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DF" w:rsidRPr="003508DF" w:rsidRDefault="003508DF" w:rsidP="003508DF">
      <w:pPr>
        <w:widowControl w:val="0"/>
        <w:tabs>
          <w:tab w:val="left" w:pos="5420"/>
        </w:tabs>
        <w:spacing w:after="0" w:line="240" w:lineRule="auto"/>
        <w:jc w:val="center"/>
        <w:rPr>
          <w:rFonts w:ascii="Times New Roman" w:eastAsia="Times New Roman" w:hAnsi="Times New Roman"/>
          <w:b/>
          <w:snapToGrid w:val="0"/>
          <w:sz w:val="32"/>
          <w:szCs w:val="32"/>
          <w:lang w:eastAsia="ru-RU"/>
        </w:rPr>
      </w:pPr>
      <w:bookmarkStart w:id="0" w:name="_GoBack"/>
      <w:bookmarkEnd w:id="0"/>
      <w:r w:rsidRPr="003508DF">
        <w:rPr>
          <w:rFonts w:ascii="Times New Roman" w:eastAsia="Times New Roman" w:hAnsi="Times New Roman"/>
          <w:b/>
          <w:snapToGrid w:val="0"/>
          <w:sz w:val="32"/>
          <w:szCs w:val="32"/>
          <w:lang w:eastAsia="ru-RU"/>
        </w:rPr>
        <w:t>Правительство Российской Федерации</w:t>
      </w:r>
    </w:p>
    <w:p w:rsidR="003508DF" w:rsidRPr="003508DF" w:rsidRDefault="003508DF" w:rsidP="003508DF">
      <w:pPr>
        <w:widowControl w:val="0"/>
        <w:tabs>
          <w:tab w:val="left" w:pos="5420"/>
        </w:tabs>
        <w:spacing w:after="0" w:line="240" w:lineRule="auto"/>
        <w:jc w:val="center"/>
        <w:rPr>
          <w:rFonts w:ascii="Times New Roman" w:eastAsia="Times New Roman" w:hAnsi="Times New Roman"/>
          <w:b/>
          <w:snapToGrid w:val="0"/>
          <w:sz w:val="28"/>
          <w:szCs w:val="28"/>
          <w:lang w:eastAsia="ru-RU"/>
        </w:rPr>
      </w:pPr>
    </w:p>
    <w:p w:rsidR="003508DF" w:rsidRPr="003508DF" w:rsidRDefault="003508DF" w:rsidP="003508DF">
      <w:pPr>
        <w:widowControl w:val="0"/>
        <w:tabs>
          <w:tab w:val="left" w:pos="5420"/>
        </w:tabs>
        <w:spacing w:after="0" w:line="240" w:lineRule="auto"/>
        <w:jc w:val="center"/>
        <w:rPr>
          <w:rFonts w:ascii="Times New Roman" w:eastAsia="Times New Roman" w:hAnsi="Times New Roman"/>
          <w:b/>
          <w:snapToGrid w:val="0"/>
          <w:sz w:val="28"/>
          <w:szCs w:val="28"/>
          <w:lang w:eastAsia="ru-RU"/>
        </w:rPr>
      </w:pPr>
      <w:r w:rsidRPr="003508DF">
        <w:rPr>
          <w:rFonts w:ascii="Times New Roman" w:eastAsia="Times New Roman" w:hAnsi="Times New Roman"/>
          <w:b/>
          <w:snapToGrid w:val="0"/>
          <w:sz w:val="28"/>
          <w:szCs w:val="28"/>
          <w:lang w:eastAsia="ru-RU"/>
        </w:rPr>
        <w:t>ф</w:t>
      </w:r>
      <w:r w:rsidRPr="003508DF">
        <w:rPr>
          <w:rFonts w:ascii="Times New Roman" w:eastAsia="Times New Roman" w:hAnsi="Times New Roman" w:hint="eastAsia"/>
          <w:b/>
          <w:snapToGrid w:val="0"/>
          <w:sz w:val="28"/>
          <w:szCs w:val="28"/>
          <w:lang w:eastAsia="ru-RU"/>
        </w:rPr>
        <w:t>едерально</w:t>
      </w:r>
      <w:r w:rsidRPr="003508DF">
        <w:rPr>
          <w:rFonts w:ascii="Times New Roman" w:eastAsia="Times New Roman" w:hAnsi="Times New Roman"/>
          <w:b/>
          <w:snapToGrid w:val="0"/>
          <w:sz w:val="28"/>
          <w:szCs w:val="28"/>
          <w:lang w:eastAsia="ru-RU"/>
        </w:rPr>
        <w:t xml:space="preserve">е </w:t>
      </w:r>
      <w:r w:rsidRPr="003508DF">
        <w:rPr>
          <w:rFonts w:ascii="Times New Roman" w:eastAsia="Times New Roman" w:hAnsi="Times New Roman" w:hint="eastAsia"/>
          <w:b/>
          <w:snapToGrid w:val="0"/>
          <w:sz w:val="28"/>
          <w:szCs w:val="28"/>
          <w:lang w:eastAsia="ru-RU"/>
        </w:rPr>
        <w:t>государственно</w:t>
      </w:r>
      <w:r w:rsidRPr="003508DF">
        <w:rPr>
          <w:rFonts w:ascii="Times New Roman" w:eastAsia="Times New Roman" w:hAnsi="Times New Roman"/>
          <w:b/>
          <w:snapToGrid w:val="0"/>
          <w:sz w:val="28"/>
          <w:szCs w:val="28"/>
          <w:lang w:eastAsia="ru-RU"/>
        </w:rPr>
        <w:t xml:space="preserve">е </w:t>
      </w:r>
      <w:r w:rsidRPr="003508DF">
        <w:rPr>
          <w:rFonts w:ascii="Times New Roman" w:eastAsia="Times New Roman" w:hAnsi="Times New Roman" w:hint="eastAsia"/>
          <w:b/>
          <w:snapToGrid w:val="0"/>
          <w:sz w:val="28"/>
          <w:szCs w:val="28"/>
          <w:lang w:eastAsia="ru-RU"/>
        </w:rPr>
        <w:t>автономно</w:t>
      </w:r>
      <w:r w:rsidRPr="003508DF">
        <w:rPr>
          <w:rFonts w:ascii="Times New Roman" w:eastAsia="Times New Roman" w:hAnsi="Times New Roman"/>
          <w:b/>
          <w:snapToGrid w:val="0"/>
          <w:sz w:val="28"/>
          <w:szCs w:val="28"/>
          <w:lang w:eastAsia="ru-RU"/>
        </w:rPr>
        <w:t xml:space="preserve">е </w:t>
      </w:r>
      <w:r w:rsidRPr="003508DF">
        <w:rPr>
          <w:rFonts w:ascii="Times New Roman" w:eastAsia="Times New Roman" w:hAnsi="Times New Roman" w:hint="eastAsia"/>
          <w:b/>
          <w:snapToGrid w:val="0"/>
          <w:sz w:val="28"/>
          <w:szCs w:val="28"/>
          <w:lang w:eastAsia="ru-RU"/>
        </w:rPr>
        <w:t>образовательно</w:t>
      </w:r>
      <w:r w:rsidRPr="003508DF">
        <w:rPr>
          <w:rFonts w:ascii="Times New Roman" w:eastAsia="Times New Roman" w:hAnsi="Times New Roman"/>
          <w:b/>
          <w:snapToGrid w:val="0"/>
          <w:sz w:val="28"/>
          <w:szCs w:val="28"/>
          <w:lang w:eastAsia="ru-RU"/>
        </w:rPr>
        <w:t xml:space="preserve">е </w:t>
      </w:r>
      <w:r w:rsidRPr="003508DF">
        <w:rPr>
          <w:rFonts w:ascii="Times New Roman" w:eastAsia="Times New Roman" w:hAnsi="Times New Roman" w:hint="eastAsia"/>
          <w:b/>
          <w:snapToGrid w:val="0"/>
          <w:sz w:val="28"/>
          <w:szCs w:val="28"/>
          <w:lang w:eastAsia="ru-RU"/>
        </w:rPr>
        <w:t>учреждени</w:t>
      </w:r>
      <w:r w:rsidRPr="003508DF">
        <w:rPr>
          <w:rFonts w:ascii="Times New Roman" w:eastAsia="Times New Roman" w:hAnsi="Times New Roman"/>
          <w:b/>
          <w:snapToGrid w:val="0"/>
          <w:sz w:val="28"/>
          <w:szCs w:val="28"/>
          <w:lang w:eastAsia="ru-RU"/>
        </w:rPr>
        <w:t xml:space="preserve">е </w:t>
      </w:r>
      <w:r w:rsidRPr="003508DF">
        <w:rPr>
          <w:rFonts w:ascii="Times New Roman" w:eastAsia="Times New Roman" w:hAnsi="Times New Roman" w:hint="eastAsia"/>
          <w:b/>
          <w:snapToGrid w:val="0"/>
          <w:sz w:val="28"/>
          <w:szCs w:val="28"/>
          <w:lang w:eastAsia="ru-RU"/>
        </w:rPr>
        <w:t>высшего</w:t>
      </w:r>
      <w:r w:rsidRPr="003508DF">
        <w:rPr>
          <w:rFonts w:ascii="Times New Roman" w:eastAsia="Times New Roman" w:hAnsi="Times New Roman"/>
          <w:b/>
          <w:snapToGrid w:val="0"/>
          <w:sz w:val="28"/>
          <w:szCs w:val="28"/>
          <w:lang w:eastAsia="ru-RU"/>
        </w:rPr>
        <w:t xml:space="preserve"> </w:t>
      </w:r>
      <w:r w:rsidRPr="003508DF">
        <w:rPr>
          <w:rFonts w:ascii="Times New Roman" w:eastAsia="Times New Roman" w:hAnsi="Times New Roman" w:hint="eastAsia"/>
          <w:b/>
          <w:snapToGrid w:val="0"/>
          <w:sz w:val="28"/>
          <w:szCs w:val="28"/>
          <w:lang w:eastAsia="ru-RU"/>
        </w:rPr>
        <w:t>профессионального</w:t>
      </w:r>
      <w:r w:rsidRPr="003508DF">
        <w:rPr>
          <w:rFonts w:ascii="Times New Roman" w:eastAsia="Times New Roman" w:hAnsi="Times New Roman"/>
          <w:b/>
          <w:snapToGrid w:val="0"/>
          <w:sz w:val="28"/>
          <w:szCs w:val="28"/>
          <w:lang w:eastAsia="ru-RU"/>
        </w:rPr>
        <w:t xml:space="preserve"> </w:t>
      </w:r>
      <w:r w:rsidRPr="003508DF">
        <w:rPr>
          <w:rFonts w:ascii="Times New Roman" w:eastAsia="Times New Roman" w:hAnsi="Times New Roman" w:hint="eastAsia"/>
          <w:b/>
          <w:snapToGrid w:val="0"/>
          <w:sz w:val="28"/>
          <w:szCs w:val="28"/>
          <w:lang w:eastAsia="ru-RU"/>
        </w:rPr>
        <w:t>образования</w:t>
      </w:r>
      <w:r w:rsidRPr="003508DF">
        <w:rPr>
          <w:rFonts w:ascii="Times New Roman" w:eastAsia="Times New Roman" w:hAnsi="Times New Roman"/>
          <w:b/>
          <w:snapToGrid w:val="0"/>
          <w:sz w:val="28"/>
          <w:szCs w:val="28"/>
          <w:lang w:eastAsia="ru-RU"/>
        </w:rPr>
        <w:t xml:space="preserve"> </w:t>
      </w:r>
    </w:p>
    <w:p w:rsidR="003508DF" w:rsidRPr="003508DF" w:rsidRDefault="003508DF" w:rsidP="003508DF">
      <w:pPr>
        <w:widowControl w:val="0"/>
        <w:tabs>
          <w:tab w:val="left" w:pos="5420"/>
        </w:tabs>
        <w:spacing w:after="0" w:line="240" w:lineRule="auto"/>
        <w:jc w:val="center"/>
        <w:rPr>
          <w:rFonts w:ascii="Times New Roman" w:eastAsia="Times New Roman" w:hAnsi="Times New Roman"/>
          <w:b/>
          <w:snapToGrid w:val="0"/>
          <w:sz w:val="28"/>
          <w:szCs w:val="28"/>
          <w:lang w:eastAsia="ru-RU"/>
        </w:rPr>
      </w:pPr>
    </w:p>
    <w:p w:rsidR="003508DF" w:rsidRPr="003508DF" w:rsidRDefault="003508DF" w:rsidP="003508DF">
      <w:pPr>
        <w:widowControl w:val="0"/>
        <w:tabs>
          <w:tab w:val="left" w:pos="5420"/>
        </w:tabs>
        <w:spacing w:after="0" w:line="240" w:lineRule="auto"/>
        <w:jc w:val="center"/>
        <w:rPr>
          <w:rFonts w:ascii="Times New Roman" w:eastAsia="Times New Roman" w:hAnsi="Times New Roman"/>
          <w:b/>
          <w:snapToGrid w:val="0"/>
          <w:sz w:val="36"/>
          <w:szCs w:val="36"/>
          <w:lang w:eastAsia="ru-RU"/>
        </w:rPr>
      </w:pPr>
      <w:r w:rsidRPr="003508DF">
        <w:rPr>
          <w:rFonts w:ascii="Times New Roman" w:eastAsia="Times New Roman" w:hAnsi="Times New Roman"/>
          <w:b/>
          <w:snapToGrid w:val="0"/>
          <w:sz w:val="36"/>
          <w:szCs w:val="36"/>
          <w:lang w:eastAsia="ru-RU"/>
        </w:rPr>
        <w:t>"</w:t>
      </w:r>
      <w:r w:rsidRPr="003508DF">
        <w:rPr>
          <w:rFonts w:ascii="Times New Roman" w:eastAsia="Times New Roman" w:hAnsi="Times New Roman" w:hint="eastAsia"/>
          <w:b/>
          <w:snapToGrid w:val="0"/>
          <w:sz w:val="36"/>
          <w:szCs w:val="36"/>
          <w:lang w:eastAsia="ru-RU"/>
        </w:rPr>
        <w:t>Национальный</w:t>
      </w:r>
      <w:r w:rsidRPr="003508DF">
        <w:rPr>
          <w:rFonts w:ascii="Times New Roman" w:eastAsia="Times New Roman" w:hAnsi="Times New Roman"/>
          <w:b/>
          <w:snapToGrid w:val="0"/>
          <w:sz w:val="36"/>
          <w:szCs w:val="36"/>
          <w:lang w:eastAsia="ru-RU"/>
        </w:rPr>
        <w:t xml:space="preserve"> </w:t>
      </w:r>
      <w:r w:rsidRPr="003508DF">
        <w:rPr>
          <w:rFonts w:ascii="Times New Roman" w:eastAsia="Times New Roman" w:hAnsi="Times New Roman" w:hint="eastAsia"/>
          <w:b/>
          <w:snapToGrid w:val="0"/>
          <w:sz w:val="36"/>
          <w:szCs w:val="36"/>
          <w:lang w:eastAsia="ru-RU"/>
        </w:rPr>
        <w:t>исследовательский</w:t>
      </w:r>
      <w:r w:rsidRPr="003508DF">
        <w:rPr>
          <w:rFonts w:ascii="Times New Roman" w:eastAsia="Times New Roman" w:hAnsi="Times New Roman"/>
          <w:b/>
          <w:snapToGrid w:val="0"/>
          <w:sz w:val="36"/>
          <w:szCs w:val="36"/>
          <w:lang w:eastAsia="ru-RU"/>
        </w:rPr>
        <w:t xml:space="preserve"> </w:t>
      </w:r>
      <w:r w:rsidRPr="003508DF">
        <w:rPr>
          <w:rFonts w:ascii="Times New Roman" w:eastAsia="Times New Roman" w:hAnsi="Times New Roman" w:hint="eastAsia"/>
          <w:b/>
          <w:snapToGrid w:val="0"/>
          <w:sz w:val="36"/>
          <w:szCs w:val="36"/>
          <w:lang w:eastAsia="ru-RU"/>
        </w:rPr>
        <w:t>университет</w:t>
      </w:r>
      <w:r w:rsidRPr="003508DF">
        <w:rPr>
          <w:rFonts w:ascii="Times New Roman" w:eastAsia="Times New Roman" w:hAnsi="Times New Roman"/>
          <w:b/>
          <w:snapToGrid w:val="0"/>
          <w:sz w:val="36"/>
          <w:szCs w:val="36"/>
          <w:lang w:eastAsia="ru-RU"/>
        </w:rPr>
        <w:t xml:space="preserve"> </w:t>
      </w:r>
      <w:r w:rsidRPr="003508DF">
        <w:rPr>
          <w:rFonts w:ascii="Times New Roman" w:eastAsia="Times New Roman" w:hAnsi="Times New Roman"/>
          <w:b/>
          <w:snapToGrid w:val="0"/>
          <w:sz w:val="36"/>
          <w:szCs w:val="36"/>
          <w:lang w:eastAsia="ru-RU"/>
        </w:rPr>
        <w:br/>
        <w:t>"</w:t>
      </w:r>
      <w:r w:rsidRPr="003508DF">
        <w:rPr>
          <w:rFonts w:ascii="Times New Roman" w:eastAsia="Times New Roman" w:hAnsi="Times New Roman" w:hint="eastAsia"/>
          <w:b/>
          <w:snapToGrid w:val="0"/>
          <w:sz w:val="36"/>
          <w:szCs w:val="36"/>
          <w:lang w:eastAsia="ru-RU"/>
        </w:rPr>
        <w:t>Высшая</w:t>
      </w:r>
      <w:r w:rsidRPr="003508DF">
        <w:rPr>
          <w:rFonts w:ascii="Times New Roman" w:eastAsia="Times New Roman" w:hAnsi="Times New Roman"/>
          <w:b/>
          <w:snapToGrid w:val="0"/>
          <w:sz w:val="36"/>
          <w:szCs w:val="36"/>
          <w:lang w:eastAsia="ru-RU"/>
        </w:rPr>
        <w:t xml:space="preserve"> </w:t>
      </w:r>
      <w:r w:rsidRPr="003508DF">
        <w:rPr>
          <w:rFonts w:ascii="Times New Roman" w:eastAsia="Times New Roman" w:hAnsi="Times New Roman" w:hint="eastAsia"/>
          <w:b/>
          <w:snapToGrid w:val="0"/>
          <w:sz w:val="36"/>
          <w:szCs w:val="36"/>
          <w:lang w:eastAsia="ru-RU"/>
        </w:rPr>
        <w:t>школа</w:t>
      </w:r>
      <w:r w:rsidRPr="003508DF">
        <w:rPr>
          <w:rFonts w:ascii="Times New Roman" w:eastAsia="Times New Roman" w:hAnsi="Times New Roman"/>
          <w:b/>
          <w:snapToGrid w:val="0"/>
          <w:sz w:val="36"/>
          <w:szCs w:val="36"/>
          <w:lang w:eastAsia="ru-RU"/>
        </w:rPr>
        <w:t xml:space="preserve"> </w:t>
      </w:r>
      <w:r w:rsidRPr="003508DF">
        <w:rPr>
          <w:rFonts w:ascii="Times New Roman" w:eastAsia="Times New Roman" w:hAnsi="Times New Roman" w:hint="eastAsia"/>
          <w:b/>
          <w:snapToGrid w:val="0"/>
          <w:sz w:val="36"/>
          <w:szCs w:val="36"/>
          <w:lang w:eastAsia="ru-RU"/>
        </w:rPr>
        <w:t>экономики</w:t>
      </w:r>
      <w:r w:rsidRPr="003508DF">
        <w:rPr>
          <w:rFonts w:ascii="Times New Roman" w:eastAsia="Times New Roman" w:hAnsi="Times New Roman"/>
          <w:b/>
          <w:snapToGrid w:val="0"/>
          <w:sz w:val="36"/>
          <w:szCs w:val="36"/>
          <w:lang w:eastAsia="ru-RU"/>
        </w:rPr>
        <w:t>"</w:t>
      </w:r>
    </w:p>
    <w:p w:rsidR="003508DF" w:rsidRPr="003508DF" w:rsidRDefault="003508DF" w:rsidP="003508DF">
      <w:pPr>
        <w:spacing w:after="0" w:line="240" w:lineRule="auto"/>
        <w:rPr>
          <w:rFonts w:ascii="Times New Roman" w:eastAsia="Times New Roman" w:hAnsi="Times New Roman"/>
          <w:sz w:val="20"/>
          <w:szCs w:val="20"/>
          <w:lang w:eastAsia="ru-RU"/>
        </w:rPr>
      </w:pPr>
    </w:p>
    <w:p w:rsidR="00293753" w:rsidRDefault="003508DF">
      <w:pPr>
        <w:spacing w:before="240" w:after="60" w:line="240" w:lineRule="auto"/>
        <w:jc w:val="center"/>
        <w:outlineLvl w:val="5"/>
        <w:rPr>
          <w:rFonts w:ascii="Times New Roman" w:eastAsia="Times New Roman" w:hAnsi="Times New Roman"/>
          <w:b/>
          <w:bCs/>
          <w:sz w:val="28"/>
          <w:szCs w:val="28"/>
          <w:lang w:eastAsia="ru-RU"/>
        </w:rPr>
      </w:pPr>
      <w:r w:rsidRPr="003508DF">
        <w:rPr>
          <w:rFonts w:ascii="Times New Roman" w:eastAsia="Times New Roman" w:hAnsi="Times New Roman"/>
          <w:b/>
          <w:bCs/>
          <w:sz w:val="28"/>
          <w:szCs w:val="28"/>
          <w:lang w:eastAsia="ru-RU"/>
        </w:rPr>
        <w:t>Факультет</w:t>
      </w:r>
      <w:r>
        <w:rPr>
          <w:rFonts w:ascii="Times New Roman" w:eastAsia="Times New Roman" w:hAnsi="Times New Roman"/>
          <w:b/>
          <w:bCs/>
          <w:sz w:val="28"/>
          <w:szCs w:val="28"/>
          <w:lang w:eastAsia="ru-RU"/>
        </w:rPr>
        <w:t xml:space="preserve"> </w:t>
      </w:r>
      <w:r w:rsidR="00DC5A86">
        <w:rPr>
          <w:rFonts w:ascii="Times New Roman" w:eastAsia="Times New Roman" w:hAnsi="Times New Roman"/>
          <w:b/>
          <w:bCs/>
          <w:sz w:val="28"/>
          <w:szCs w:val="28"/>
          <w:lang w:eastAsia="ru-RU"/>
        </w:rPr>
        <w:t>экономики</w:t>
      </w:r>
    </w:p>
    <w:p w:rsidR="00293753" w:rsidRDefault="003508DF">
      <w:pPr>
        <w:spacing w:before="240" w:after="60" w:line="240" w:lineRule="auto"/>
        <w:jc w:val="center"/>
        <w:outlineLvl w:val="5"/>
        <w:rPr>
          <w:rFonts w:ascii="Times New Roman" w:eastAsia="Times New Roman" w:hAnsi="Times New Roman"/>
          <w:b/>
          <w:bCs/>
          <w:sz w:val="28"/>
          <w:szCs w:val="28"/>
          <w:lang w:eastAsia="ru-RU"/>
        </w:rPr>
      </w:pPr>
      <w:r w:rsidRPr="003508DF">
        <w:rPr>
          <w:rFonts w:ascii="Times New Roman" w:eastAsia="Times New Roman" w:hAnsi="Times New Roman"/>
          <w:b/>
          <w:bCs/>
          <w:sz w:val="28"/>
          <w:szCs w:val="28"/>
          <w:lang w:eastAsia="ru-RU"/>
        </w:rPr>
        <w:t>Кафедра</w:t>
      </w:r>
      <w:r>
        <w:rPr>
          <w:rFonts w:ascii="Times New Roman" w:eastAsia="Times New Roman" w:hAnsi="Times New Roman"/>
          <w:b/>
          <w:bCs/>
          <w:sz w:val="28"/>
          <w:szCs w:val="28"/>
          <w:lang w:eastAsia="ru-RU"/>
        </w:rPr>
        <w:t xml:space="preserve"> </w:t>
      </w:r>
      <w:r w:rsidR="00DC5A86">
        <w:rPr>
          <w:rFonts w:ascii="Times New Roman" w:eastAsia="Times New Roman" w:hAnsi="Times New Roman"/>
          <w:b/>
          <w:bCs/>
          <w:sz w:val="28"/>
          <w:szCs w:val="28"/>
          <w:lang w:eastAsia="ru-RU"/>
        </w:rPr>
        <w:t xml:space="preserve">финансового </w:t>
      </w:r>
      <w:r>
        <w:rPr>
          <w:rFonts w:ascii="Times New Roman" w:eastAsia="Times New Roman" w:hAnsi="Times New Roman"/>
          <w:b/>
          <w:bCs/>
          <w:sz w:val="28"/>
          <w:szCs w:val="28"/>
          <w:lang w:eastAsia="ru-RU"/>
        </w:rPr>
        <w:t>менеджмента</w:t>
      </w:r>
    </w:p>
    <w:p w:rsidR="003508DF" w:rsidRPr="00DC5A86" w:rsidRDefault="003508DF" w:rsidP="003508DF">
      <w:pPr>
        <w:autoSpaceDE w:val="0"/>
        <w:autoSpaceDN w:val="0"/>
        <w:adjustRightInd w:val="0"/>
        <w:spacing w:after="0" w:line="240" w:lineRule="auto"/>
        <w:jc w:val="center"/>
        <w:rPr>
          <w:rFonts w:ascii="Times New Roman" w:eastAsia="Times New Roman" w:hAnsi="Times New Roman"/>
          <w:sz w:val="20"/>
          <w:szCs w:val="18"/>
          <w:lang w:eastAsia="ru-RU"/>
        </w:rPr>
      </w:pPr>
    </w:p>
    <w:p w:rsidR="00293753" w:rsidRDefault="008F5378">
      <w:pPr>
        <w:autoSpaceDE w:val="0"/>
        <w:autoSpaceDN w:val="0"/>
        <w:adjustRightInd w:val="0"/>
        <w:spacing w:after="0" w:line="240" w:lineRule="auto"/>
        <w:ind w:right="-143"/>
        <w:jc w:val="right"/>
        <w:rPr>
          <w:rFonts w:ascii="Times New Roman" w:eastAsia="Times New Roman" w:hAnsi="Times New Roman"/>
          <w:sz w:val="28"/>
          <w:szCs w:val="28"/>
          <w:lang w:eastAsia="ru-RU"/>
        </w:rPr>
      </w:pPr>
      <w:r w:rsidRPr="008F5378">
        <w:rPr>
          <w:rFonts w:ascii="Times New Roman" w:eastAsia="Times New Roman" w:hAnsi="Times New Roman"/>
          <w:sz w:val="28"/>
          <w:szCs w:val="28"/>
          <w:lang w:eastAsia="ru-RU"/>
        </w:rPr>
        <w:t>Допускаю к защите</w:t>
      </w:r>
    </w:p>
    <w:p w:rsidR="00293753" w:rsidRDefault="008F5378">
      <w:pPr>
        <w:autoSpaceDE w:val="0"/>
        <w:autoSpaceDN w:val="0"/>
        <w:adjustRightInd w:val="0"/>
        <w:spacing w:after="0" w:line="240" w:lineRule="auto"/>
        <w:ind w:right="-143"/>
        <w:jc w:val="right"/>
        <w:rPr>
          <w:rFonts w:ascii="Times New Roman" w:eastAsia="Times New Roman" w:hAnsi="Times New Roman"/>
          <w:sz w:val="28"/>
          <w:szCs w:val="28"/>
          <w:lang w:eastAsia="ru-RU"/>
        </w:rPr>
      </w:pPr>
      <w:r w:rsidRPr="008F5378">
        <w:rPr>
          <w:rFonts w:ascii="Times New Roman" w:eastAsia="Times New Roman" w:hAnsi="Times New Roman"/>
          <w:sz w:val="28"/>
          <w:szCs w:val="28"/>
          <w:lang w:eastAsia="ru-RU"/>
        </w:rPr>
        <w:t>Заведующий кафедрой</w:t>
      </w:r>
    </w:p>
    <w:p w:rsidR="00293753" w:rsidRDefault="008F5378">
      <w:pPr>
        <w:autoSpaceDE w:val="0"/>
        <w:autoSpaceDN w:val="0"/>
        <w:adjustRightInd w:val="0"/>
        <w:spacing w:after="0" w:line="240" w:lineRule="auto"/>
        <w:ind w:right="-143"/>
        <w:jc w:val="right"/>
        <w:rPr>
          <w:rFonts w:ascii="Times New Roman" w:eastAsia="Times New Roman" w:hAnsi="Times New Roman"/>
          <w:sz w:val="28"/>
          <w:szCs w:val="28"/>
          <w:lang w:eastAsia="ru-RU"/>
        </w:rPr>
      </w:pPr>
      <w:r w:rsidRPr="008F5378">
        <w:rPr>
          <w:rFonts w:ascii="Times New Roman" w:eastAsia="Times New Roman" w:hAnsi="Times New Roman"/>
          <w:sz w:val="28"/>
          <w:szCs w:val="28"/>
          <w:lang w:eastAsia="ru-RU"/>
        </w:rPr>
        <w:t xml:space="preserve">к.э.н. </w:t>
      </w:r>
    </w:p>
    <w:p w:rsidR="00293753" w:rsidRDefault="008F5378">
      <w:pPr>
        <w:autoSpaceDE w:val="0"/>
        <w:autoSpaceDN w:val="0"/>
        <w:adjustRightInd w:val="0"/>
        <w:spacing w:after="0" w:line="240" w:lineRule="auto"/>
        <w:ind w:right="-143"/>
        <w:jc w:val="right"/>
        <w:rPr>
          <w:rFonts w:ascii="Times New Roman" w:eastAsia="Times New Roman" w:hAnsi="Times New Roman"/>
          <w:sz w:val="28"/>
          <w:szCs w:val="28"/>
          <w:lang w:eastAsia="ru-RU"/>
        </w:rPr>
      </w:pPr>
      <w:r w:rsidRPr="008F5378">
        <w:rPr>
          <w:rFonts w:ascii="Times New Roman" w:eastAsia="Times New Roman" w:hAnsi="Times New Roman"/>
          <w:sz w:val="28"/>
          <w:szCs w:val="28"/>
          <w:lang w:eastAsia="ru-RU"/>
        </w:rPr>
        <w:t>доцент кафедры финансового менеджмента</w:t>
      </w:r>
    </w:p>
    <w:p w:rsidR="00293753" w:rsidRDefault="008F5378">
      <w:pPr>
        <w:autoSpaceDE w:val="0"/>
        <w:autoSpaceDN w:val="0"/>
        <w:adjustRightInd w:val="0"/>
        <w:spacing w:after="0" w:line="240" w:lineRule="auto"/>
        <w:ind w:right="-143"/>
        <w:jc w:val="right"/>
        <w:rPr>
          <w:rFonts w:ascii="Times New Roman" w:eastAsia="Times New Roman" w:hAnsi="Times New Roman"/>
          <w:sz w:val="28"/>
          <w:szCs w:val="28"/>
          <w:lang w:eastAsia="ru-RU"/>
        </w:rPr>
      </w:pPr>
      <w:r w:rsidRPr="008F5378">
        <w:rPr>
          <w:rFonts w:ascii="Times New Roman" w:eastAsia="Times New Roman" w:hAnsi="Times New Roman"/>
          <w:sz w:val="28"/>
          <w:szCs w:val="28"/>
          <w:lang w:eastAsia="ru-RU"/>
        </w:rPr>
        <w:t>Шакина Елена Анатольевна</w:t>
      </w:r>
    </w:p>
    <w:p w:rsidR="00293753" w:rsidRDefault="008F5378">
      <w:pPr>
        <w:autoSpaceDE w:val="0"/>
        <w:autoSpaceDN w:val="0"/>
        <w:adjustRightInd w:val="0"/>
        <w:spacing w:after="0" w:line="240" w:lineRule="auto"/>
        <w:ind w:right="-143"/>
        <w:jc w:val="right"/>
        <w:rPr>
          <w:rFonts w:ascii="Times New Roman" w:eastAsia="Times New Roman" w:hAnsi="Times New Roman"/>
          <w:sz w:val="28"/>
          <w:szCs w:val="28"/>
          <w:lang w:eastAsia="ru-RU"/>
        </w:rPr>
      </w:pPr>
      <w:r w:rsidRPr="008F5378">
        <w:rPr>
          <w:rFonts w:ascii="Times New Roman" w:eastAsia="Times New Roman" w:hAnsi="Times New Roman"/>
          <w:sz w:val="28"/>
          <w:szCs w:val="28"/>
          <w:lang w:eastAsia="ru-RU"/>
        </w:rPr>
        <w:t>«_____»________________20___г.</w:t>
      </w:r>
    </w:p>
    <w:p w:rsidR="00293753" w:rsidRDefault="00293753">
      <w:pPr>
        <w:autoSpaceDE w:val="0"/>
        <w:autoSpaceDN w:val="0"/>
        <w:adjustRightInd w:val="0"/>
        <w:spacing w:after="0" w:line="240" w:lineRule="auto"/>
        <w:jc w:val="right"/>
        <w:rPr>
          <w:rFonts w:ascii="Times New Roman" w:eastAsia="Times New Roman" w:hAnsi="Times New Roman"/>
          <w:sz w:val="28"/>
          <w:szCs w:val="28"/>
          <w:lang w:eastAsia="ru-RU"/>
        </w:rPr>
      </w:pPr>
    </w:p>
    <w:p w:rsidR="003508DF" w:rsidRDefault="003508DF" w:rsidP="003508DF">
      <w:pPr>
        <w:autoSpaceDE w:val="0"/>
        <w:autoSpaceDN w:val="0"/>
        <w:adjustRightInd w:val="0"/>
        <w:spacing w:after="0" w:line="240" w:lineRule="auto"/>
        <w:jc w:val="center"/>
        <w:rPr>
          <w:rFonts w:ascii="Times New Roman" w:eastAsia="Times New Roman" w:hAnsi="Times New Roman"/>
          <w:sz w:val="20"/>
          <w:szCs w:val="18"/>
          <w:lang w:eastAsia="ru-RU"/>
        </w:rPr>
      </w:pPr>
    </w:p>
    <w:p w:rsidR="00DC5A86" w:rsidRPr="003508DF" w:rsidRDefault="00DC5A86" w:rsidP="003508DF">
      <w:pPr>
        <w:autoSpaceDE w:val="0"/>
        <w:autoSpaceDN w:val="0"/>
        <w:adjustRightInd w:val="0"/>
        <w:spacing w:after="0" w:line="240" w:lineRule="auto"/>
        <w:jc w:val="center"/>
        <w:rPr>
          <w:rFonts w:ascii="Times New Roman" w:eastAsia="Times New Roman" w:hAnsi="Times New Roman"/>
          <w:sz w:val="20"/>
          <w:szCs w:val="18"/>
          <w:lang w:eastAsia="ru-RU"/>
        </w:rPr>
      </w:pPr>
    </w:p>
    <w:p w:rsidR="003508DF" w:rsidRPr="003508DF" w:rsidRDefault="003508DF" w:rsidP="003508DF">
      <w:pPr>
        <w:autoSpaceDE w:val="0"/>
        <w:autoSpaceDN w:val="0"/>
        <w:adjustRightInd w:val="0"/>
        <w:spacing w:after="0" w:line="240" w:lineRule="auto"/>
        <w:jc w:val="center"/>
        <w:rPr>
          <w:rFonts w:ascii="Times New Roman" w:eastAsia="Times New Roman" w:hAnsi="Times New Roman"/>
          <w:sz w:val="20"/>
          <w:szCs w:val="18"/>
          <w:lang w:eastAsia="ru-RU"/>
        </w:rPr>
      </w:pPr>
    </w:p>
    <w:p w:rsidR="003508DF" w:rsidRPr="003508DF" w:rsidRDefault="003508DF" w:rsidP="003508DF">
      <w:pPr>
        <w:spacing w:before="240" w:after="60" w:line="240" w:lineRule="auto"/>
        <w:jc w:val="center"/>
        <w:outlineLvl w:val="5"/>
        <w:rPr>
          <w:rFonts w:ascii="Times New Roman" w:eastAsia="Times New Roman" w:hAnsi="Times New Roman"/>
          <w:sz w:val="28"/>
          <w:szCs w:val="28"/>
          <w:lang w:eastAsia="ru-RU"/>
        </w:rPr>
      </w:pPr>
      <w:r w:rsidRPr="003508DF">
        <w:rPr>
          <w:rFonts w:ascii="Times New Roman" w:eastAsia="Times New Roman" w:hAnsi="Times New Roman"/>
          <w:b/>
          <w:bCs/>
          <w:sz w:val="28"/>
          <w:szCs w:val="28"/>
          <w:lang w:eastAsia="ru-RU"/>
        </w:rPr>
        <w:t>ВЫПУСКНАЯ</w:t>
      </w:r>
      <w:r w:rsidRPr="003508DF">
        <w:rPr>
          <w:rFonts w:ascii="Times New Roman" w:eastAsia="Times New Roman" w:hAnsi="Times New Roman"/>
          <w:sz w:val="28"/>
          <w:szCs w:val="28"/>
          <w:lang w:eastAsia="ru-RU"/>
        </w:rPr>
        <w:t xml:space="preserve"> </w:t>
      </w:r>
      <w:r w:rsidRPr="003508DF">
        <w:rPr>
          <w:rFonts w:ascii="Times New Roman" w:eastAsia="Times New Roman" w:hAnsi="Times New Roman"/>
          <w:b/>
          <w:sz w:val="28"/>
          <w:szCs w:val="28"/>
          <w:lang w:eastAsia="ru-RU"/>
        </w:rPr>
        <w:t>КВАЛИФИКАЦИОННАЯ РАБОТА</w:t>
      </w:r>
    </w:p>
    <w:p w:rsidR="003508DF" w:rsidRPr="003508DF" w:rsidRDefault="003508DF" w:rsidP="003508DF">
      <w:pPr>
        <w:autoSpaceDE w:val="0"/>
        <w:autoSpaceDN w:val="0"/>
        <w:adjustRightInd w:val="0"/>
        <w:spacing w:after="0" w:line="240" w:lineRule="auto"/>
        <w:jc w:val="center"/>
        <w:rPr>
          <w:rFonts w:ascii="Times New Roman" w:eastAsia="Times New Roman" w:hAnsi="Times New Roman"/>
          <w:b/>
          <w:bCs/>
          <w:sz w:val="20"/>
          <w:szCs w:val="18"/>
          <w:lang w:eastAsia="ru-RU"/>
        </w:rPr>
      </w:pPr>
    </w:p>
    <w:p w:rsidR="003508DF" w:rsidRPr="003508DF" w:rsidRDefault="003508DF" w:rsidP="003508DF">
      <w:pPr>
        <w:autoSpaceDE w:val="0"/>
        <w:autoSpaceDN w:val="0"/>
        <w:adjustRightInd w:val="0"/>
        <w:spacing w:after="0" w:line="240" w:lineRule="auto"/>
        <w:jc w:val="center"/>
        <w:rPr>
          <w:rFonts w:ascii="Times New Roman" w:eastAsia="Times New Roman" w:hAnsi="Times New Roman"/>
          <w:b/>
          <w:bCs/>
          <w:sz w:val="32"/>
          <w:szCs w:val="18"/>
          <w:lang w:eastAsia="ru-RU"/>
        </w:rPr>
      </w:pPr>
    </w:p>
    <w:p w:rsidR="003508DF" w:rsidRPr="00DC5A86" w:rsidRDefault="003508DF" w:rsidP="003508DF">
      <w:pPr>
        <w:autoSpaceDE w:val="0"/>
        <w:autoSpaceDN w:val="0"/>
        <w:adjustRightInd w:val="0"/>
        <w:spacing w:before="35" w:after="0" w:line="240" w:lineRule="auto"/>
        <w:ind w:right="278"/>
        <w:jc w:val="center"/>
        <w:rPr>
          <w:rFonts w:ascii="Times New Roman" w:eastAsia="Times New Roman" w:hAnsi="Times New Roman"/>
          <w:b/>
          <w:sz w:val="28"/>
          <w:szCs w:val="28"/>
          <w:lang w:eastAsia="ru-RU"/>
        </w:rPr>
      </w:pPr>
      <w:r w:rsidRPr="003508DF">
        <w:rPr>
          <w:rFonts w:ascii="Times New Roman" w:eastAsia="Times New Roman" w:hAnsi="Times New Roman"/>
          <w:sz w:val="28"/>
          <w:szCs w:val="28"/>
          <w:lang w:eastAsia="ru-RU"/>
        </w:rPr>
        <w:t>На тему</w:t>
      </w:r>
      <w:r w:rsidR="00DC5A86">
        <w:rPr>
          <w:rFonts w:ascii="Times New Roman" w:eastAsia="Times New Roman" w:hAnsi="Times New Roman"/>
          <w:sz w:val="28"/>
          <w:szCs w:val="28"/>
          <w:lang w:eastAsia="ru-RU"/>
        </w:rPr>
        <w:t>:</w:t>
      </w:r>
      <w:r w:rsidRPr="003508DF">
        <w:rPr>
          <w:rFonts w:ascii="Times New Roman" w:eastAsia="Times New Roman" w:hAnsi="Times New Roman"/>
          <w:sz w:val="28"/>
          <w:szCs w:val="28"/>
          <w:lang w:eastAsia="ru-RU"/>
        </w:rPr>
        <w:t xml:space="preserve"> </w:t>
      </w:r>
      <w:r w:rsidR="008F5378" w:rsidRPr="008F5378">
        <w:rPr>
          <w:rFonts w:ascii="Times New Roman" w:eastAsia="Times New Roman" w:hAnsi="Times New Roman"/>
          <w:b/>
          <w:sz w:val="28"/>
          <w:szCs w:val="28"/>
          <w:lang w:eastAsia="ru-RU"/>
        </w:rPr>
        <w:t xml:space="preserve">ВЛИЯНИЕ ЛИЧНЫХ КАЧЕСТВ МЕНЕДЖЕРОВ НА ОПТИМАЛЬНУЮ СТРУКТУРУ КАПИТАЛ КОМПАНИИ  </w:t>
      </w:r>
    </w:p>
    <w:p w:rsidR="003508DF" w:rsidRPr="00DC5A86" w:rsidRDefault="003508DF" w:rsidP="003508DF">
      <w:pPr>
        <w:autoSpaceDE w:val="0"/>
        <w:autoSpaceDN w:val="0"/>
        <w:adjustRightInd w:val="0"/>
        <w:spacing w:before="35" w:after="0" w:line="240" w:lineRule="auto"/>
        <w:jc w:val="both"/>
        <w:rPr>
          <w:rFonts w:ascii="Times New Roman" w:eastAsia="Times New Roman" w:hAnsi="Times New Roman"/>
          <w:b/>
          <w:sz w:val="20"/>
          <w:szCs w:val="18"/>
          <w:lang w:eastAsia="ru-RU"/>
        </w:rPr>
      </w:pPr>
    </w:p>
    <w:p w:rsidR="003508DF" w:rsidRPr="003508DF" w:rsidRDefault="003508DF" w:rsidP="003508DF">
      <w:pPr>
        <w:autoSpaceDE w:val="0"/>
        <w:autoSpaceDN w:val="0"/>
        <w:adjustRightInd w:val="0"/>
        <w:spacing w:before="35" w:after="0" w:line="240" w:lineRule="auto"/>
        <w:jc w:val="both"/>
        <w:rPr>
          <w:rFonts w:ascii="Times New Roman" w:eastAsia="Times New Roman" w:hAnsi="Times New Roman"/>
          <w:sz w:val="20"/>
          <w:szCs w:val="18"/>
          <w:lang w:eastAsia="ru-RU"/>
        </w:rPr>
      </w:pPr>
    </w:p>
    <w:p w:rsidR="003508DF" w:rsidRPr="003508DF" w:rsidRDefault="003508DF" w:rsidP="003508DF">
      <w:pPr>
        <w:autoSpaceDE w:val="0"/>
        <w:autoSpaceDN w:val="0"/>
        <w:adjustRightInd w:val="0"/>
        <w:spacing w:before="35" w:after="0" w:line="240" w:lineRule="auto"/>
        <w:ind w:left="6300"/>
        <w:jc w:val="both"/>
        <w:rPr>
          <w:rFonts w:ascii="Times New Roman" w:eastAsia="Times New Roman" w:hAnsi="Times New Roman"/>
          <w:sz w:val="28"/>
          <w:szCs w:val="28"/>
          <w:lang w:eastAsia="ru-RU"/>
        </w:rPr>
      </w:pPr>
    </w:p>
    <w:p w:rsidR="00293753" w:rsidRDefault="003508DF">
      <w:pPr>
        <w:tabs>
          <w:tab w:val="left" w:pos="8820"/>
          <w:tab w:val="left" w:pos="9498"/>
        </w:tabs>
        <w:spacing w:after="0" w:line="240" w:lineRule="auto"/>
        <w:ind w:left="4956" w:right="-143"/>
        <w:jc w:val="right"/>
        <w:rPr>
          <w:rFonts w:ascii="Times New Roman" w:eastAsia="Times New Roman" w:hAnsi="Times New Roman"/>
          <w:sz w:val="28"/>
          <w:szCs w:val="28"/>
          <w:lang w:eastAsia="ru-RU"/>
        </w:rPr>
      </w:pPr>
      <w:r w:rsidRPr="003508DF">
        <w:rPr>
          <w:rFonts w:ascii="Times New Roman" w:eastAsia="Times New Roman" w:hAnsi="Times New Roman"/>
          <w:sz w:val="28"/>
          <w:szCs w:val="28"/>
          <w:lang w:eastAsia="ru-RU"/>
        </w:rPr>
        <w:t xml:space="preserve">Студент группы № </w:t>
      </w:r>
      <w:r>
        <w:rPr>
          <w:rFonts w:ascii="Times New Roman" w:eastAsia="Times New Roman" w:hAnsi="Times New Roman"/>
          <w:sz w:val="28"/>
          <w:szCs w:val="28"/>
          <w:lang w:eastAsia="ru-RU"/>
        </w:rPr>
        <w:t>Э-09-3</w:t>
      </w:r>
    </w:p>
    <w:p w:rsidR="00293753" w:rsidRDefault="003508DF">
      <w:pPr>
        <w:tabs>
          <w:tab w:val="left" w:pos="8820"/>
          <w:tab w:val="left" w:pos="9498"/>
        </w:tabs>
        <w:spacing w:after="0" w:line="240" w:lineRule="auto"/>
        <w:ind w:left="4956" w:right="-14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Завертяев Е.А.</w:t>
      </w:r>
    </w:p>
    <w:p w:rsidR="00293753" w:rsidRDefault="00DC5A86">
      <w:pPr>
        <w:tabs>
          <w:tab w:val="left" w:pos="8820"/>
          <w:tab w:val="left" w:pos="9498"/>
        </w:tabs>
        <w:spacing w:after="0" w:line="240" w:lineRule="auto"/>
        <w:ind w:left="4956" w:right="-143"/>
        <w:jc w:val="right"/>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______________________</w:t>
      </w:r>
    </w:p>
    <w:p w:rsidR="00293753" w:rsidRDefault="00293753">
      <w:pPr>
        <w:tabs>
          <w:tab w:val="left" w:pos="8820"/>
          <w:tab w:val="left" w:pos="9498"/>
        </w:tabs>
        <w:spacing w:after="0" w:line="240" w:lineRule="auto"/>
        <w:ind w:left="4956" w:right="-143"/>
        <w:jc w:val="right"/>
        <w:rPr>
          <w:rFonts w:ascii="Times New Roman" w:eastAsia="Times New Roman" w:hAnsi="Times New Roman"/>
          <w:sz w:val="28"/>
          <w:szCs w:val="28"/>
          <w:lang w:eastAsia="ru-RU"/>
        </w:rPr>
      </w:pPr>
    </w:p>
    <w:p w:rsidR="00293753" w:rsidRDefault="003508DF">
      <w:pPr>
        <w:tabs>
          <w:tab w:val="left" w:pos="8820"/>
          <w:tab w:val="left" w:pos="9498"/>
        </w:tabs>
        <w:spacing w:after="0" w:line="240" w:lineRule="auto"/>
        <w:ind w:left="4956" w:right="-143"/>
        <w:jc w:val="right"/>
        <w:rPr>
          <w:rFonts w:ascii="Times New Roman" w:eastAsia="Times New Roman" w:hAnsi="Times New Roman"/>
          <w:sz w:val="28"/>
          <w:szCs w:val="28"/>
          <w:lang w:eastAsia="ru-RU"/>
        </w:rPr>
      </w:pPr>
      <w:r w:rsidRPr="003508DF">
        <w:rPr>
          <w:rFonts w:ascii="Times New Roman" w:eastAsia="Times New Roman" w:hAnsi="Times New Roman"/>
          <w:sz w:val="28"/>
          <w:szCs w:val="28"/>
          <w:lang w:eastAsia="ru-RU"/>
        </w:rPr>
        <w:t>Научный руководитель</w:t>
      </w:r>
    </w:p>
    <w:p w:rsidR="00293753" w:rsidRDefault="00495FC6">
      <w:pPr>
        <w:tabs>
          <w:tab w:val="left" w:pos="8820"/>
          <w:tab w:val="left" w:pos="9498"/>
        </w:tabs>
        <w:spacing w:after="0" w:line="240" w:lineRule="auto"/>
        <w:ind w:left="4956" w:right="-14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Ст.преподаватель кафедры оценки стоимости активов</w:t>
      </w:r>
    </w:p>
    <w:p w:rsidR="00293753" w:rsidRDefault="003508DF">
      <w:pPr>
        <w:tabs>
          <w:tab w:val="left" w:pos="9498"/>
        </w:tabs>
        <w:spacing w:after="0" w:line="240" w:lineRule="auto"/>
        <w:ind w:left="4956" w:right="-14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Тимофеев Д.В.</w:t>
      </w:r>
    </w:p>
    <w:p w:rsidR="00293753" w:rsidRDefault="00DC5A86">
      <w:pPr>
        <w:tabs>
          <w:tab w:val="left" w:pos="9498"/>
        </w:tabs>
        <w:spacing w:after="0" w:line="240" w:lineRule="auto"/>
        <w:ind w:left="4956" w:right="-14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w:t>
      </w:r>
    </w:p>
    <w:p w:rsidR="003508DF" w:rsidRPr="003508DF" w:rsidRDefault="003508DF" w:rsidP="003508DF">
      <w:pPr>
        <w:spacing w:after="0" w:line="240" w:lineRule="auto"/>
        <w:ind w:left="4956"/>
        <w:jc w:val="both"/>
        <w:rPr>
          <w:rFonts w:ascii="Times New Roman" w:eastAsia="Times New Roman" w:hAnsi="Times New Roman"/>
          <w:sz w:val="28"/>
          <w:szCs w:val="28"/>
          <w:lang w:eastAsia="ru-RU"/>
        </w:rPr>
      </w:pPr>
    </w:p>
    <w:p w:rsidR="003508DF" w:rsidRDefault="003508DF" w:rsidP="003508DF">
      <w:pPr>
        <w:spacing w:after="0" w:line="240" w:lineRule="auto"/>
        <w:ind w:left="4956"/>
        <w:jc w:val="both"/>
        <w:rPr>
          <w:rFonts w:ascii="Times New Roman" w:eastAsia="Times New Roman" w:hAnsi="Times New Roman"/>
          <w:sz w:val="28"/>
          <w:szCs w:val="28"/>
          <w:lang w:eastAsia="ru-RU"/>
        </w:rPr>
      </w:pPr>
    </w:p>
    <w:p w:rsidR="003508DF" w:rsidRDefault="003508DF" w:rsidP="003508DF">
      <w:pPr>
        <w:spacing w:after="0" w:line="240" w:lineRule="auto"/>
        <w:ind w:left="4956"/>
        <w:jc w:val="both"/>
        <w:rPr>
          <w:rFonts w:ascii="Times New Roman" w:eastAsia="Times New Roman" w:hAnsi="Times New Roman"/>
          <w:sz w:val="28"/>
          <w:szCs w:val="28"/>
          <w:lang w:eastAsia="ru-RU"/>
        </w:rPr>
      </w:pPr>
    </w:p>
    <w:p w:rsidR="003508DF" w:rsidRPr="003508DF" w:rsidRDefault="003508DF" w:rsidP="003508DF">
      <w:pPr>
        <w:spacing w:after="0" w:line="240" w:lineRule="auto"/>
        <w:jc w:val="both"/>
        <w:rPr>
          <w:rFonts w:ascii="Times New Roman" w:eastAsia="Times New Roman" w:hAnsi="Times New Roman"/>
          <w:sz w:val="28"/>
          <w:szCs w:val="28"/>
          <w:lang w:eastAsia="ru-RU"/>
        </w:rPr>
      </w:pPr>
    </w:p>
    <w:p w:rsidR="003508DF" w:rsidRPr="003508DF" w:rsidRDefault="003508DF" w:rsidP="003508DF">
      <w:pPr>
        <w:autoSpaceDE w:val="0"/>
        <w:autoSpaceDN w:val="0"/>
        <w:adjustRightInd w:val="0"/>
        <w:spacing w:after="0" w:line="240" w:lineRule="auto"/>
        <w:jc w:val="center"/>
        <w:rPr>
          <w:rFonts w:ascii="Times New Roman" w:eastAsia="Times New Roman" w:hAnsi="Times New Roman"/>
          <w:sz w:val="28"/>
          <w:szCs w:val="28"/>
          <w:lang w:eastAsia="ru-RU"/>
        </w:rPr>
      </w:pPr>
      <w:r w:rsidRPr="003508DF">
        <w:rPr>
          <w:rFonts w:ascii="Times New Roman" w:eastAsia="Times New Roman" w:hAnsi="Times New Roman"/>
          <w:sz w:val="28"/>
          <w:szCs w:val="28"/>
          <w:lang w:eastAsia="ru-RU"/>
        </w:rPr>
        <w:t>Пермь, 201</w:t>
      </w:r>
      <w:r>
        <w:rPr>
          <w:rFonts w:ascii="Times New Roman" w:eastAsia="Times New Roman" w:hAnsi="Times New Roman"/>
          <w:sz w:val="28"/>
          <w:szCs w:val="28"/>
          <w:lang w:eastAsia="ru-RU"/>
        </w:rPr>
        <w:t>3</w:t>
      </w:r>
      <w:r w:rsidRPr="003508DF">
        <w:rPr>
          <w:rFonts w:ascii="Times New Roman" w:eastAsia="Times New Roman" w:hAnsi="Times New Roman"/>
          <w:sz w:val="28"/>
          <w:szCs w:val="28"/>
          <w:lang w:eastAsia="ru-RU"/>
        </w:rPr>
        <w:t xml:space="preserve"> г.</w:t>
      </w:r>
    </w:p>
    <w:p w:rsidR="003508DF" w:rsidRPr="003508DF" w:rsidRDefault="003508DF" w:rsidP="003508DF">
      <w:pPr>
        <w:spacing w:after="0" w:line="240" w:lineRule="auto"/>
        <w:rPr>
          <w:rFonts w:ascii="Times New Roman" w:eastAsia="Times New Roman" w:hAnsi="Times New Roman"/>
          <w:sz w:val="28"/>
          <w:szCs w:val="28"/>
          <w:lang w:eastAsia="ru-RU"/>
        </w:rPr>
      </w:pPr>
    </w:p>
    <w:p w:rsidR="00767131" w:rsidRPr="004E46A4" w:rsidRDefault="00767131" w:rsidP="00A329B4">
      <w:pPr>
        <w:jc w:val="center"/>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Оглавление</w:t>
      </w:r>
    </w:p>
    <w:sdt>
      <w:sdtPr>
        <w:rPr>
          <w:rFonts w:ascii="Calibri" w:eastAsia="Calibri" w:hAnsi="Calibri" w:cs="Times New Roman"/>
          <w:b w:val="0"/>
          <w:bCs w:val="0"/>
          <w:color w:val="auto"/>
          <w:sz w:val="22"/>
          <w:szCs w:val="22"/>
          <w:lang w:eastAsia="en-US"/>
        </w:rPr>
        <w:id w:val="-2013976958"/>
        <w:docPartObj>
          <w:docPartGallery w:val="Table of Contents"/>
          <w:docPartUnique/>
        </w:docPartObj>
      </w:sdtPr>
      <w:sdtEndPr/>
      <w:sdtContent>
        <w:p w:rsidR="004B496B" w:rsidRPr="004E46A4" w:rsidRDefault="004B496B">
          <w:pPr>
            <w:pStyle w:val="a8"/>
          </w:pPr>
        </w:p>
        <w:p w:rsidR="003B7720" w:rsidRPr="006439C6" w:rsidRDefault="008F5378">
          <w:pPr>
            <w:pStyle w:val="11"/>
            <w:tabs>
              <w:tab w:val="right" w:leader="dot" w:pos="9345"/>
            </w:tabs>
            <w:rPr>
              <w:rFonts w:ascii="Times New Roman" w:eastAsiaTheme="minorEastAsia" w:hAnsi="Times New Roman"/>
              <w:noProof/>
              <w:sz w:val="28"/>
              <w:szCs w:val="28"/>
              <w:lang w:eastAsia="ru-RU"/>
            </w:rPr>
          </w:pPr>
          <w:r w:rsidRPr="006439C6">
            <w:rPr>
              <w:rFonts w:ascii="Times New Roman" w:hAnsi="Times New Roman"/>
              <w:sz w:val="28"/>
              <w:szCs w:val="28"/>
            </w:rPr>
            <w:fldChar w:fldCharType="begin"/>
          </w:r>
          <w:r w:rsidR="004B496B" w:rsidRPr="006439C6">
            <w:rPr>
              <w:rFonts w:ascii="Times New Roman" w:hAnsi="Times New Roman"/>
              <w:sz w:val="28"/>
              <w:szCs w:val="28"/>
            </w:rPr>
            <w:instrText xml:space="preserve"> TOC \o "1-3" \h \z \u </w:instrText>
          </w:r>
          <w:r w:rsidRPr="006439C6">
            <w:rPr>
              <w:rFonts w:ascii="Times New Roman" w:hAnsi="Times New Roman"/>
              <w:sz w:val="28"/>
              <w:szCs w:val="28"/>
            </w:rPr>
            <w:fldChar w:fldCharType="separate"/>
          </w:r>
          <w:hyperlink w:anchor="_Toc357339898" w:history="1">
            <w:r w:rsidR="003B7720" w:rsidRPr="006439C6">
              <w:rPr>
                <w:rStyle w:val="a9"/>
                <w:rFonts w:ascii="Times New Roman" w:hAnsi="Times New Roman"/>
                <w:noProof/>
                <w:sz w:val="28"/>
                <w:szCs w:val="28"/>
              </w:rPr>
              <w:t>Введение</w:t>
            </w:r>
            <w:r w:rsidR="003B7720" w:rsidRPr="006439C6">
              <w:rPr>
                <w:rFonts w:ascii="Times New Roman" w:hAnsi="Times New Roman"/>
                <w:noProof/>
                <w:webHidden/>
                <w:sz w:val="28"/>
                <w:szCs w:val="28"/>
              </w:rPr>
              <w:tab/>
            </w:r>
            <w:r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_Toc357339898 \h </w:instrText>
            </w:r>
            <w:r w:rsidRPr="006439C6">
              <w:rPr>
                <w:rFonts w:ascii="Times New Roman" w:hAnsi="Times New Roman"/>
                <w:noProof/>
                <w:webHidden/>
                <w:sz w:val="28"/>
                <w:szCs w:val="28"/>
              </w:rPr>
            </w:r>
            <w:r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899" w:history="1">
            <w:r w:rsidR="003B7720" w:rsidRPr="006439C6">
              <w:rPr>
                <w:rStyle w:val="a9"/>
                <w:rFonts w:ascii="Times New Roman" w:hAnsi="Times New Roman"/>
                <w:noProof/>
                <w:sz w:val="28"/>
                <w:szCs w:val="28"/>
              </w:rPr>
              <w:t>Глава 1. Теоретические аспекты оптимизации структуры капитала</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_Toc357339899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0" w:history="1">
            <w:r w:rsidR="003B7720" w:rsidRPr="006439C6">
              <w:rPr>
                <w:rStyle w:val="a9"/>
                <w:rFonts w:ascii="Times New Roman" w:hAnsi="Times New Roman"/>
                <w:noProof/>
                <w:sz w:val="28"/>
                <w:szCs w:val="28"/>
              </w:rPr>
              <w:t>1.1. Основные понятия концепции структуры капитала</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_Toc357339900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1" w:history="1">
            <w:r w:rsidR="003B7720" w:rsidRPr="006439C6">
              <w:rPr>
                <w:rStyle w:val="a9"/>
                <w:rFonts w:ascii="Times New Roman" w:hAnsi="Times New Roman"/>
                <w:noProof/>
                <w:sz w:val="28"/>
                <w:szCs w:val="28"/>
              </w:rPr>
              <w:t>1.2. Традиционные теории структуры капитала</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_Toc357339901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2" w:history="1">
            <w:r w:rsidR="003B7720" w:rsidRPr="006439C6">
              <w:rPr>
                <w:rStyle w:val="a9"/>
                <w:rFonts w:ascii="Times New Roman" w:hAnsi="Times New Roman"/>
                <w:noProof/>
                <w:sz w:val="28"/>
                <w:szCs w:val="28"/>
              </w:rPr>
              <w:t>1.3. Поведенческие теории структуры капитала</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_Toc357339902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3" w:history="1">
            <w:r w:rsidR="003B7720" w:rsidRPr="006439C6">
              <w:rPr>
                <w:rStyle w:val="a9"/>
                <w:rFonts w:ascii="Times New Roman" w:hAnsi="Times New Roman"/>
                <w:noProof/>
                <w:sz w:val="28"/>
                <w:szCs w:val="28"/>
              </w:rPr>
              <w:t>1.4. Методы определения оптимальной структуры капитала компании</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_Toc357339903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04" w:history="1">
            <w:r w:rsidR="003B7720" w:rsidRPr="006439C6">
              <w:rPr>
                <w:rStyle w:val="a9"/>
                <w:rFonts w:ascii="Times New Roman" w:hAnsi="Times New Roman"/>
                <w:noProof/>
                <w:sz w:val="28"/>
                <w:szCs w:val="28"/>
              </w:rPr>
              <w:t>Глава 2. Методология исследования</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_Toc357339904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5" w:history="1">
            <w:r w:rsidR="003B7720" w:rsidRPr="006439C6">
              <w:rPr>
                <w:rStyle w:val="a9"/>
                <w:rFonts w:ascii="Times New Roman" w:hAnsi="Times New Roman"/>
                <w:noProof/>
                <w:sz w:val="28"/>
                <w:szCs w:val="28"/>
              </w:rPr>
              <w:t>2.1. Личные качества менеджеров, оказывающие влияние на структуру капитала компании</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_Toc357339905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6" w:history="1">
            <w:r w:rsidR="003B7720" w:rsidRPr="006439C6">
              <w:rPr>
                <w:rStyle w:val="a9"/>
                <w:rFonts w:ascii="Times New Roman" w:hAnsi="Times New Roman"/>
                <w:noProof/>
                <w:sz w:val="28"/>
                <w:szCs w:val="28"/>
              </w:rPr>
              <w:t>2.2. Выдвижение гипотезы и описание выборки исследования</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_Toc357339906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07" w:history="1">
            <w:r w:rsidR="003B7720" w:rsidRPr="006439C6">
              <w:rPr>
                <w:rStyle w:val="a9"/>
                <w:rFonts w:ascii="Times New Roman" w:hAnsi="Times New Roman"/>
                <w:noProof/>
                <w:sz w:val="28"/>
                <w:szCs w:val="28"/>
              </w:rPr>
              <w:t>Глава 3. Влияние личных качеств менеджеров на отклонение структуры капитала компаний от ее оптимального значения</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_Toc357339907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8" w:history="1">
            <w:r w:rsidR="003B7720" w:rsidRPr="006439C6">
              <w:rPr>
                <w:rStyle w:val="a9"/>
                <w:rFonts w:ascii="Times New Roman" w:hAnsi="Times New Roman"/>
                <w:noProof/>
                <w:sz w:val="28"/>
                <w:szCs w:val="28"/>
              </w:rPr>
              <w:t>3.1 Расчет оптимальной структуры капитала компаний выборки методом минимума WACC</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_Toc357339908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21"/>
            <w:tabs>
              <w:tab w:val="right" w:leader="dot" w:pos="9345"/>
            </w:tabs>
            <w:rPr>
              <w:rFonts w:ascii="Times New Roman" w:eastAsiaTheme="minorEastAsia" w:hAnsi="Times New Roman"/>
              <w:noProof/>
              <w:sz w:val="28"/>
              <w:szCs w:val="28"/>
              <w:lang w:eastAsia="ru-RU"/>
            </w:rPr>
          </w:pPr>
          <w:hyperlink w:anchor="_Toc357339909" w:history="1">
            <w:r w:rsidR="003B7720" w:rsidRPr="006439C6">
              <w:rPr>
                <w:rStyle w:val="a9"/>
                <w:rFonts w:ascii="Times New Roman" w:hAnsi="Times New Roman"/>
                <w:noProof/>
                <w:sz w:val="28"/>
                <w:szCs w:val="28"/>
              </w:rPr>
              <w:t>3.2  Эмпирическая проверка выдвинутой гипотезы</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_Toc357339909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10" w:history="1">
            <w:r w:rsidR="003B7720" w:rsidRPr="006439C6">
              <w:rPr>
                <w:rStyle w:val="a9"/>
                <w:rFonts w:ascii="Times New Roman" w:hAnsi="Times New Roman"/>
                <w:noProof/>
                <w:sz w:val="28"/>
                <w:szCs w:val="28"/>
              </w:rPr>
              <w:t>Заключение</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_Toc357339910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11" w:history="1">
            <w:r w:rsidR="003B7720" w:rsidRPr="006439C6">
              <w:rPr>
                <w:rStyle w:val="a9"/>
                <w:rFonts w:ascii="Times New Roman" w:hAnsi="Times New Roman"/>
                <w:noProof/>
                <w:sz w:val="28"/>
                <w:szCs w:val="28"/>
              </w:rPr>
              <w:t>Список использованной литературы</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_Toc357339911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12" w:history="1">
            <w:r w:rsidR="003B7720" w:rsidRPr="006439C6">
              <w:rPr>
                <w:rStyle w:val="a9"/>
                <w:rFonts w:ascii="Times New Roman" w:hAnsi="Times New Roman"/>
                <w:noProof/>
                <w:sz w:val="28"/>
                <w:szCs w:val="28"/>
              </w:rPr>
              <w:t>Приложение 1</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_Toc357339912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13" w:history="1">
            <w:r w:rsidR="003B7720" w:rsidRPr="006439C6">
              <w:rPr>
                <w:rStyle w:val="a9"/>
                <w:rFonts w:ascii="Times New Roman" w:hAnsi="Times New Roman"/>
                <w:noProof/>
                <w:sz w:val="28"/>
                <w:szCs w:val="28"/>
              </w:rPr>
              <w:t>Приложение 2</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_Toc357339913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3B7720" w:rsidRPr="006439C6" w:rsidRDefault="00261374">
          <w:pPr>
            <w:pStyle w:val="11"/>
            <w:tabs>
              <w:tab w:val="right" w:leader="dot" w:pos="9345"/>
            </w:tabs>
            <w:rPr>
              <w:rFonts w:ascii="Times New Roman" w:eastAsiaTheme="minorEastAsia" w:hAnsi="Times New Roman"/>
              <w:noProof/>
              <w:sz w:val="28"/>
              <w:szCs w:val="28"/>
              <w:lang w:eastAsia="ru-RU"/>
            </w:rPr>
          </w:pPr>
          <w:hyperlink w:anchor="_Toc357339914" w:history="1">
            <w:r w:rsidR="003B7720" w:rsidRPr="006439C6">
              <w:rPr>
                <w:rStyle w:val="a9"/>
                <w:rFonts w:ascii="Times New Roman" w:hAnsi="Times New Roman"/>
                <w:noProof/>
                <w:sz w:val="28"/>
                <w:szCs w:val="28"/>
              </w:rPr>
              <w:t>Приложение 3</w:t>
            </w:r>
            <w:r w:rsidR="003B7720" w:rsidRPr="006439C6">
              <w:rPr>
                <w:rFonts w:ascii="Times New Roman" w:hAnsi="Times New Roman"/>
                <w:noProof/>
                <w:webHidden/>
                <w:sz w:val="28"/>
                <w:szCs w:val="28"/>
              </w:rPr>
              <w:tab/>
            </w:r>
            <w:r w:rsidR="008F5378" w:rsidRPr="006439C6">
              <w:rPr>
                <w:rFonts w:ascii="Times New Roman" w:hAnsi="Times New Roman"/>
                <w:noProof/>
                <w:webHidden/>
                <w:sz w:val="28"/>
                <w:szCs w:val="28"/>
              </w:rPr>
              <w:fldChar w:fldCharType="begin"/>
            </w:r>
            <w:r w:rsidR="003B7720" w:rsidRPr="006439C6">
              <w:rPr>
                <w:rFonts w:ascii="Times New Roman" w:hAnsi="Times New Roman"/>
                <w:noProof/>
                <w:webHidden/>
                <w:sz w:val="28"/>
                <w:szCs w:val="28"/>
              </w:rPr>
              <w:instrText xml:space="preserve"> PAGEREF _Toc357339914 \h </w:instrText>
            </w:r>
            <w:r w:rsidR="008F5378" w:rsidRPr="006439C6">
              <w:rPr>
                <w:rFonts w:ascii="Times New Roman" w:hAnsi="Times New Roman"/>
                <w:noProof/>
                <w:webHidden/>
                <w:sz w:val="28"/>
                <w:szCs w:val="28"/>
              </w:rPr>
            </w:r>
            <w:r w:rsidR="008F5378" w:rsidRPr="006439C6">
              <w:rPr>
                <w:rFonts w:ascii="Times New Roman" w:hAnsi="Times New Roman"/>
                <w:noProof/>
                <w:webHidden/>
                <w:sz w:val="28"/>
                <w:szCs w:val="28"/>
              </w:rPr>
              <w:fldChar w:fldCharType="separate"/>
            </w:r>
            <w:r w:rsidR="00DC5A86">
              <w:rPr>
                <w:rFonts w:ascii="Times New Roman" w:hAnsi="Times New Roman"/>
                <w:noProof/>
                <w:webHidden/>
                <w:sz w:val="28"/>
                <w:szCs w:val="28"/>
              </w:rPr>
              <w:t>2</w:t>
            </w:r>
            <w:r w:rsidR="008F5378" w:rsidRPr="006439C6">
              <w:rPr>
                <w:rFonts w:ascii="Times New Roman" w:hAnsi="Times New Roman"/>
                <w:noProof/>
                <w:webHidden/>
                <w:sz w:val="28"/>
                <w:szCs w:val="28"/>
              </w:rPr>
              <w:fldChar w:fldCharType="end"/>
            </w:r>
          </w:hyperlink>
        </w:p>
        <w:p w:rsidR="004B496B" w:rsidRPr="004E46A4" w:rsidRDefault="008F5378">
          <w:r w:rsidRPr="006439C6">
            <w:rPr>
              <w:rFonts w:ascii="Times New Roman" w:hAnsi="Times New Roman"/>
              <w:b/>
              <w:bCs/>
              <w:sz w:val="28"/>
              <w:szCs w:val="28"/>
            </w:rPr>
            <w:fldChar w:fldCharType="end"/>
          </w:r>
        </w:p>
      </w:sdtContent>
    </w:sdt>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767131" w:rsidRPr="004E46A4" w:rsidRDefault="00767131" w:rsidP="00767131">
      <w:pPr>
        <w:shd w:val="clear" w:color="auto" w:fill="FFFFFF"/>
        <w:spacing w:after="0" w:line="360" w:lineRule="auto"/>
        <w:jc w:val="center"/>
        <w:rPr>
          <w:rFonts w:ascii="Times New Roman" w:eastAsia="Times New Roman" w:hAnsi="Times New Roman"/>
          <w:sz w:val="28"/>
          <w:szCs w:val="28"/>
          <w:lang w:eastAsia="ru-RU"/>
        </w:rPr>
      </w:pPr>
    </w:p>
    <w:p w:rsidR="00AD2870" w:rsidRPr="000D5626" w:rsidRDefault="00AD2870" w:rsidP="00AD2870">
      <w:pPr>
        <w:pStyle w:val="1"/>
        <w:jc w:val="center"/>
        <w:rPr>
          <w:rFonts w:ascii="Times New Roman" w:hAnsi="Times New Roman"/>
          <w:szCs w:val="28"/>
        </w:rPr>
      </w:pPr>
      <w:bookmarkStart w:id="1" w:name="_Toc355635071"/>
      <w:bookmarkStart w:id="2" w:name="_Toc357339898"/>
      <w:r w:rsidRPr="000D5626">
        <w:rPr>
          <w:rFonts w:ascii="Times New Roman" w:hAnsi="Times New Roman"/>
          <w:szCs w:val="28"/>
        </w:rPr>
        <w:lastRenderedPageBreak/>
        <w:t>Введение</w:t>
      </w:r>
      <w:bookmarkEnd w:id="1"/>
      <w:bookmarkEnd w:id="2"/>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 оптимизация</w:t>
      </w:r>
      <w:r w:rsidRPr="00767131">
        <w:rPr>
          <w:rFonts w:ascii="Times New Roman" w:eastAsia="Times New Roman" w:hAnsi="Times New Roman"/>
          <w:sz w:val="28"/>
          <w:szCs w:val="28"/>
          <w:lang w:eastAsia="ru-RU"/>
        </w:rPr>
        <w:t xml:space="preserve"> структуры капитала явля</w:t>
      </w:r>
      <w:r>
        <w:rPr>
          <w:rFonts w:ascii="Times New Roman" w:eastAsia="Times New Roman" w:hAnsi="Times New Roman"/>
          <w:sz w:val="28"/>
          <w:szCs w:val="28"/>
          <w:lang w:eastAsia="ru-RU"/>
        </w:rPr>
        <w:t>ю</w:t>
      </w:r>
      <w:r w:rsidRPr="00767131">
        <w:rPr>
          <w:rFonts w:ascii="Times New Roman" w:eastAsia="Times New Roman" w:hAnsi="Times New Roman"/>
          <w:sz w:val="28"/>
          <w:szCs w:val="28"/>
          <w:lang w:eastAsia="ru-RU"/>
        </w:rPr>
        <w:t>тся одним</w:t>
      </w:r>
      <w:r>
        <w:rPr>
          <w:rFonts w:ascii="Times New Roman" w:eastAsia="Times New Roman" w:hAnsi="Times New Roman"/>
          <w:sz w:val="28"/>
          <w:szCs w:val="28"/>
          <w:lang w:eastAsia="ru-RU"/>
        </w:rPr>
        <w:t>и</w:t>
      </w:r>
      <w:r w:rsidRPr="00767131">
        <w:rPr>
          <w:rFonts w:ascii="Times New Roman" w:eastAsia="Times New Roman" w:hAnsi="Times New Roman"/>
          <w:sz w:val="28"/>
          <w:szCs w:val="28"/>
          <w:lang w:eastAsia="ru-RU"/>
        </w:rPr>
        <w:t xml:space="preserve"> из </w:t>
      </w:r>
      <w:r>
        <w:rPr>
          <w:rFonts w:ascii="Times New Roman" w:eastAsia="Times New Roman" w:hAnsi="Times New Roman"/>
          <w:sz w:val="28"/>
          <w:szCs w:val="28"/>
          <w:lang w:eastAsia="ru-RU"/>
        </w:rPr>
        <w:t xml:space="preserve">ключевых финансовых вопросов, решаемых компанией. Крайне редко компании выбирают один тип капитала для финансирования своей деятельности, обычно перед менеджментом компании стоит задача формирования структуры капитала, позволяющей достичь поставленных финансовых целей. Так, с помощью увеличения либо сокращения финансового рычага </w:t>
      </w:r>
      <w:r w:rsidRPr="00767131">
        <w:rPr>
          <w:rFonts w:ascii="Times New Roman" w:eastAsia="Times New Roman" w:hAnsi="Times New Roman"/>
          <w:sz w:val="28"/>
          <w:szCs w:val="28"/>
          <w:lang w:eastAsia="ru-RU"/>
        </w:rPr>
        <w:t>менеджер</w:t>
      </w:r>
      <w:r>
        <w:rPr>
          <w:rFonts w:ascii="Times New Roman" w:eastAsia="Times New Roman" w:hAnsi="Times New Roman"/>
          <w:sz w:val="28"/>
          <w:szCs w:val="28"/>
          <w:lang w:eastAsia="ru-RU"/>
        </w:rPr>
        <w:t xml:space="preserve"> компании</w:t>
      </w:r>
      <w:r w:rsidRPr="00767131">
        <w:rPr>
          <w:rFonts w:ascii="Times New Roman" w:eastAsia="Times New Roman" w:hAnsi="Times New Roman"/>
          <w:sz w:val="28"/>
          <w:szCs w:val="28"/>
          <w:lang w:eastAsia="ru-RU"/>
        </w:rPr>
        <w:t xml:space="preserve"> может </w:t>
      </w:r>
      <w:r>
        <w:rPr>
          <w:rFonts w:ascii="Times New Roman" w:eastAsia="Times New Roman" w:hAnsi="Times New Roman"/>
          <w:sz w:val="28"/>
          <w:szCs w:val="28"/>
          <w:lang w:eastAsia="ru-RU"/>
        </w:rPr>
        <w:t>регулировать риск</w:t>
      </w:r>
      <w:r w:rsidRPr="00767131">
        <w:rPr>
          <w:rFonts w:ascii="Times New Roman" w:eastAsia="Times New Roman" w:hAnsi="Times New Roman"/>
          <w:sz w:val="28"/>
          <w:szCs w:val="28"/>
          <w:lang w:eastAsia="ru-RU"/>
        </w:rPr>
        <w:t xml:space="preserve"> и стоимость </w:t>
      </w:r>
      <w:r>
        <w:rPr>
          <w:rFonts w:ascii="Times New Roman" w:eastAsia="Times New Roman" w:hAnsi="Times New Roman"/>
          <w:sz w:val="28"/>
          <w:szCs w:val="28"/>
          <w:lang w:eastAsia="ru-RU"/>
        </w:rPr>
        <w:t>привлечения</w:t>
      </w:r>
      <w:r w:rsidRPr="007671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собственного и заемного капиталов</w:t>
      </w:r>
      <w:r w:rsidRPr="007671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денежные потоки, генерируемые компанией, а, следовательно, влиять на</w:t>
      </w:r>
      <w:r w:rsidRPr="007671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стоимость компании</w:t>
      </w:r>
      <w:r w:rsidRPr="00767131">
        <w:rPr>
          <w:rFonts w:ascii="Times New Roman" w:eastAsia="Times New Roman" w:hAnsi="Times New Roman"/>
          <w:sz w:val="28"/>
          <w:szCs w:val="28"/>
          <w:lang w:eastAsia="ru-RU"/>
        </w:rPr>
        <w:t xml:space="preserve">. </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Закономерности формирования</w:t>
      </w:r>
      <w:r w:rsidRPr="007671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структуры капитала и методы ее оптимизации</w:t>
      </w:r>
      <w:r w:rsidRPr="007671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являлись</w:t>
      </w:r>
      <w:r w:rsidRPr="00767131">
        <w:rPr>
          <w:rFonts w:ascii="Times New Roman" w:eastAsia="Times New Roman" w:hAnsi="Times New Roman"/>
          <w:sz w:val="28"/>
          <w:szCs w:val="28"/>
          <w:lang w:eastAsia="ru-RU"/>
        </w:rPr>
        <w:t xml:space="preserve"> предметом </w:t>
      </w:r>
      <w:r>
        <w:rPr>
          <w:rFonts w:ascii="Times New Roman" w:eastAsia="Times New Roman" w:hAnsi="Times New Roman"/>
          <w:sz w:val="28"/>
          <w:szCs w:val="28"/>
          <w:lang w:eastAsia="ru-RU"/>
        </w:rPr>
        <w:t>многих</w:t>
      </w:r>
      <w:r w:rsidRPr="00767131">
        <w:rPr>
          <w:rFonts w:ascii="Times New Roman" w:eastAsia="Times New Roman" w:hAnsi="Times New Roman"/>
          <w:sz w:val="28"/>
          <w:szCs w:val="28"/>
          <w:lang w:eastAsia="ru-RU"/>
        </w:rPr>
        <w:t xml:space="preserve"> исследований. </w:t>
      </w:r>
      <w:r>
        <w:rPr>
          <w:rFonts w:ascii="Times New Roman" w:eastAsia="Times New Roman" w:hAnsi="Times New Roman"/>
          <w:sz w:val="28"/>
          <w:szCs w:val="28"/>
          <w:lang w:eastAsia="ru-RU"/>
        </w:rPr>
        <w:t xml:space="preserve">Первая работа, посвященная объяснению различий в структуре капитала компаний,  была опубликована в 1958 году Модильяни и Миллером (Modigliani, Miller, 1958). Базовая теорема их работы гласила, что в отсутствие налогов, издержек банкротства, агентских издержек, асимметрии информации, в условиях эффективных рынков капитала и рациональности экономических агентов стоимость компании не зависит от соотношения источников ее финансирования. </w:t>
      </w:r>
    </w:p>
    <w:p w:rsidR="00AD2870" w:rsidRDefault="00AD2870" w:rsidP="00AD2870">
      <w:pPr>
        <w:spacing w:after="0"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Однако рыночные несовершенства в действительности существуют и оказывают заметное влияние на финансовые решения компаний. Изучение этого влияния было спровоцировано психологией и экспериментами, демонстрирующими отклонения людей от рационального поведения </w:t>
      </w:r>
      <w:r>
        <w:rPr>
          <w:rFonts w:ascii="Times New Roman" w:hAnsi="Times New Roman"/>
          <w:sz w:val="28"/>
          <w:szCs w:val="28"/>
        </w:rPr>
        <w:t>(</w:t>
      </w:r>
      <w:r w:rsidRPr="00240B46">
        <w:rPr>
          <w:rFonts w:ascii="Times New Roman" w:hAnsi="Times New Roman"/>
          <w:sz w:val="28"/>
          <w:szCs w:val="28"/>
          <w:lang w:val="en-US"/>
        </w:rPr>
        <w:t>Kahneman</w:t>
      </w:r>
      <w:r w:rsidRPr="00A9031D">
        <w:rPr>
          <w:rFonts w:ascii="Times New Roman" w:hAnsi="Times New Roman"/>
          <w:sz w:val="28"/>
          <w:szCs w:val="28"/>
        </w:rPr>
        <w:t xml:space="preserve">, </w:t>
      </w:r>
      <w:r w:rsidRPr="00240B46">
        <w:rPr>
          <w:rFonts w:ascii="Times New Roman" w:hAnsi="Times New Roman"/>
          <w:sz w:val="28"/>
          <w:szCs w:val="28"/>
          <w:lang w:val="en-US"/>
        </w:rPr>
        <w:t>Tversky</w:t>
      </w:r>
      <w:r w:rsidRPr="00A9031D">
        <w:rPr>
          <w:rFonts w:ascii="Times New Roman" w:hAnsi="Times New Roman"/>
          <w:sz w:val="28"/>
          <w:szCs w:val="28"/>
        </w:rPr>
        <w:t>, 19</w:t>
      </w:r>
      <w:r w:rsidR="000D5626" w:rsidRPr="000D5626">
        <w:rPr>
          <w:rFonts w:ascii="Times New Roman" w:hAnsi="Times New Roman"/>
          <w:sz w:val="28"/>
          <w:szCs w:val="28"/>
        </w:rPr>
        <w:t>79</w:t>
      </w:r>
      <w:r>
        <w:rPr>
          <w:rFonts w:ascii="Times New Roman" w:hAnsi="Times New Roman"/>
          <w:sz w:val="28"/>
          <w:szCs w:val="28"/>
        </w:rPr>
        <w:t>). Сегодня существует</w:t>
      </w:r>
      <w:r>
        <w:rPr>
          <w:rFonts w:ascii="Times New Roman" w:eastAsia="Times New Roman" w:hAnsi="Times New Roman"/>
          <w:sz w:val="28"/>
          <w:szCs w:val="28"/>
          <w:lang w:eastAsia="ru-RU"/>
        </w:rPr>
        <w:t xml:space="preserve"> значительное количество эмпирических исследований, доказывающих, что экономические индивиды не ведут себя рационально (Рудык, 2004</w:t>
      </w:r>
      <w:r>
        <w:rPr>
          <w:rFonts w:ascii="Times New Roman" w:eastAsia="Times New Roman" w:hAnsi="Times New Roman"/>
          <w:sz w:val="28"/>
          <w:szCs w:val="28"/>
          <w:lang w:val="en-US" w:eastAsia="ru-RU"/>
        </w:rPr>
        <w:t>a</w:t>
      </w:r>
      <w:r>
        <w:rPr>
          <w:rFonts w:ascii="Times New Roman" w:eastAsia="Times New Roman" w:hAnsi="Times New Roman"/>
          <w:sz w:val="28"/>
          <w:szCs w:val="28"/>
          <w:lang w:eastAsia="ru-RU"/>
        </w:rPr>
        <w:t>)</w:t>
      </w:r>
      <w:r w:rsidRPr="00D818D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Такие работы в основном посвящены поведенческим аспектам формирования дивидендной политики компании (</w:t>
      </w:r>
      <w:r w:rsidRPr="00C1608F">
        <w:rPr>
          <w:rFonts w:ascii="Times New Roman" w:hAnsi="Times New Roman"/>
          <w:sz w:val="28"/>
          <w:szCs w:val="28"/>
          <w:lang w:val="en-US"/>
        </w:rPr>
        <w:t>Shefrin</w:t>
      </w:r>
      <w:r w:rsidRPr="00D818DC">
        <w:rPr>
          <w:rFonts w:ascii="Times New Roman" w:hAnsi="Times New Roman"/>
          <w:sz w:val="28"/>
          <w:szCs w:val="28"/>
        </w:rPr>
        <w:t xml:space="preserve">, </w:t>
      </w:r>
      <w:r>
        <w:rPr>
          <w:rFonts w:ascii="Times New Roman" w:hAnsi="Times New Roman"/>
          <w:sz w:val="28"/>
          <w:szCs w:val="28"/>
          <w:lang w:val="en-US"/>
        </w:rPr>
        <w:t>Statman</w:t>
      </w:r>
      <w:r w:rsidRPr="00D818DC">
        <w:rPr>
          <w:rFonts w:ascii="Times New Roman" w:hAnsi="Times New Roman"/>
          <w:sz w:val="28"/>
          <w:szCs w:val="28"/>
        </w:rPr>
        <w:t>, 1984</w:t>
      </w:r>
      <w:r>
        <w:rPr>
          <w:rFonts w:ascii="Times New Roman" w:hAnsi="Times New Roman"/>
          <w:sz w:val="28"/>
          <w:szCs w:val="28"/>
        </w:rPr>
        <w:t>), структуры капитала (</w:t>
      </w:r>
      <w:r w:rsidRPr="00F72E9D">
        <w:rPr>
          <w:rFonts w:ascii="Times New Roman" w:hAnsi="Times New Roman"/>
          <w:sz w:val="28"/>
          <w:szCs w:val="28"/>
          <w:lang w:val="en-US"/>
        </w:rPr>
        <w:t>Statman</w:t>
      </w:r>
      <w:r w:rsidRPr="00F72E9D">
        <w:rPr>
          <w:rFonts w:ascii="Times New Roman" w:hAnsi="Times New Roman"/>
          <w:sz w:val="28"/>
          <w:szCs w:val="28"/>
        </w:rPr>
        <w:t xml:space="preserve">, </w:t>
      </w:r>
      <w:r w:rsidRPr="00F72E9D">
        <w:rPr>
          <w:rFonts w:ascii="Times New Roman" w:hAnsi="Times New Roman"/>
          <w:sz w:val="28"/>
          <w:szCs w:val="28"/>
          <w:lang w:val="en-US"/>
        </w:rPr>
        <w:t>Caldwell</w:t>
      </w:r>
      <w:r w:rsidRPr="00F72E9D">
        <w:rPr>
          <w:rFonts w:ascii="Times New Roman" w:hAnsi="Times New Roman"/>
          <w:sz w:val="28"/>
          <w:szCs w:val="28"/>
        </w:rPr>
        <w:t>, 1987</w:t>
      </w:r>
      <w:r>
        <w:rPr>
          <w:rFonts w:ascii="Times New Roman" w:hAnsi="Times New Roman"/>
          <w:sz w:val="28"/>
          <w:szCs w:val="28"/>
        </w:rPr>
        <w:t>) и поведения инвесторов на фондовом рынке (</w:t>
      </w:r>
      <w:r w:rsidRPr="00D818DC">
        <w:rPr>
          <w:rFonts w:ascii="Times New Roman" w:hAnsi="Times New Roman"/>
          <w:sz w:val="28"/>
          <w:szCs w:val="28"/>
        </w:rPr>
        <w:t>Black, 1986)</w:t>
      </w:r>
      <w:r>
        <w:rPr>
          <w:rFonts w:ascii="Times New Roman" w:hAnsi="Times New Roman"/>
          <w:sz w:val="28"/>
          <w:szCs w:val="28"/>
        </w:rPr>
        <w:t xml:space="preserve">. </w:t>
      </w:r>
    </w:p>
    <w:p w:rsidR="00AD2870" w:rsidRDefault="00AD2870" w:rsidP="00AD287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Современные исследования структуры капитала в основном посвящены определению поведенческих детерминантов, влияющих на принятие решений о привлечении того или иного источника финансирования, а также эмпирической проверке способности поведенческих теорий объяснить реальный процесс принятия решений. Однако методы определения оптимальной структуры капитала, такие, например, как </w:t>
      </w:r>
      <w:r>
        <w:rPr>
          <w:rFonts w:ascii="Times New Roman" w:hAnsi="Times New Roman"/>
          <w:sz w:val="28"/>
          <w:szCs w:val="28"/>
          <w:lang w:val="en-US"/>
        </w:rPr>
        <w:t>EBIT</w:t>
      </w:r>
      <w:r w:rsidRPr="00603A8B">
        <w:rPr>
          <w:rFonts w:ascii="Times New Roman" w:hAnsi="Times New Roman"/>
          <w:sz w:val="28"/>
          <w:szCs w:val="28"/>
        </w:rPr>
        <w:t>-</w:t>
      </w:r>
      <w:r>
        <w:rPr>
          <w:rFonts w:ascii="Times New Roman" w:hAnsi="Times New Roman"/>
          <w:sz w:val="28"/>
          <w:szCs w:val="28"/>
          <w:lang w:val="en-US"/>
        </w:rPr>
        <w:t>EPS</w:t>
      </w:r>
      <w:r w:rsidRPr="00603A8B">
        <w:rPr>
          <w:rFonts w:ascii="Times New Roman" w:hAnsi="Times New Roman"/>
          <w:sz w:val="28"/>
          <w:szCs w:val="28"/>
        </w:rPr>
        <w:t xml:space="preserve">, </w:t>
      </w:r>
      <w:r>
        <w:rPr>
          <w:rFonts w:ascii="Times New Roman" w:hAnsi="Times New Roman"/>
          <w:sz w:val="28"/>
          <w:szCs w:val="28"/>
        </w:rPr>
        <w:t xml:space="preserve">минимум </w:t>
      </w:r>
      <w:r>
        <w:rPr>
          <w:rFonts w:ascii="Times New Roman" w:hAnsi="Times New Roman"/>
          <w:sz w:val="28"/>
          <w:szCs w:val="28"/>
          <w:lang w:val="en-US"/>
        </w:rPr>
        <w:t>WACC</w:t>
      </w:r>
      <w:r>
        <w:rPr>
          <w:rFonts w:ascii="Times New Roman" w:hAnsi="Times New Roman"/>
          <w:sz w:val="28"/>
          <w:szCs w:val="28"/>
        </w:rPr>
        <w:t xml:space="preserve">, </w:t>
      </w:r>
      <w:r>
        <w:rPr>
          <w:rFonts w:ascii="Times New Roman" w:hAnsi="Times New Roman"/>
          <w:sz w:val="28"/>
          <w:szCs w:val="28"/>
          <w:lang w:val="en-US"/>
        </w:rPr>
        <w:t>APV</w:t>
      </w:r>
      <w:r>
        <w:rPr>
          <w:rFonts w:ascii="Times New Roman" w:hAnsi="Times New Roman"/>
          <w:sz w:val="28"/>
          <w:szCs w:val="28"/>
        </w:rPr>
        <w:t xml:space="preserve">, базируются на традиционных теориях структуры капитала и не учитывают факторов, описанных в рамках поведенческих теорий. Вероятно, </w:t>
      </w:r>
      <w:r w:rsidRPr="00093936">
        <w:rPr>
          <w:rFonts w:ascii="Times New Roman" w:hAnsi="Times New Roman"/>
          <w:sz w:val="28"/>
          <w:szCs w:val="28"/>
        </w:rPr>
        <w:t xml:space="preserve">поэтому рассчитанная в соответствии с этими методами оптимальная структура капитала отклоняется от ее текущего значения. </w:t>
      </w:r>
      <w:r>
        <w:rPr>
          <w:rFonts w:ascii="Times New Roman" w:hAnsi="Times New Roman"/>
          <w:sz w:val="28"/>
          <w:szCs w:val="28"/>
        </w:rPr>
        <w:t xml:space="preserve">Настоящая работа </w:t>
      </w:r>
      <w:r w:rsidR="004D5755">
        <w:rPr>
          <w:rFonts w:ascii="Times New Roman" w:hAnsi="Times New Roman"/>
          <w:sz w:val="28"/>
          <w:szCs w:val="28"/>
        </w:rPr>
        <w:t xml:space="preserve">представляет собой эмпирическое исследование </w:t>
      </w:r>
      <w:r w:rsidR="00C477DD">
        <w:rPr>
          <w:rFonts w:ascii="Times New Roman" w:hAnsi="Times New Roman"/>
          <w:sz w:val="28"/>
          <w:szCs w:val="28"/>
        </w:rPr>
        <w:t>того</w:t>
      </w:r>
      <w:r w:rsidR="004D5755">
        <w:rPr>
          <w:rFonts w:ascii="Times New Roman" w:hAnsi="Times New Roman"/>
          <w:sz w:val="28"/>
          <w:szCs w:val="28"/>
        </w:rPr>
        <w:t xml:space="preserve">, как </w:t>
      </w:r>
      <w:r>
        <w:rPr>
          <w:rFonts w:ascii="Times New Roman" w:hAnsi="Times New Roman"/>
          <w:sz w:val="28"/>
          <w:szCs w:val="28"/>
        </w:rPr>
        <w:t xml:space="preserve">личные качества менеджеров, описанные в теории поведенческих финансов, </w:t>
      </w:r>
      <w:r w:rsidR="004D5755">
        <w:rPr>
          <w:rFonts w:ascii="Times New Roman" w:hAnsi="Times New Roman"/>
          <w:sz w:val="28"/>
          <w:szCs w:val="28"/>
        </w:rPr>
        <w:t xml:space="preserve">могут вызывать </w:t>
      </w:r>
      <w:r>
        <w:rPr>
          <w:rFonts w:ascii="Times New Roman" w:hAnsi="Times New Roman"/>
          <w:sz w:val="28"/>
          <w:szCs w:val="28"/>
        </w:rPr>
        <w:t xml:space="preserve"> отклонения </w:t>
      </w:r>
      <w:r w:rsidR="00C477DD">
        <w:rPr>
          <w:rFonts w:ascii="Times New Roman" w:hAnsi="Times New Roman"/>
          <w:sz w:val="28"/>
          <w:szCs w:val="28"/>
        </w:rPr>
        <w:t xml:space="preserve">текущей </w:t>
      </w:r>
      <w:r>
        <w:rPr>
          <w:rFonts w:ascii="Times New Roman" w:hAnsi="Times New Roman"/>
          <w:sz w:val="28"/>
          <w:szCs w:val="28"/>
        </w:rPr>
        <w:t>структуры капитала</w:t>
      </w:r>
      <w:r w:rsidR="00C477DD">
        <w:rPr>
          <w:rFonts w:ascii="Times New Roman" w:hAnsi="Times New Roman"/>
          <w:sz w:val="28"/>
          <w:szCs w:val="28"/>
        </w:rPr>
        <w:t xml:space="preserve"> от ее оптимального значения</w:t>
      </w:r>
      <w:r>
        <w:rPr>
          <w:rFonts w:ascii="Times New Roman" w:hAnsi="Times New Roman"/>
          <w:sz w:val="28"/>
          <w:szCs w:val="28"/>
        </w:rPr>
        <w:t>.</w:t>
      </w:r>
    </w:p>
    <w:p w:rsidR="00AD2870" w:rsidRDefault="00AD2870" w:rsidP="00AD2870">
      <w:pPr>
        <w:spacing w:after="0" w:line="360" w:lineRule="auto"/>
        <w:ind w:firstLine="708"/>
        <w:jc w:val="both"/>
        <w:rPr>
          <w:rFonts w:ascii="Times New Roman" w:hAnsi="Times New Roman"/>
          <w:sz w:val="28"/>
          <w:szCs w:val="28"/>
        </w:rPr>
      </w:pPr>
      <w:r>
        <w:rPr>
          <w:rFonts w:ascii="Times New Roman" w:hAnsi="Times New Roman"/>
          <w:sz w:val="28"/>
          <w:szCs w:val="28"/>
        </w:rPr>
        <w:t xml:space="preserve">Целью настоящего исследования является </w:t>
      </w:r>
      <w:r w:rsidRPr="006B02BA">
        <w:rPr>
          <w:rFonts w:ascii="Times New Roman" w:hAnsi="Times New Roman"/>
          <w:sz w:val="28"/>
          <w:szCs w:val="28"/>
        </w:rPr>
        <w:t>определение влияния, которое личные качества менеджеров оказывают на отклонение текущей структуры капитала компании от ее оптимального значения. Для</w:t>
      </w:r>
      <w:r w:rsidRPr="00093936">
        <w:rPr>
          <w:rFonts w:ascii="Times New Roman" w:hAnsi="Times New Roman"/>
          <w:sz w:val="28"/>
          <w:szCs w:val="28"/>
        </w:rPr>
        <w:t xml:space="preserve"> </w:t>
      </w:r>
      <w:r>
        <w:rPr>
          <w:rFonts w:ascii="Times New Roman" w:hAnsi="Times New Roman"/>
          <w:sz w:val="28"/>
          <w:szCs w:val="28"/>
        </w:rPr>
        <w:t>достижения</w:t>
      </w:r>
      <w:r w:rsidRPr="00093936">
        <w:rPr>
          <w:rFonts w:ascii="Times New Roman" w:hAnsi="Times New Roman"/>
          <w:sz w:val="28"/>
          <w:szCs w:val="28"/>
        </w:rPr>
        <w:t xml:space="preserve"> </w:t>
      </w:r>
      <w:r>
        <w:rPr>
          <w:rFonts w:ascii="Times New Roman" w:hAnsi="Times New Roman"/>
          <w:sz w:val="28"/>
          <w:szCs w:val="28"/>
        </w:rPr>
        <w:t>цели</w:t>
      </w:r>
      <w:r w:rsidRPr="00093936">
        <w:rPr>
          <w:rFonts w:ascii="Times New Roman" w:hAnsi="Times New Roman"/>
          <w:sz w:val="28"/>
          <w:szCs w:val="28"/>
        </w:rPr>
        <w:t xml:space="preserve"> </w:t>
      </w:r>
      <w:r>
        <w:rPr>
          <w:rFonts w:ascii="Times New Roman" w:hAnsi="Times New Roman"/>
          <w:sz w:val="28"/>
          <w:szCs w:val="28"/>
        </w:rPr>
        <w:t>будут</w:t>
      </w:r>
      <w:r w:rsidRPr="00093936">
        <w:rPr>
          <w:rFonts w:ascii="Times New Roman" w:hAnsi="Times New Roman"/>
          <w:sz w:val="28"/>
          <w:szCs w:val="28"/>
        </w:rPr>
        <w:t xml:space="preserve"> </w:t>
      </w:r>
      <w:r>
        <w:rPr>
          <w:rFonts w:ascii="Times New Roman" w:hAnsi="Times New Roman"/>
          <w:sz w:val="28"/>
          <w:szCs w:val="28"/>
        </w:rPr>
        <w:t>решены</w:t>
      </w:r>
      <w:r w:rsidRPr="00093936">
        <w:rPr>
          <w:rFonts w:ascii="Times New Roman" w:hAnsi="Times New Roman"/>
          <w:sz w:val="28"/>
          <w:szCs w:val="28"/>
        </w:rPr>
        <w:t xml:space="preserve"> </w:t>
      </w:r>
      <w:r>
        <w:rPr>
          <w:rFonts w:ascii="Times New Roman" w:hAnsi="Times New Roman"/>
          <w:sz w:val="28"/>
          <w:szCs w:val="28"/>
        </w:rPr>
        <w:t>следующие</w:t>
      </w:r>
      <w:r w:rsidRPr="00093936">
        <w:rPr>
          <w:rFonts w:ascii="Times New Roman" w:hAnsi="Times New Roman"/>
          <w:sz w:val="28"/>
          <w:szCs w:val="28"/>
        </w:rPr>
        <w:t xml:space="preserve"> </w:t>
      </w:r>
      <w:r>
        <w:rPr>
          <w:rFonts w:ascii="Times New Roman" w:hAnsi="Times New Roman"/>
          <w:sz w:val="28"/>
          <w:szCs w:val="28"/>
        </w:rPr>
        <w:t>задачи</w:t>
      </w:r>
      <w:r w:rsidRPr="00093936">
        <w:rPr>
          <w:rFonts w:ascii="Times New Roman" w:hAnsi="Times New Roman"/>
          <w:sz w:val="28"/>
          <w:szCs w:val="28"/>
        </w:rPr>
        <w:t>:</w:t>
      </w:r>
    </w:p>
    <w:p w:rsidR="00AD2870" w:rsidRPr="00B54CAB" w:rsidRDefault="00AD2870" w:rsidP="00AD2870">
      <w:pPr>
        <w:pStyle w:val="aa"/>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провести обзор существующих теорий структуры капитала и методов ее оптимизации;</w:t>
      </w:r>
    </w:p>
    <w:p w:rsidR="00AD2870" w:rsidRDefault="00AD2870" w:rsidP="00AD2870">
      <w:pPr>
        <w:pStyle w:val="aa"/>
        <w:numPr>
          <w:ilvl w:val="0"/>
          <w:numId w:val="2"/>
        </w:numPr>
        <w:spacing w:after="0" w:line="360" w:lineRule="auto"/>
        <w:jc w:val="both"/>
        <w:rPr>
          <w:rFonts w:ascii="Times New Roman" w:hAnsi="Times New Roman"/>
          <w:sz w:val="28"/>
          <w:szCs w:val="28"/>
        </w:rPr>
      </w:pPr>
      <w:r>
        <w:rPr>
          <w:rFonts w:ascii="Times New Roman" w:hAnsi="Times New Roman"/>
          <w:sz w:val="28"/>
          <w:szCs w:val="28"/>
        </w:rPr>
        <w:t>выделить личные качества менеджеров, которые, согласно существующим теоретическим и эмпирическим исследованиям, осуществленным в рамках корпоративных поведенческих финансов, оказывают влияние на структуру капитала;</w:t>
      </w:r>
    </w:p>
    <w:p w:rsidR="00AD2870" w:rsidRDefault="00AD2870" w:rsidP="00AD2870">
      <w:pPr>
        <w:pStyle w:val="aa"/>
        <w:numPr>
          <w:ilvl w:val="0"/>
          <w:numId w:val="2"/>
        </w:numPr>
        <w:spacing w:after="0" w:line="360" w:lineRule="auto"/>
        <w:jc w:val="both"/>
        <w:rPr>
          <w:rFonts w:ascii="Times New Roman" w:hAnsi="Times New Roman"/>
          <w:sz w:val="28"/>
          <w:szCs w:val="28"/>
        </w:rPr>
      </w:pPr>
      <w:r>
        <w:rPr>
          <w:rFonts w:ascii="Times New Roman" w:hAnsi="Times New Roman"/>
          <w:sz w:val="28"/>
          <w:szCs w:val="28"/>
        </w:rPr>
        <w:t>собрать базу данных, содержащую факторы личных качеств менеджеров и финансовые показатели компаний;</w:t>
      </w:r>
    </w:p>
    <w:p w:rsidR="00AD2870" w:rsidRDefault="00AD2870" w:rsidP="00AD2870">
      <w:pPr>
        <w:pStyle w:val="aa"/>
        <w:numPr>
          <w:ilvl w:val="0"/>
          <w:numId w:val="2"/>
        </w:numPr>
        <w:spacing w:after="0" w:line="360" w:lineRule="auto"/>
        <w:jc w:val="both"/>
        <w:rPr>
          <w:rFonts w:ascii="Times New Roman" w:hAnsi="Times New Roman"/>
          <w:sz w:val="28"/>
          <w:szCs w:val="28"/>
        </w:rPr>
      </w:pPr>
      <w:r>
        <w:rPr>
          <w:rFonts w:ascii="Times New Roman" w:hAnsi="Times New Roman"/>
          <w:sz w:val="28"/>
          <w:szCs w:val="28"/>
        </w:rPr>
        <w:t>определить оптимальную структуру капитала компаний выборки;</w:t>
      </w:r>
    </w:p>
    <w:p w:rsidR="00AD2870" w:rsidRDefault="00AD2870" w:rsidP="00AD2870">
      <w:pPr>
        <w:pStyle w:val="aa"/>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с помощью эконометрического анализа выявить личные качества менеджеров, оказывающие влияние на отклонение текущей структуры капитала от ее оптимального значения; </w:t>
      </w:r>
    </w:p>
    <w:p w:rsidR="00AD2870" w:rsidRDefault="00AD2870" w:rsidP="00AD2870">
      <w:pPr>
        <w:pStyle w:val="aa"/>
        <w:numPr>
          <w:ilvl w:val="0"/>
          <w:numId w:val="2"/>
        </w:numPr>
        <w:spacing w:after="0" w:line="360" w:lineRule="auto"/>
        <w:jc w:val="both"/>
        <w:rPr>
          <w:rFonts w:ascii="Times New Roman" w:hAnsi="Times New Roman"/>
          <w:sz w:val="28"/>
          <w:szCs w:val="28"/>
        </w:rPr>
      </w:pPr>
      <w:r>
        <w:rPr>
          <w:rFonts w:ascii="Times New Roman" w:hAnsi="Times New Roman"/>
          <w:sz w:val="28"/>
          <w:szCs w:val="28"/>
        </w:rPr>
        <w:lastRenderedPageBreak/>
        <w:t>проанализировать полученные результаты, описать ограничения проведенного анализа и предложить направления дальнейших исследований в данной области.</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sidRPr="00A329B4">
        <w:rPr>
          <w:rFonts w:ascii="Times New Roman" w:eastAsia="Times New Roman" w:hAnsi="Times New Roman"/>
          <w:sz w:val="28"/>
          <w:szCs w:val="28"/>
          <w:lang w:eastAsia="ru-RU"/>
        </w:rPr>
        <w:t>Объектом исследования выступа</w:t>
      </w:r>
      <w:r>
        <w:rPr>
          <w:rFonts w:ascii="Times New Roman" w:eastAsia="Times New Roman" w:hAnsi="Times New Roman"/>
          <w:sz w:val="28"/>
          <w:szCs w:val="28"/>
          <w:lang w:eastAsia="ru-RU"/>
        </w:rPr>
        <w:t>ю</w:t>
      </w:r>
      <w:r w:rsidRPr="00A329B4">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английские компании, осуществляющие деятельность в отрасли производства</w:t>
      </w:r>
      <w:r w:rsidRPr="00A329B4">
        <w:rPr>
          <w:rFonts w:ascii="Times New Roman" w:eastAsia="Times New Roman" w:hAnsi="Times New Roman"/>
          <w:sz w:val="28"/>
          <w:szCs w:val="28"/>
          <w:lang w:eastAsia="ru-RU"/>
        </w:rPr>
        <w:t>. Предметом исследования явля</w:t>
      </w:r>
      <w:r>
        <w:rPr>
          <w:rFonts w:ascii="Times New Roman" w:eastAsia="Times New Roman" w:hAnsi="Times New Roman"/>
          <w:sz w:val="28"/>
          <w:szCs w:val="28"/>
          <w:lang w:eastAsia="ru-RU"/>
        </w:rPr>
        <w:t>ю</w:t>
      </w:r>
      <w:r w:rsidRPr="00A329B4">
        <w:rPr>
          <w:rFonts w:ascii="Times New Roman" w:eastAsia="Times New Roman" w:hAnsi="Times New Roman"/>
          <w:sz w:val="28"/>
          <w:szCs w:val="28"/>
          <w:lang w:eastAsia="ru-RU"/>
        </w:rPr>
        <w:t xml:space="preserve">тся </w:t>
      </w:r>
      <w:r>
        <w:rPr>
          <w:rFonts w:ascii="Times New Roman" w:eastAsia="Times New Roman" w:hAnsi="Times New Roman"/>
          <w:sz w:val="28"/>
          <w:szCs w:val="28"/>
          <w:lang w:eastAsia="ru-RU"/>
        </w:rPr>
        <w:t>поведенческие факторы, оказывающие влияние на отклонение структуры капитала от ее оптимального значения</w:t>
      </w:r>
      <w:r w:rsidRPr="00A329B4">
        <w:rPr>
          <w:rFonts w:ascii="Times New Roman" w:eastAsia="Times New Roman" w:hAnsi="Times New Roman"/>
          <w:sz w:val="28"/>
          <w:szCs w:val="28"/>
          <w:lang w:eastAsia="ru-RU"/>
        </w:rPr>
        <w:t>.</w:t>
      </w:r>
    </w:p>
    <w:p w:rsidR="00AD2870" w:rsidRPr="00A329B4"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качестве структуры капитала в работе рассматривается соотношение собственных и заемных средств, </w:t>
      </w:r>
      <w:r w:rsidRPr="00E95B6C">
        <w:rPr>
          <w:rFonts w:ascii="Times New Roman" w:eastAsia="Times New Roman" w:hAnsi="Times New Roman"/>
          <w:sz w:val="28"/>
          <w:szCs w:val="28"/>
          <w:lang w:eastAsia="ru-RU"/>
        </w:rPr>
        <w:t>оптимальной  структур</w:t>
      </w:r>
      <w:r>
        <w:rPr>
          <w:rFonts w:ascii="Times New Roman" w:eastAsia="Times New Roman" w:hAnsi="Times New Roman"/>
          <w:sz w:val="28"/>
          <w:szCs w:val="28"/>
          <w:lang w:eastAsia="ru-RU"/>
        </w:rPr>
        <w:t>ы</w:t>
      </w:r>
      <w:r w:rsidRPr="00E95B6C">
        <w:rPr>
          <w:rFonts w:ascii="Times New Roman" w:eastAsia="Times New Roman" w:hAnsi="Times New Roman"/>
          <w:sz w:val="28"/>
          <w:szCs w:val="28"/>
          <w:lang w:eastAsia="ru-RU"/>
        </w:rPr>
        <w:t xml:space="preserve">  капитала</w:t>
      </w:r>
      <w:r>
        <w:rPr>
          <w:rFonts w:ascii="Times New Roman" w:eastAsia="Times New Roman" w:hAnsi="Times New Roman"/>
          <w:sz w:val="28"/>
          <w:szCs w:val="28"/>
          <w:lang w:eastAsia="ru-RU"/>
        </w:rPr>
        <w:t xml:space="preserve"> – </w:t>
      </w:r>
      <w:r w:rsidRPr="00E95B6C">
        <w:rPr>
          <w:rFonts w:ascii="Times New Roman" w:eastAsia="Times New Roman" w:hAnsi="Times New Roman"/>
          <w:sz w:val="28"/>
          <w:szCs w:val="28"/>
          <w:lang w:eastAsia="ru-RU"/>
        </w:rPr>
        <w:t xml:space="preserve">такое  соотношение  собственных </w:t>
      </w:r>
      <w:r>
        <w:rPr>
          <w:rFonts w:ascii="Times New Roman" w:eastAsia="Times New Roman" w:hAnsi="Times New Roman"/>
          <w:sz w:val="28"/>
          <w:szCs w:val="28"/>
          <w:lang w:eastAsia="ru-RU"/>
        </w:rPr>
        <w:t xml:space="preserve"> и  заемных  средств,  которое </w:t>
      </w:r>
      <w:r w:rsidRPr="00E95B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максимизирует стоимость компании (Рудык, 2004</w:t>
      </w:r>
      <w:r>
        <w:rPr>
          <w:rFonts w:ascii="Times New Roman" w:eastAsia="Times New Roman" w:hAnsi="Times New Roman"/>
          <w:sz w:val="28"/>
          <w:szCs w:val="28"/>
          <w:lang w:val="en-US" w:eastAsia="ru-RU"/>
        </w:rPr>
        <w:t>b</w:t>
      </w:r>
      <w:r>
        <w:rPr>
          <w:rFonts w:ascii="Times New Roman" w:eastAsia="Times New Roman" w:hAnsi="Times New Roman"/>
          <w:sz w:val="28"/>
          <w:szCs w:val="28"/>
          <w:lang w:eastAsia="ru-RU"/>
        </w:rPr>
        <w:t>)</w:t>
      </w:r>
      <w:r w:rsidRPr="00E95B6C">
        <w:rPr>
          <w:rFonts w:ascii="Times New Roman" w:eastAsia="Times New Roman" w:hAnsi="Times New Roman"/>
          <w:sz w:val="28"/>
          <w:szCs w:val="28"/>
          <w:lang w:eastAsia="ru-RU"/>
        </w:rPr>
        <w:t>.</w:t>
      </w:r>
    </w:p>
    <w:p w:rsidR="00AD2870" w:rsidRPr="00767131" w:rsidRDefault="00AD2870" w:rsidP="00AD2870">
      <w:pPr>
        <w:spacing w:after="0" w:line="360" w:lineRule="auto"/>
        <w:ind w:firstLine="708"/>
        <w:jc w:val="both"/>
        <w:rPr>
          <w:rFonts w:ascii="Times New Roman" w:eastAsia="Times New Roman" w:hAnsi="Times New Roman"/>
          <w:sz w:val="28"/>
          <w:szCs w:val="28"/>
          <w:lang w:eastAsia="ru-RU"/>
        </w:rPr>
      </w:pPr>
      <w:r w:rsidRPr="00767131">
        <w:rPr>
          <w:rFonts w:ascii="Times New Roman" w:eastAsia="Times New Roman" w:hAnsi="Times New Roman"/>
          <w:sz w:val="28"/>
          <w:szCs w:val="28"/>
          <w:lang w:eastAsia="ru-RU"/>
        </w:rPr>
        <w:t xml:space="preserve">В первой главе </w:t>
      </w:r>
      <w:r>
        <w:rPr>
          <w:rFonts w:ascii="Times New Roman" w:eastAsia="Times New Roman" w:hAnsi="Times New Roman"/>
          <w:sz w:val="28"/>
          <w:szCs w:val="28"/>
          <w:lang w:eastAsia="ru-RU"/>
        </w:rPr>
        <w:t>проведен</w:t>
      </w:r>
      <w:r w:rsidRPr="00767131">
        <w:rPr>
          <w:rFonts w:ascii="Times New Roman" w:eastAsia="Times New Roman" w:hAnsi="Times New Roman"/>
          <w:sz w:val="28"/>
          <w:szCs w:val="28"/>
          <w:lang w:eastAsia="ru-RU"/>
        </w:rPr>
        <w:t xml:space="preserve"> обзор литературы</w:t>
      </w:r>
      <w:r>
        <w:rPr>
          <w:rFonts w:ascii="Times New Roman" w:eastAsia="Times New Roman" w:hAnsi="Times New Roman"/>
          <w:sz w:val="28"/>
          <w:szCs w:val="28"/>
          <w:lang w:eastAsia="ru-RU"/>
        </w:rPr>
        <w:t xml:space="preserve">, посвященной </w:t>
      </w:r>
      <w:r w:rsidRPr="00767131">
        <w:rPr>
          <w:rFonts w:ascii="Times New Roman" w:eastAsia="Times New Roman" w:hAnsi="Times New Roman"/>
          <w:sz w:val="28"/>
          <w:szCs w:val="28"/>
          <w:lang w:eastAsia="ru-RU"/>
        </w:rPr>
        <w:t>традиционны</w:t>
      </w:r>
      <w:r>
        <w:rPr>
          <w:rFonts w:ascii="Times New Roman" w:eastAsia="Times New Roman" w:hAnsi="Times New Roman"/>
          <w:sz w:val="28"/>
          <w:szCs w:val="28"/>
          <w:lang w:eastAsia="ru-RU"/>
        </w:rPr>
        <w:t>м</w:t>
      </w:r>
      <w:r w:rsidRPr="00767131">
        <w:rPr>
          <w:rFonts w:ascii="Times New Roman" w:eastAsia="Times New Roman" w:hAnsi="Times New Roman"/>
          <w:sz w:val="28"/>
          <w:szCs w:val="28"/>
          <w:lang w:eastAsia="ru-RU"/>
        </w:rPr>
        <w:t xml:space="preserve"> и поведенчески</w:t>
      </w:r>
      <w:r>
        <w:rPr>
          <w:rFonts w:ascii="Times New Roman" w:eastAsia="Times New Roman" w:hAnsi="Times New Roman"/>
          <w:sz w:val="28"/>
          <w:szCs w:val="28"/>
          <w:lang w:eastAsia="ru-RU"/>
        </w:rPr>
        <w:t>м</w:t>
      </w:r>
      <w:r w:rsidRPr="00767131">
        <w:rPr>
          <w:rFonts w:ascii="Times New Roman" w:eastAsia="Times New Roman" w:hAnsi="Times New Roman"/>
          <w:sz w:val="28"/>
          <w:szCs w:val="28"/>
          <w:lang w:eastAsia="ru-RU"/>
        </w:rPr>
        <w:t xml:space="preserve"> теори</w:t>
      </w:r>
      <w:r>
        <w:rPr>
          <w:rFonts w:ascii="Times New Roman" w:eastAsia="Times New Roman" w:hAnsi="Times New Roman"/>
          <w:sz w:val="28"/>
          <w:szCs w:val="28"/>
          <w:lang w:eastAsia="ru-RU"/>
        </w:rPr>
        <w:t>ям</w:t>
      </w:r>
      <w:r w:rsidRPr="00767131">
        <w:rPr>
          <w:rFonts w:ascii="Times New Roman" w:eastAsia="Times New Roman" w:hAnsi="Times New Roman"/>
          <w:sz w:val="28"/>
          <w:szCs w:val="28"/>
          <w:lang w:eastAsia="ru-RU"/>
        </w:rPr>
        <w:t xml:space="preserve"> структуры капитала</w:t>
      </w:r>
      <w:r>
        <w:rPr>
          <w:rFonts w:ascii="Times New Roman" w:eastAsia="Times New Roman" w:hAnsi="Times New Roman"/>
          <w:sz w:val="28"/>
          <w:szCs w:val="28"/>
          <w:lang w:eastAsia="ru-RU"/>
        </w:rPr>
        <w:t>, основам поведенческих корпоративных финансов, а также методам оптимизации структуры капитала</w:t>
      </w:r>
      <w:r w:rsidRPr="00767131">
        <w:rPr>
          <w:rFonts w:ascii="Times New Roman" w:eastAsia="Times New Roman" w:hAnsi="Times New Roman"/>
          <w:sz w:val="28"/>
          <w:szCs w:val="28"/>
          <w:lang w:eastAsia="ru-RU"/>
        </w:rPr>
        <w:t xml:space="preserve">. Во второй главе </w:t>
      </w:r>
      <w:r>
        <w:rPr>
          <w:rFonts w:ascii="Times New Roman" w:eastAsia="Times New Roman" w:hAnsi="Times New Roman"/>
          <w:sz w:val="28"/>
          <w:szCs w:val="28"/>
          <w:lang w:eastAsia="ru-RU"/>
        </w:rPr>
        <w:t>описаны: метод проведения исследования, личные качества менеджеров, которые гипотетически оказывают влияние на структуру капитала компании,</w:t>
      </w:r>
      <w:r w:rsidRPr="00767131">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собранная база данных</w:t>
      </w:r>
      <w:r w:rsidRPr="0076713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третьей</w:t>
      </w:r>
      <w:r w:rsidRPr="00767131">
        <w:rPr>
          <w:rFonts w:ascii="Times New Roman" w:eastAsia="Times New Roman" w:hAnsi="Times New Roman"/>
          <w:sz w:val="28"/>
          <w:szCs w:val="28"/>
          <w:lang w:eastAsia="ru-RU"/>
        </w:rPr>
        <w:t xml:space="preserve"> главе </w:t>
      </w:r>
      <w:r>
        <w:rPr>
          <w:rFonts w:ascii="Times New Roman" w:eastAsia="Times New Roman" w:hAnsi="Times New Roman"/>
          <w:sz w:val="28"/>
          <w:szCs w:val="28"/>
          <w:lang w:eastAsia="ru-RU"/>
        </w:rPr>
        <w:t>представлены</w:t>
      </w:r>
      <w:r w:rsidRPr="00767131">
        <w:rPr>
          <w:rFonts w:ascii="Times New Roman" w:eastAsia="Times New Roman" w:hAnsi="Times New Roman"/>
          <w:sz w:val="28"/>
          <w:szCs w:val="28"/>
          <w:lang w:eastAsia="ru-RU"/>
        </w:rPr>
        <w:t xml:space="preserve"> результаты проведенного исследования</w:t>
      </w:r>
      <w:r>
        <w:rPr>
          <w:rFonts w:ascii="Times New Roman" w:eastAsia="Times New Roman" w:hAnsi="Times New Roman"/>
          <w:sz w:val="28"/>
          <w:szCs w:val="28"/>
          <w:lang w:eastAsia="ru-RU"/>
        </w:rPr>
        <w:t>, описаны выводы, ограничения проведенного исследования и направления дальнейших исследований</w:t>
      </w:r>
      <w:r w:rsidRPr="00767131">
        <w:rPr>
          <w:rFonts w:ascii="Times New Roman" w:eastAsia="Times New Roman" w:hAnsi="Times New Roman"/>
          <w:sz w:val="28"/>
          <w:szCs w:val="28"/>
          <w:lang w:eastAsia="ru-RU"/>
        </w:rPr>
        <w:t xml:space="preserve">. </w:t>
      </w:r>
    </w:p>
    <w:p w:rsidR="00AD2870" w:rsidRDefault="00AD2870" w:rsidP="00AD2870">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D2870" w:rsidRPr="000D5626" w:rsidRDefault="00AD2870" w:rsidP="000D5626">
      <w:pPr>
        <w:pStyle w:val="1"/>
        <w:spacing w:before="0" w:after="0"/>
        <w:jc w:val="center"/>
        <w:rPr>
          <w:rFonts w:ascii="Times New Roman" w:hAnsi="Times New Roman"/>
          <w:szCs w:val="28"/>
        </w:rPr>
      </w:pPr>
      <w:bookmarkStart w:id="3" w:name="_Toc325898998"/>
      <w:bookmarkStart w:id="4" w:name="_Toc355635072"/>
      <w:bookmarkStart w:id="5" w:name="_Toc357339899"/>
      <w:r w:rsidRPr="000D5626">
        <w:rPr>
          <w:rFonts w:ascii="Times New Roman" w:hAnsi="Times New Roman"/>
          <w:szCs w:val="28"/>
        </w:rPr>
        <w:lastRenderedPageBreak/>
        <w:t>Глава 1. Теоретические аспекты оптимизации структуры капитала</w:t>
      </w:r>
      <w:bookmarkEnd w:id="3"/>
      <w:bookmarkEnd w:id="4"/>
      <w:bookmarkEnd w:id="5"/>
    </w:p>
    <w:p w:rsidR="00AD2870" w:rsidRDefault="00AD2870" w:rsidP="00AD2870">
      <w:pPr>
        <w:pStyle w:val="2"/>
        <w:spacing w:line="360" w:lineRule="auto"/>
        <w:rPr>
          <w:rFonts w:ascii="Times New Roman" w:hAnsi="Times New Roman" w:cs="Times New Roman"/>
          <w:b w:val="0"/>
          <w:color w:val="auto"/>
          <w:sz w:val="28"/>
          <w:szCs w:val="28"/>
        </w:rPr>
      </w:pPr>
      <w:bookmarkStart w:id="6" w:name="_Toc325898999"/>
      <w:bookmarkStart w:id="7" w:name="_Toc355635073"/>
      <w:bookmarkStart w:id="8" w:name="_Toc357339900"/>
      <w:r w:rsidRPr="00E95B6C">
        <w:rPr>
          <w:rFonts w:ascii="Times New Roman" w:hAnsi="Times New Roman" w:cs="Times New Roman"/>
          <w:b w:val="0"/>
          <w:color w:val="auto"/>
          <w:sz w:val="28"/>
          <w:szCs w:val="28"/>
        </w:rPr>
        <w:t>1.1</w:t>
      </w:r>
      <w:r>
        <w:rPr>
          <w:rFonts w:ascii="Times New Roman" w:hAnsi="Times New Roman" w:cs="Times New Roman"/>
          <w:b w:val="0"/>
          <w:color w:val="auto"/>
          <w:sz w:val="28"/>
          <w:szCs w:val="28"/>
        </w:rPr>
        <w:t>.</w:t>
      </w:r>
      <w:r w:rsidRPr="00E95B6C">
        <w:rPr>
          <w:rFonts w:ascii="Times New Roman" w:hAnsi="Times New Roman" w:cs="Times New Roman"/>
          <w:b w:val="0"/>
          <w:color w:val="auto"/>
          <w:sz w:val="28"/>
          <w:szCs w:val="28"/>
        </w:rPr>
        <w:t xml:space="preserve"> </w:t>
      </w:r>
      <w:bookmarkEnd w:id="6"/>
      <w:r>
        <w:rPr>
          <w:rFonts w:ascii="Times New Roman" w:hAnsi="Times New Roman" w:cs="Times New Roman"/>
          <w:b w:val="0"/>
          <w:color w:val="auto"/>
          <w:sz w:val="28"/>
          <w:szCs w:val="28"/>
        </w:rPr>
        <w:t>Основные понятия концепции структуры капитала</w:t>
      </w:r>
      <w:bookmarkEnd w:id="7"/>
      <w:bookmarkEnd w:id="8"/>
    </w:p>
    <w:p w:rsidR="00AD2870" w:rsidRPr="00076489"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076489">
        <w:rPr>
          <w:rFonts w:ascii="Times New Roman" w:eastAsia="Times New Roman" w:hAnsi="Times New Roman"/>
          <w:sz w:val="28"/>
          <w:szCs w:val="28"/>
          <w:lang w:eastAsia="ru-RU"/>
        </w:rPr>
        <w:t>ассмотрим  основные  определения</w:t>
      </w:r>
      <w:r>
        <w:rPr>
          <w:rFonts w:ascii="Times New Roman" w:eastAsia="Times New Roman" w:hAnsi="Times New Roman"/>
          <w:sz w:val="28"/>
          <w:szCs w:val="28"/>
          <w:lang w:eastAsia="ru-RU"/>
        </w:rPr>
        <w:t>, используемые в рамках</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концепции</w:t>
      </w:r>
      <w:r w:rsidRPr="00076489">
        <w:rPr>
          <w:rFonts w:ascii="Times New Roman" w:eastAsia="Times New Roman" w:hAnsi="Times New Roman"/>
          <w:sz w:val="28"/>
          <w:szCs w:val="28"/>
          <w:lang w:eastAsia="ru-RU"/>
        </w:rPr>
        <w:t xml:space="preserve">  структуры  капитала</w:t>
      </w:r>
      <w:r>
        <w:rPr>
          <w:rFonts w:ascii="Times New Roman" w:eastAsia="Times New Roman" w:hAnsi="Times New Roman"/>
          <w:sz w:val="28"/>
          <w:szCs w:val="28"/>
          <w:lang w:eastAsia="ru-RU"/>
        </w:rPr>
        <w:t xml:space="preserve"> и</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предлагаемые российскими и зарубежными исследователями для трактовки таких понятий как капитал,</w:t>
      </w:r>
      <w:r w:rsidRPr="00076489">
        <w:rPr>
          <w:rFonts w:ascii="Times New Roman" w:eastAsia="Times New Roman" w:hAnsi="Times New Roman"/>
          <w:sz w:val="28"/>
          <w:szCs w:val="28"/>
          <w:lang w:eastAsia="ru-RU"/>
        </w:rPr>
        <w:t xml:space="preserve"> структура  капитала,  целевая  и  о</w:t>
      </w:r>
      <w:r>
        <w:rPr>
          <w:rFonts w:ascii="Times New Roman" w:eastAsia="Times New Roman" w:hAnsi="Times New Roman"/>
          <w:sz w:val="28"/>
          <w:szCs w:val="28"/>
          <w:lang w:eastAsia="ru-RU"/>
        </w:rPr>
        <w:t>птимальная  структура  капитала</w:t>
      </w:r>
      <w:r w:rsidRPr="0007648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Кроме того, предлагается рассмотреть различные методы, используемые исследователями для расчета величины финансового рычага.</w:t>
      </w:r>
    </w:p>
    <w:p w:rsidR="00AD2870" w:rsidRPr="00076489"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Капитал отражает</w:t>
      </w:r>
      <w:r w:rsidRPr="00076489">
        <w:rPr>
          <w:rFonts w:ascii="Times New Roman" w:eastAsia="Times New Roman" w:hAnsi="Times New Roman"/>
          <w:sz w:val="28"/>
          <w:szCs w:val="28"/>
          <w:lang w:eastAsia="ru-RU"/>
        </w:rPr>
        <w:t xml:space="preserve"> величину средств</w:t>
      </w:r>
      <w:r>
        <w:rPr>
          <w:rFonts w:ascii="Times New Roman" w:eastAsia="Times New Roman" w:hAnsi="Times New Roman"/>
          <w:sz w:val="28"/>
          <w:szCs w:val="28"/>
          <w:lang w:eastAsia="ru-RU"/>
        </w:rPr>
        <w:t>, вложенных в активы компании,</w:t>
      </w:r>
      <w:r w:rsidRPr="00076489">
        <w:rPr>
          <w:rFonts w:ascii="Times New Roman" w:eastAsia="Times New Roman" w:hAnsi="Times New Roman"/>
          <w:sz w:val="28"/>
          <w:szCs w:val="28"/>
          <w:lang w:eastAsia="ru-RU"/>
        </w:rPr>
        <w:t xml:space="preserve"> в денежно</w:t>
      </w:r>
      <w:r>
        <w:rPr>
          <w:rFonts w:ascii="Times New Roman" w:eastAsia="Times New Roman" w:hAnsi="Times New Roman"/>
          <w:sz w:val="28"/>
          <w:szCs w:val="28"/>
          <w:lang w:eastAsia="ru-RU"/>
        </w:rPr>
        <w:t>м</w:t>
      </w:r>
      <w:r w:rsidRPr="00076489">
        <w:rPr>
          <w:rFonts w:ascii="Times New Roman" w:eastAsia="Times New Roman" w:hAnsi="Times New Roman"/>
          <w:sz w:val="28"/>
          <w:szCs w:val="28"/>
          <w:lang w:eastAsia="ru-RU"/>
        </w:rPr>
        <w:t>, материально</w:t>
      </w:r>
      <w:r>
        <w:rPr>
          <w:rFonts w:ascii="Times New Roman" w:eastAsia="Times New Roman" w:hAnsi="Times New Roman"/>
          <w:sz w:val="28"/>
          <w:szCs w:val="28"/>
          <w:lang w:eastAsia="ru-RU"/>
        </w:rPr>
        <w:t>м</w:t>
      </w:r>
      <w:r w:rsidRPr="00076489">
        <w:rPr>
          <w:rFonts w:ascii="Times New Roman" w:eastAsia="Times New Roman" w:hAnsi="Times New Roman"/>
          <w:sz w:val="28"/>
          <w:szCs w:val="28"/>
          <w:lang w:eastAsia="ru-RU"/>
        </w:rPr>
        <w:t xml:space="preserve"> и нематериально</w:t>
      </w:r>
      <w:r>
        <w:rPr>
          <w:rFonts w:ascii="Times New Roman" w:eastAsia="Times New Roman" w:hAnsi="Times New Roman"/>
          <w:sz w:val="28"/>
          <w:szCs w:val="28"/>
          <w:lang w:eastAsia="ru-RU"/>
        </w:rPr>
        <w:t>м</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выражении и </w:t>
      </w:r>
      <w:r w:rsidRPr="00076489">
        <w:rPr>
          <w:rFonts w:ascii="Times New Roman" w:eastAsia="Times New Roman" w:hAnsi="Times New Roman"/>
          <w:sz w:val="28"/>
          <w:szCs w:val="28"/>
          <w:lang w:eastAsia="ru-RU"/>
        </w:rPr>
        <w:t>является одним</w:t>
      </w:r>
      <w:r>
        <w:rPr>
          <w:rFonts w:ascii="Times New Roman" w:eastAsia="Times New Roman" w:hAnsi="Times New Roman"/>
          <w:sz w:val="28"/>
          <w:szCs w:val="28"/>
          <w:lang w:eastAsia="ru-RU"/>
        </w:rPr>
        <w:t xml:space="preserve"> из ключевых понятий управления финансами фирмы (Теплова,</w:t>
      </w:r>
      <w:r w:rsidRPr="00076489">
        <w:rPr>
          <w:rFonts w:ascii="Times New Roman" w:eastAsia="Times New Roman" w:hAnsi="Times New Roman"/>
          <w:sz w:val="28"/>
          <w:szCs w:val="28"/>
          <w:lang w:eastAsia="ru-RU"/>
        </w:rPr>
        <w:t xml:space="preserve"> 2000</w:t>
      </w:r>
      <w:r>
        <w:rPr>
          <w:rFonts w:ascii="Times New Roman" w:eastAsia="Times New Roman" w:hAnsi="Times New Roman"/>
          <w:sz w:val="28"/>
          <w:szCs w:val="28"/>
          <w:lang w:eastAsia="ru-RU"/>
        </w:rPr>
        <w:t>)</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развития компании и продолжения ее деятельности нужны</w:t>
      </w:r>
      <w:r w:rsidRPr="00076489">
        <w:rPr>
          <w:rFonts w:ascii="Times New Roman" w:eastAsia="Times New Roman" w:hAnsi="Times New Roman"/>
          <w:sz w:val="28"/>
          <w:szCs w:val="28"/>
          <w:lang w:eastAsia="ru-RU"/>
        </w:rPr>
        <w:t xml:space="preserve"> финансовые ресурсы, которые</w:t>
      </w:r>
      <w:r>
        <w:rPr>
          <w:rFonts w:ascii="Times New Roman" w:eastAsia="Times New Roman" w:hAnsi="Times New Roman"/>
          <w:sz w:val="28"/>
          <w:szCs w:val="28"/>
          <w:lang w:eastAsia="ru-RU"/>
        </w:rPr>
        <w:t xml:space="preserve"> компания</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привлекает</w:t>
      </w:r>
      <w:r w:rsidRPr="00076489">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форме собственного капитала или </w:t>
      </w:r>
      <w:r w:rsidRPr="00076489">
        <w:rPr>
          <w:rFonts w:ascii="Times New Roman" w:eastAsia="Times New Roman" w:hAnsi="Times New Roman"/>
          <w:sz w:val="28"/>
          <w:szCs w:val="28"/>
          <w:lang w:eastAsia="ru-RU"/>
        </w:rPr>
        <w:t xml:space="preserve">заемных средств. </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Ван Хорн определяет структуру капитала следующим образом: </w:t>
      </w:r>
      <w:r w:rsidRPr="00076489">
        <w:rPr>
          <w:rFonts w:ascii="Times New Roman" w:eastAsia="Times New Roman" w:hAnsi="Times New Roman"/>
          <w:sz w:val="28"/>
          <w:szCs w:val="28"/>
          <w:lang w:eastAsia="ru-RU"/>
        </w:rPr>
        <w:t>«Структура  капитала  -  соотношение  или  структура  ценных  бумаг, используемых  фирмой  для  финансирования»  [</w:t>
      </w:r>
      <w:r w:rsidR="00C824FC">
        <w:rPr>
          <w:rFonts w:ascii="Times New Roman" w:eastAsia="Times New Roman" w:hAnsi="Times New Roman"/>
          <w:sz w:val="28"/>
          <w:szCs w:val="28"/>
          <w:lang w:eastAsia="ru-RU"/>
        </w:rPr>
        <w:t>5</w:t>
      </w:r>
      <w:r w:rsidRPr="0007648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Согласно Бригхэму и Эрхардту, структура капитала представляет собой долю долгового финансирования фирмы (</w:t>
      </w:r>
      <w:r w:rsidRPr="00076489">
        <w:rPr>
          <w:rFonts w:ascii="Times New Roman" w:eastAsia="Times New Roman" w:hAnsi="Times New Roman"/>
          <w:sz w:val="28"/>
          <w:szCs w:val="28"/>
          <w:lang w:eastAsia="ru-RU"/>
        </w:rPr>
        <w:t>Бригхэм, Эрхардт</w:t>
      </w:r>
      <w:r>
        <w:rPr>
          <w:rFonts w:ascii="Times New Roman" w:eastAsia="Times New Roman" w:hAnsi="Times New Roman"/>
          <w:sz w:val="28"/>
          <w:szCs w:val="28"/>
          <w:lang w:eastAsia="ru-RU"/>
        </w:rPr>
        <w:t>,</w:t>
      </w:r>
      <w:r w:rsidRPr="00076489">
        <w:rPr>
          <w:rFonts w:ascii="Times New Roman" w:eastAsia="Times New Roman" w:hAnsi="Times New Roman"/>
          <w:sz w:val="28"/>
          <w:szCs w:val="28"/>
          <w:lang w:eastAsia="ru-RU"/>
        </w:rPr>
        <w:t xml:space="preserve"> 2009</w:t>
      </w:r>
      <w:r>
        <w:rPr>
          <w:rFonts w:ascii="Times New Roman" w:eastAsia="Times New Roman" w:hAnsi="Times New Roman"/>
          <w:sz w:val="28"/>
          <w:szCs w:val="28"/>
          <w:lang w:eastAsia="ru-RU"/>
        </w:rPr>
        <w:t>). Однако более распространенной практикой является определение структуры капитала через финансовый рычаг, то есть соотношение собственных и заемных средств компании (Теплова,</w:t>
      </w:r>
      <w:r w:rsidRPr="00076489">
        <w:rPr>
          <w:rFonts w:ascii="Times New Roman" w:eastAsia="Times New Roman" w:hAnsi="Times New Roman"/>
          <w:sz w:val="28"/>
          <w:szCs w:val="28"/>
          <w:lang w:eastAsia="ru-RU"/>
        </w:rPr>
        <w:t xml:space="preserve"> 2000</w:t>
      </w:r>
      <w:r>
        <w:rPr>
          <w:rFonts w:ascii="Times New Roman" w:eastAsia="Times New Roman" w:hAnsi="Times New Roman"/>
          <w:sz w:val="28"/>
          <w:szCs w:val="28"/>
          <w:lang w:eastAsia="ru-RU"/>
        </w:rPr>
        <w:t xml:space="preserve">; </w:t>
      </w:r>
      <w:r>
        <w:rPr>
          <w:rStyle w:val="FontStyle165"/>
          <w:sz w:val="28"/>
          <w:szCs w:val="28"/>
        </w:rPr>
        <w:t>Брейли, Майерс, 1997)</w:t>
      </w:r>
      <w:r>
        <w:rPr>
          <w:rFonts w:ascii="Times New Roman" w:eastAsia="Times New Roman" w:hAnsi="Times New Roman"/>
          <w:sz w:val="28"/>
          <w:szCs w:val="28"/>
          <w:lang w:eastAsia="ru-RU"/>
        </w:rPr>
        <w:t>. В Таблице 1 представлены показатели долга и структуры капитала, которые использовались в некоторых эмпирических исследованиях.</w:t>
      </w:r>
    </w:p>
    <w:p w:rsidR="00AD2870" w:rsidRPr="00410C88" w:rsidRDefault="00AD2870" w:rsidP="00AD2870">
      <w:pPr>
        <w:pStyle w:val="af"/>
        <w:keepNext/>
        <w:jc w:val="right"/>
        <w:rPr>
          <w:b w:val="0"/>
          <w:sz w:val="28"/>
          <w:szCs w:val="24"/>
        </w:rPr>
      </w:pPr>
      <w:r w:rsidRPr="00410C88">
        <w:rPr>
          <w:b w:val="0"/>
          <w:sz w:val="28"/>
          <w:szCs w:val="24"/>
        </w:rPr>
        <w:t xml:space="preserve">Таблица 1 </w:t>
      </w:r>
    </w:p>
    <w:p w:rsidR="00AD2870" w:rsidRPr="00410C88" w:rsidRDefault="00AD2870" w:rsidP="00AD2870">
      <w:pPr>
        <w:pStyle w:val="af"/>
        <w:keepNext/>
        <w:jc w:val="center"/>
        <w:rPr>
          <w:b w:val="0"/>
          <w:sz w:val="28"/>
          <w:szCs w:val="24"/>
        </w:rPr>
      </w:pPr>
      <w:r w:rsidRPr="00410C88">
        <w:rPr>
          <w:b w:val="0"/>
          <w:sz w:val="28"/>
          <w:szCs w:val="24"/>
        </w:rPr>
        <w:t>Обзор способов определения долга и структуры капитала в исследованиях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4927"/>
      </w:tblGrid>
      <w:tr w:rsidR="00AD2870" w:rsidRPr="00410C88" w:rsidTr="00EF63A2">
        <w:trPr>
          <w:tblHeader/>
        </w:trPr>
        <w:tc>
          <w:tcPr>
            <w:tcW w:w="945" w:type="pct"/>
            <w:vAlign w:val="center"/>
          </w:tcPr>
          <w:p w:rsidR="00AD2870" w:rsidRPr="00410C88" w:rsidRDefault="00AD2870" w:rsidP="00EF63A2">
            <w:pPr>
              <w:spacing w:after="0"/>
              <w:jc w:val="center"/>
              <w:rPr>
                <w:rFonts w:ascii="Times New Roman" w:hAnsi="Times New Roman"/>
                <w:b/>
                <w:szCs w:val="20"/>
              </w:rPr>
            </w:pPr>
            <w:r w:rsidRPr="00410C88">
              <w:rPr>
                <w:rFonts w:ascii="Times New Roman" w:hAnsi="Times New Roman"/>
                <w:b/>
                <w:szCs w:val="20"/>
              </w:rPr>
              <w:t>Исследование</w:t>
            </w:r>
          </w:p>
        </w:tc>
        <w:tc>
          <w:tcPr>
            <w:tcW w:w="1481" w:type="pct"/>
            <w:vAlign w:val="center"/>
          </w:tcPr>
          <w:p w:rsidR="00AD2870" w:rsidRPr="00410C88" w:rsidRDefault="00AD2870" w:rsidP="00EF63A2">
            <w:pPr>
              <w:spacing w:after="0"/>
              <w:jc w:val="center"/>
              <w:rPr>
                <w:rFonts w:ascii="Times New Roman" w:hAnsi="Times New Roman"/>
                <w:b/>
                <w:szCs w:val="20"/>
              </w:rPr>
            </w:pPr>
            <w:r w:rsidRPr="00410C88">
              <w:rPr>
                <w:rFonts w:ascii="Times New Roman" w:hAnsi="Times New Roman"/>
                <w:b/>
                <w:szCs w:val="20"/>
              </w:rPr>
              <w:t>Показатель долга</w:t>
            </w:r>
          </w:p>
        </w:tc>
        <w:tc>
          <w:tcPr>
            <w:tcW w:w="2574" w:type="pct"/>
            <w:vAlign w:val="center"/>
          </w:tcPr>
          <w:p w:rsidR="00AD2870" w:rsidRPr="00410C88" w:rsidRDefault="00AD2870" w:rsidP="00EF63A2">
            <w:pPr>
              <w:spacing w:after="0"/>
              <w:jc w:val="center"/>
              <w:rPr>
                <w:rFonts w:ascii="Times New Roman" w:hAnsi="Times New Roman"/>
                <w:b/>
                <w:szCs w:val="20"/>
              </w:rPr>
            </w:pPr>
            <w:r w:rsidRPr="00410C88">
              <w:rPr>
                <w:rFonts w:ascii="Times New Roman" w:hAnsi="Times New Roman"/>
                <w:b/>
                <w:szCs w:val="20"/>
              </w:rPr>
              <w:t xml:space="preserve">Показатель </w:t>
            </w:r>
            <w:r>
              <w:rPr>
                <w:rFonts w:ascii="Times New Roman" w:hAnsi="Times New Roman"/>
                <w:b/>
                <w:szCs w:val="20"/>
              </w:rPr>
              <w:t>структуры капитала</w:t>
            </w:r>
          </w:p>
        </w:tc>
      </w:tr>
      <w:tr w:rsidR="00AD2870" w:rsidRPr="00410C88" w:rsidTr="00EF63A2">
        <w:tc>
          <w:tcPr>
            <w:tcW w:w="945" w:type="pct"/>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lang w:val="en-US"/>
              </w:rPr>
              <w:t>Cronqvist, Makhija, Yonker</w:t>
            </w:r>
            <w:r w:rsidRPr="00410C88">
              <w:rPr>
                <w:rFonts w:ascii="Times New Roman" w:hAnsi="Times New Roman"/>
                <w:szCs w:val="20"/>
              </w:rPr>
              <w:t xml:space="preserve">, </w:t>
            </w:r>
            <w:r w:rsidRPr="00410C88">
              <w:rPr>
                <w:rFonts w:ascii="Times New Roman" w:hAnsi="Times New Roman"/>
                <w:szCs w:val="20"/>
                <w:lang w:val="en-US"/>
              </w:rPr>
              <w:lastRenderedPageBreak/>
              <w:t>2012</w:t>
            </w:r>
          </w:p>
        </w:tc>
        <w:tc>
          <w:tcPr>
            <w:tcW w:w="1481" w:type="pct"/>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rPr>
              <w:lastRenderedPageBreak/>
              <w:t>Сумма краткосрочных и долгосрочных обязательств</w:t>
            </w:r>
          </w:p>
        </w:tc>
        <w:tc>
          <w:tcPr>
            <w:tcW w:w="2574" w:type="pct"/>
          </w:tcPr>
          <w:p w:rsidR="00AD2870" w:rsidRPr="00410C88" w:rsidRDefault="00AD2870" w:rsidP="00EF63A2">
            <w:pPr>
              <w:numPr>
                <w:ilvl w:val="0"/>
                <w:numId w:val="3"/>
              </w:numPr>
              <w:spacing w:after="0"/>
              <w:jc w:val="both"/>
              <w:rPr>
                <w:rFonts w:ascii="Times New Roman" w:hAnsi="Times New Roman"/>
                <w:szCs w:val="20"/>
              </w:rPr>
            </w:pPr>
            <w:r w:rsidRPr="00410C88">
              <w:rPr>
                <w:rFonts w:ascii="Times New Roman" w:hAnsi="Times New Roman"/>
                <w:szCs w:val="20"/>
              </w:rPr>
              <w:t>отношение долга к рыночной стоимости активов</w:t>
            </w:r>
          </w:p>
          <w:p w:rsidR="00AD2870" w:rsidRPr="00410C88" w:rsidRDefault="00AD2870" w:rsidP="00EF63A2">
            <w:pPr>
              <w:numPr>
                <w:ilvl w:val="0"/>
                <w:numId w:val="3"/>
              </w:numPr>
              <w:spacing w:after="0"/>
              <w:jc w:val="both"/>
              <w:rPr>
                <w:rFonts w:ascii="Times New Roman" w:hAnsi="Times New Roman"/>
                <w:szCs w:val="20"/>
              </w:rPr>
            </w:pPr>
            <w:r w:rsidRPr="00410C88">
              <w:rPr>
                <w:rFonts w:ascii="Times New Roman" w:hAnsi="Times New Roman"/>
                <w:szCs w:val="20"/>
              </w:rPr>
              <w:lastRenderedPageBreak/>
              <w:t>отношение долга к активам, рассчитанным по бухгалтерским данным</w:t>
            </w:r>
          </w:p>
        </w:tc>
      </w:tr>
      <w:tr w:rsidR="00AD2870" w:rsidRPr="00410C88" w:rsidTr="00EF63A2">
        <w:tc>
          <w:tcPr>
            <w:tcW w:w="945" w:type="pct"/>
          </w:tcPr>
          <w:p w:rsidR="00AD2870" w:rsidRPr="00410C88" w:rsidRDefault="00AD2870" w:rsidP="00EF63A2">
            <w:pPr>
              <w:spacing w:after="0"/>
              <w:rPr>
                <w:rFonts w:ascii="Times New Roman" w:hAnsi="Times New Roman"/>
                <w:b/>
                <w:color w:val="FF0000"/>
                <w:szCs w:val="20"/>
              </w:rPr>
            </w:pPr>
            <w:r w:rsidRPr="00410C88">
              <w:rPr>
                <w:rFonts w:ascii="Times New Roman" w:hAnsi="Times New Roman"/>
                <w:szCs w:val="20"/>
                <w:lang w:val="en-US"/>
              </w:rPr>
              <w:lastRenderedPageBreak/>
              <w:t>Malmendier, Tate</w:t>
            </w:r>
            <w:r w:rsidRPr="00410C88">
              <w:rPr>
                <w:rFonts w:ascii="Times New Roman" w:hAnsi="Times New Roman"/>
                <w:szCs w:val="20"/>
              </w:rPr>
              <w:t xml:space="preserve">, </w:t>
            </w:r>
            <w:r w:rsidRPr="00410C88">
              <w:rPr>
                <w:rFonts w:ascii="Times New Roman" w:hAnsi="Times New Roman"/>
                <w:szCs w:val="20"/>
                <w:lang w:val="en-US"/>
              </w:rPr>
              <w:t>Yan</w:t>
            </w:r>
            <w:r w:rsidRPr="00410C88">
              <w:rPr>
                <w:rFonts w:ascii="Times New Roman" w:hAnsi="Times New Roman"/>
                <w:szCs w:val="20"/>
              </w:rPr>
              <w:t xml:space="preserve">, </w:t>
            </w:r>
            <w:r w:rsidRPr="00410C88">
              <w:rPr>
                <w:rFonts w:ascii="Times New Roman" w:hAnsi="Times New Roman"/>
                <w:szCs w:val="20"/>
                <w:lang w:val="en-US"/>
              </w:rPr>
              <w:t>2011</w:t>
            </w:r>
          </w:p>
        </w:tc>
        <w:tc>
          <w:tcPr>
            <w:tcW w:w="1481" w:type="pct"/>
          </w:tcPr>
          <w:p w:rsidR="00AD2870" w:rsidRPr="00410C88" w:rsidRDefault="00AD2870" w:rsidP="00EF63A2">
            <w:pPr>
              <w:spacing w:after="0"/>
              <w:jc w:val="both"/>
              <w:rPr>
                <w:b/>
                <w:color w:val="FF0000"/>
                <w:szCs w:val="20"/>
              </w:rPr>
            </w:pPr>
            <w:r w:rsidRPr="00410C88">
              <w:rPr>
                <w:rFonts w:ascii="Times New Roman" w:hAnsi="Times New Roman"/>
                <w:szCs w:val="20"/>
              </w:rPr>
              <w:t>Сумма краткосрочных и долгосрочных обязательств</w:t>
            </w:r>
          </w:p>
        </w:tc>
        <w:tc>
          <w:tcPr>
            <w:tcW w:w="2574" w:type="pct"/>
          </w:tcPr>
          <w:p w:rsidR="00AD2870" w:rsidRPr="00410C88" w:rsidRDefault="00AD2870" w:rsidP="00EF63A2">
            <w:pPr>
              <w:spacing w:after="0"/>
              <w:jc w:val="both"/>
              <w:rPr>
                <w:rFonts w:ascii="Times New Roman" w:hAnsi="Times New Roman"/>
                <w:b/>
                <w:color w:val="FF0000"/>
                <w:szCs w:val="20"/>
              </w:rPr>
            </w:pPr>
            <w:r w:rsidRPr="00410C88">
              <w:rPr>
                <w:rFonts w:ascii="Times New Roman" w:hAnsi="Times New Roman"/>
                <w:szCs w:val="20"/>
              </w:rPr>
              <w:t xml:space="preserve">Сумма </w:t>
            </w:r>
            <w:r w:rsidR="00C477DD">
              <w:rPr>
                <w:rFonts w:ascii="Times New Roman" w:hAnsi="Times New Roman"/>
                <w:szCs w:val="20"/>
              </w:rPr>
              <w:t xml:space="preserve">балансовых значений </w:t>
            </w:r>
            <w:r w:rsidRPr="00410C88">
              <w:rPr>
                <w:rFonts w:ascii="Times New Roman" w:hAnsi="Times New Roman"/>
                <w:szCs w:val="20"/>
              </w:rPr>
              <w:t xml:space="preserve">краткосрочного и долгосрочного долга делится на сумму </w:t>
            </w:r>
            <w:r w:rsidR="00C477DD">
              <w:rPr>
                <w:rFonts w:ascii="Times New Roman" w:hAnsi="Times New Roman"/>
                <w:szCs w:val="20"/>
              </w:rPr>
              <w:t xml:space="preserve">балансовых значений </w:t>
            </w:r>
            <w:r w:rsidRPr="00410C88">
              <w:rPr>
                <w:rFonts w:ascii="Times New Roman" w:hAnsi="Times New Roman"/>
                <w:szCs w:val="20"/>
              </w:rPr>
              <w:t>краткосрочного,  долгосрочного долга и рыночной капитализации</w:t>
            </w:r>
          </w:p>
        </w:tc>
      </w:tr>
      <w:tr w:rsidR="00AD2870" w:rsidRPr="00410C88" w:rsidTr="00EF63A2">
        <w:tc>
          <w:tcPr>
            <w:tcW w:w="945" w:type="pct"/>
          </w:tcPr>
          <w:p w:rsidR="00AD2870" w:rsidRPr="00410C88" w:rsidRDefault="00AD2870" w:rsidP="000D5626">
            <w:pPr>
              <w:spacing w:after="0"/>
              <w:jc w:val="both"/>
              <w:rPr>
                <w:rFonts w:ascii="Times New Roman" w:hAnsi="Times New Roman"/>
                <w:szCs w:val="20"/>
              </w:rPr>
            </w:pPr>
            <w:r w:rsidRPr="00410C88">
              <w:rPr>
                <w:rFonts w:ascii="Times New Roman" w:hAnsi="Times New Roman"/>
                <w:szCs w:val="20"/>
              </w:rPr>
              <w:t xml:space="preserve">Barros, </w:t>
            </w:r>
            <w:r>
              <w:rPr>
                <w:rFonts w:ascii="Times New Roman" w:hAnsi="Times New Roman"/>
                <w:szCs w:val="20"/>
                <w:lang w:val="en-US"/>
              </w:rPr>
              <w:t>Silveira</w:t>
            </w:r>
            <w:r w:rsidRPr="00410C88">
              <w:rPr>
                <w:rFonts w:ascii="Times New Roman" w:hAnsi="Times New Roman"/>
                <w:szCs w:val="20"/>
              </w:rPr>
              <w:t>, 200</w:t>
            </w:r>
            <w:r w:rsidR="000D5626">
              <w:rPr>
                <w:rFonts w:ascii="Times New Roman" w:hAnsi="Times New Roman"/>
                <w:szCs w:val="20"/>
                <w:lang w:val="en-US"/>
              </w:rPr>
              <w:t>8</w:t>
            </w:r>
            <w:r w:rsidRPr="00410C88">
              <w:rPr>
                <w:rFonts w:ascii="Times New Roman" w:hAnsi="Times New Roman"/>
                <w:szCs w:val="20"/>
              </w:rPr>
              <w:t xml:space="preserve"> </w:t>
            </w:r>
          </w:p>
        </w:tc>
        <w:tc>
          <w:tcPr>
            <w:tcW w:w="1481" w:type="pct"/>
          </w:tcPr>
          <w:p w:rsidR="00AD2870" w:rsidRPr="00410C88" w:rsidRDefault="00AD2870" w:rsidP="00EF63A2">
            <w:pPr>
              <w:numPr>
                <w:ilvl w:val="0"/>
                <w:numId w:val="4"/>
              </w:numPr>
              <w:spacing w:after="0"/>
              <w:jc w:val="both"/>
              <w:rPr>
                <w:rFonts w:ascii="Times New Roman" w:hAnsi="Times New Roman"/>
                <w:szCs w:val="20"/>
              </w:rPr>
            </w:pPr>
            <w:r w:rsidRPr="00410C88">
              <w:rPr>
                <w:rFonts w:ascii="Times New Roman" w:hAnsi="Times New Roman"/>
                <w:szCs w:val="20"/>
              </w:rPr>
              <w:t>Сумма краткосрочных и долгосрочных обязательств</w:t>
            </w:r>
          </w:p>
          <w:p w:rsidR="00AD2870" w:rsidRPr="00410C88" w:rsidRDefault="00AD2870" w:rsidP="00EF63A2">
            <w:pPr>
              <w:numPr>
                <w:ilvl w:val="0"/>
                <w:numId w:val="4"/>
              </w:numPr>
              <w:spacing w:after="0"/>
              <w:jc w:val="both"/>
              <w:rPr>
                <w:rFonts w:ascii="Times New Roman" w:hAnsi="Times New Roman"/>
                <w:szCs w:val="20"/>
              </w:rPr>
            </w:pPr>
            <w:r w:rsidRPr="00410C88">
              <w:rPr>
                <w:rFonts w:ascii="Times New Roman" w:hAnsi="Times New Roman"/>
                <w:szCs w:val="20"/>
              </w:rPr>
              <w:t>Долгосрочные обязательства</w:t>
            </w:r>
          </w:p>
        </w:tc>
        <w:tc>
          <w:tcPr>
            <w:tcW w:w="2574" w:type="pct"/>
          </w:tcPr>
          <w:p w:rsidR="00AD2870" w:rsidRPr="00410C88" w:rsidRDefault="00AD2870" w:rsidP="00EF63A2">
            <w:pPr>
              <w:spacing w:after="0"/>
              <w:jc w:val="both"/>
              <w:rPr>
                <w:rFonts w:ascii="Times New Roman" w:hAnsi="Times New Roman"/>
                <w:b/>
                <w:color w:val="FF0000"/>
                <w:szCs w:val="20"/>
              </w:rPr>
            </w:pPr>
            <w:r w:rsidRPr="00410C88">
              <w:rPr>
                <w:rFonts w:ascii="Times New Roman" w:hAnsi="Times New Roman"/>
                <w:szCs w:val="20"/>
              </w:rPr>
              <w:t>Отношение долга к сумме заемного и собственного капитала на основе балансовых и рыночных показателей</w:t>
            </w:r>
          </w:p>
        </w:tc>
      </w:tr>
      <w:tr w:rsidR="00AD2870" w:rsidRPr="00410C88" w:rsidTr="00EF63A2">
        <w:tc>
          <w:tcPr>
            <w:tcW w:w="945" w:type="pct"/>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rPr>
              <w:t>Ivanov, 2010</w:t>
            </w:r>
          </w:p>
          <w:p w:rsidR="00AD2870" w:rsidRPr="00410C88" w:rsidRDefault="00AD2870" w:rsidP="00EF63A2">
            <w:pPr>
              <w:spacing w:after="0"/>
              <w:jc w:val="both"/>
              <w:rPr>
                <w:rFonts w:ascii="Times New Roman" w:hAnsi="Times New Roman"/>
                <w:b/>
                <w:color w:val="FF0000"/>
                <w:szCs w:val="20"/>
                <w:lang w:val="en-US"/>
              </w:rPr>
            </w:pPr>
          </w:p>
        </w:tc>
        <w:tc>
          <w:tcPr>
            <w:tcW w:w="1481" w:type="pct"/>
          </w:tcPr>
          <w:p w:rsidR="00AD2870" w:rsidRPr="00410C88" w:rsidRDefault="00AD2870" w:rsidP="00EF63A2">
            <w:pPr>
              <w:numPr>
                <w:ilvl w:val="0"/>
                <w:numId w:val="5"/>
              </w:numPr>
              <w:spacing w:after="0"/>
              <w:jc w:val="both"/>
              <w:rPr>
                <w:rFonts w:ascii="Times New Roman" w:hAnsi="Times New Roman"/>
                <w:szCs w:val="20"/>
              </w:rPr>
            </w:pPr>
            <w:r w:rsidRPr="00410C88">
              <w:rPr>
                <w:rFonts w:ascii="Times New Roman" w:hAnsi="Times New Roman"/>
                <w:szCs w:val="20"/>
              </w:rPr>
              <w:t>Краткосрочный долг</w:t>
            </w:r>
          </w:p>
          <w:p w:rsidR="00AD2870" w:rsidRPr="00410C88" w:rsidRDefault="00AD2870" w:rsidP="00EF63A2">
            <w:pPr>
              <w:numPr>
                <w:ilvl w:val="0"/>
                <w:numId w:val="5"/>
              </w:numPr>
              <w:spacing w:after="0"/>
              <w:jc w:val="both"/>
              <w:rPr>
                <w:rFonts w:ascii="Times New Roman" w:hAnsi="Times New Roman"/>
                <w:szCs w:val="20"/>
              </w:rPr>
            </w:pPr>
            <w:r w:rsidRPr="00410C88">
              <w:rPr>
                <w:rFonts w:ascii="Times New Roman" w:hAnsi="Times New Roman"/>
                <w:szCs w:val="20"/>
              </w:rPr>
              <w:t>Долгосрочный долг</w:t>
            </w:r>
          </w:p>
          <w:p w:rsidR="00AD2870" w:rsidRPr="00410C88" w:rsidRDefault="00AD2870" w:rsidP="00EF63A2">
            <w:pPr>
              <w:numPr>
                <w:ilvl w:val="0"/>
                <w:numId w:val="5"/>
              </w:numPr>
              <w:spacing w:after="0"/>
              <w:jc w:val="both"/>
              <w:rPr>
                <w:rFonts w:ascii="Times New Roman" w:hAnsi="Times New Roman"/>
                <w:szCs w:val="20"/>
              </w:rPr>
            </w:pPr>
            <w:r w:rsidRPr="00410C88">
              <w:rPr>
                <w:rFonts w:ascii="Times New Roman" w:hAnsi="Times New Roman"/>
                <w:szCs w:val="20"/>
              </w:rPr>
              <w:t>Сумма краткосрочных и долгосрочных обязательств</w:t>
            </w:r>
          </w:p>
          <w:p w:rsidR="00AD2870" w:rsidRPr="00410C88" w:rsidRDefault="00AD2870" w:rsidP="00EF63A2">
            <w:pPr>
              <w:numPr>
                <w:ilvl w:val="0"/>
                <w:numId w:val="5"/>
              </w:numPr>
              <w:spacing w:after="0"/>
              <w:jc w:val="both"/>
              <w:rPr>
                <w:rFonts w:ascii="Times New Roman" w:hAnsi="Times New Roman"/>
                <w:szCs w:val="20"/>
              </w:rPr>
            </w:pPr>
            <w:r w:rsidRPr="00410C88">
              <w:rPr>
                <w:rFonts w:ascii="Times New Roman" w:hAnsi="Times New Roman"/>
                <w:szCs w:val="20"/>
              </w:rPr>
              <w:t>Сумма краткосрочных, долгосрочных обязательств и кредиторской задолженности</w:t>
            </w:r>
          </w:p>
        </w:tc>
        <w:tc>
          <w:tcPr>
            <w:tcW w:w="2574" w:type="pct"/>
          </w:tcPr>
          <w:p w:rsidR="00AD2870" w:rsidRPr="00410C88" w:rsidRDefault="00AD2870" w:rsidP="00EF63A2">
            <w:pPr>
              <w:numPr>
                <w:ilvl w:val="0"/>
                <w:numId w:val="6"/>
              </w:numPr>
              <w:spacing w:after="0"/>
              <w:jc w:val="both"/>
              <w:rPr>
                <w:rFonts w:ascii="Times New Roman" w:hAnsi="Times New Roman"/>
                <w:szCs w:val="20"/>
              </w:rPr>
            </w:pPr>
            <w:r w:rsidRPr="00410C88">
              <w:rPr>
                <w:rFonts w:ascii="Times New Roman" w:hAnsi="Times New Roman"/>
                <w:szCs w:val="20"/>
              </w:rPr>
              <w:t>Отношение краткосрочного долга к бухгалтерской стоимости активов</w:t>
            </w:r>
          </w:p>
          <w:p w:rsidR="00AD2870" w:rsidRPr="00410C88" w:rsidRDefault="00AD2870" w:rsidP="00EF63A2">
            <w:pPr>
              <w:numPr>
                <w:ilvl w:val="0"/>
                <w:numId w:val="6"/>
              </w:numPr>
              <w:spacing w:after="0"/>
              <w:jc w:val="both"/>
              <w:rPr>
                <w:rFonts w:ascii="Times New Roman" w:hAnsi="Times New Roman"/>
                <w:szCs w:val="20"/>
              </w:rPr>
            </w:pPr>
            <w:r w:rsidRPr="00410C88">
              <w:rPr>
                <w:rFonts w:ascii="Times New Roman" w:hAnsi="Times New Roman"/>
                <w:szCs w:val="20"/>
              </w:rPr>
              <w:t>Отношение долгосрочного долга к бухгалтерской стоимости активов</w:t>
            </w:r>
          </w:p>
          <w:p w:rsidR="00AD2870" w:rsidRPr="00410C88" w:rsidRDefault="00AD2870" w:rsidP="00EF63A2">
            <w:pPr>
              <w:numPr>
                <w:ilvl w:val="0"/>
                <w:numId w:val="6"/>
              </w:numPr>
              <w:spacing w:after="0"/>
              <w:jc w:val="both"/>
              <w:rPr>
                <w:rFonts w:ascii="Times New Roman" w:hAnsi="Times New Roman"/>
                <w:szCs w:val="20"/>
              </w:rPr>
            </w:pPr>
            <w:r w:rsidRPr="00410C88">
              <w:rPr>
                <w:rFonts w:ascii="Times New Roman" w:hAnsi="Times New Roman"/>
                <w:szCs w:val="20"/>
              </w:rPr>
              <w:t>Отношение общего долга к бухгалтерской стоимости активов</w:t>
            </w:r>
          </w:p>
          <w:p w:rsidR="00AD2870" w:rsidRPr="00410C88" w:rsidRDefault="00AD2870" w:rsidP="00EF63A2">
            <w:pPr>
              <w:numPr>
                <w:ilvl w:val="0"/>
                <w:numId w:val="6"/>
              </w:numPr>
              <w:spacing w:after="0"/>
              <w:jc w:val="both"/>
              <w:rPr>
                <w:rFonts w:ascii="Times New Roman" w:hAnsi="Times New Roman"/>
                <w:szCs w:val="20"/>
              </w:rPr>
            </w:pPr>
            <w:r w:rsidRPr="00410C88">
              <w:rPr>
                <w:rFonts w:ascii="Times New Roman" w:hAnsi="Times New Roman"/>
                <w:szCs w:val="20"/>
              </w:rPr>
              <w:t>Отношение суммы обязательств к бухгалтерской стоимости активов</w:t>
            </w:r>
          </w:p>
          <w:p w:rsidR="00AD2870" w:rsidRPr="00410C88" w:rsidRDefault="00AD2870" w:rsidP="00EF63A2">
            <w:pPr>
              <w:numPr>
                <w:ilvl w:val="0"/>
                <w:numId w:val="6"/>
              </w:numPr>
              <w:spacing w:after="0"/>
              <w:jc w:val="both"/>
              <w:rPr>
                <w:rFonts w:ascii="Times New Roman" w:hAnsi="Times New Roman"/>
                <w:szCs w:val="20"/>
              </w:rPr>
            </w:pPr>
            <w:r w:rsidRPr="00410C88">
              <w:rPr>
                <w:rFonts w:ascii="Times New Roman" w:hAnsi="Times New Roman"/>
                <w:szCs w:val="20"/>
              </w:rPr>
              <w:t>Отношение краткосрочного долга к рыночной стоимости активов</w:t>
            </w:r>
          </w:p>
          <w:p w:rsidR="00AD2870" w:rsidRPr="00410C88" w:rsidRDefault="00AD2870" w:rsidP="00EF63A2">
            <w:pPr>
              <w:numPr>
                <w:ilvl w:val="0"/>
                <w:numId w:val="6"/>
              </w:numPr>
              <w:spacing w:after="0"/>
              <w:jc w:val="both"/>
              <w:rPr>
                <w:rFonts w:ascii="Times New Roman" w:hAnsi="Times New Roman"/>
                <w:szCs w:val="20"/>
              </w:rPr>
            </w:pPr>
            <w:r w:rsidRPr="00410C88">
              <w:rPr>
                <w:rFonts w:ascii="Times New Roman" w:hAnsi="Times New Roman"/>
                <w:szCs w:val="20"/>
              </w:rPr>
              <w:t>Отношение долгосрочного долга к рыночной стоимости активов</w:t>
            </w:r>
          </w:p>
          <w:p w:rsidR="00AD2870" w:rsidRPr="00410C88" w:rsidRDefault="00AD2870" w:rsidP="00EF63A2">
            <w:pPr>
              <w:numPr>
                <w:ilvl w:val="0"/>
                <w:numId w:val="6"/>
              </w:numPr>
              <w:spacing w:after="0"/>
              <w:jc w:val="both"/>
              <w:rPr>
                <w:rFonts w:ascii="Times New Roman" w:hAnsi="Times New Roman"/>
                <w:b/>
                <w:color w:val="FF0000"/>
                <w:szCs w:val="20"/>
              </w:rPr>
            </w:pPr>
            <w:r w:rsidRPr="00410C88">
              <w:rPr>
                <w:rFonts w:ascii="Times New Roman" w:hAnsi="Times New Roman"/>
                <w:szCs w:val="20"/>
              </w:rPr>
              <w:t>Отношение общего долга к рыночной стоимости активов</w:t>
            </w:r>
          </w:p>
        </w:tc>
      </w:tr>
      <w:tr w:rsidR="00AD2870" w:rsidRPr="00410C88" w:rsidTr="00EF63A2">
        <w:tc>
          <w:tcPr>
            <w:tcW w:w="945" w:type="pct"/>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lang w:val="en-US"/>
              </w:rPr>
              <w:t>Oliver</w:t>
            </w:r>
            <w:r w:rsidRPr="00410C88">
              <w:rPr>
                <w:rFonts w:ascii="Times New Roman" w:hAnsi="Times New Roman"/>
                <w:szCs w:val="20"/>
              </w:rPr>
              <w:t xml:space="preserve">, </w:t>
            </w:r>
            <w:r w:rsidRPr="00410C88">
              <w:rPr>
                <w:rFonts w:ascii="Times New Roman" w:hAnsi="Times New Roman"/>
                <w:szCs w:val="20"/>
                <w:lang w:val="en-US"/>
              </w:rPr>
              <w:t>2005</w:t>
            </w:r>
          </w:p>
        </w:tc>
        <w:tc>
          <w:tcPr>
            <w:tcW w:w="1481" w:type="pct"/>
            <w:tcBorders>
              <w:right w:val="single" w:sz="4" w:space="0" w:color="auto"/>
            </w:tcBorders>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rPr>
              <w:t>Сумма краткосрочных и долгосрочных обязательств</w:t>
            </w:r>
          </w:p>
        </w:tc>
        <w:tc>
          <w:tcPr>
            <w:tcW w:w="2574" w:type="pct"/>
            <w:tcBorders>
              <w:left w:val="single" w:sz="4" w:space="0" w:color="auto"/>
            </w:tcBorders>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rPr>
              <w:t>Отношение долга к активам</w:t>
            </w:r>
          </w:p>
        </w:tc>
      </w:tr>
      <w:tr w:rsidR="00AD2870" w:rsidRPr="00410C88" w:rsidTr="00EF63A2">
        <w:tc>
          <w:tcPr>
            <w:tcW w:w="945" w:type="pct"/>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rPr>
              <w:t xml:space="preserve">Гайфутдинова, Кокорева, 2011 </w:t>
            </w:r>
          </w:p>
        </w:tc>
        <w:tc>
          <w:tcPr>
            <w:tcW w:w="1481" w:type="pct"/>
            <w:tcBorders>
              <w:right w:val="single" w:sz="4" w:space="0" w:color="auto"/>
            </w:tcBorders>
          </w:tcPr>
          <w:p w:rsidR="00AD2870" w:rsidRPr="00410C88" w:rsidRDefault="00AD2870" w:rsidP="00EF63A2">
            <w:pPr>
              <w:spacing w:after="0"/>
              <w:jc w:val="both"/>
              <w:rPr>
                <w:rFonts w:ascii="Times New Roman" w:hAnsi="Times New Roman"/>
                <w:szCs w:val="20"/>
              </w:rPr>
            </w:pPr>
            <w:r w:rsidRPr="00410C88">
              <w:rPr>
                <w:rFonts w:ascii="Times New Roman" w:hAnsi="Times New Roman"/>
                <w:szCs w:val="20"/>
              </w:rPr>
              <w:t>Сумма краткосрочных и долгосрочных обязательств</w:t>
            </w:r>
          </w:p>
        </w:tc>
        <w:tc>
          <w:tcPr>
            <w:tcW w:w="2574" w:type="pct"/>
            <w:tcBorders>
              <w:left w:val="single" w:sz="4" w:space="0" w:color="auto"/>
            </w:tcBorders>
          </w:tcPr>
          <w:p w:rsidR="00AD2870" w:rsidRPr="00410C88" w:rsidRDefault="00AD2870" w:rsidP="00EF63A2">
            <w:pPr>
              <w:spacing w:after="0"/>
              <w:jc w:val="both"/>
              <w:rPr>
                <w:rFonts w:ascii="Times New Roman" w:hAnsi="Times New Roman"/>
                <w:b/>
                <w:color w:val="FF0000"/>
                <w:szCs w:val="20"/>
              </w:rPr>
            </w:pPr>
            <w:r w:rsidRPr="00410C88">
              <w:rPr>
                <w:rFonts w:ascii="Times New Roman" w:hAnsi="Times New Roman"/>
                <w:szCs w:val="20"/>
              </w:rPr>
              <w:t>Отношение долга к сумме заемного и собственного капитала на основе балансовых и рыночных показателей</w:t>
            </w:r>
          </w:p>
        </w:tc>
      </w:tr>
    </w:tbl>
    <w:p w:rsidR="00AD2870" w:rsidRPr="001005E0" w:rsidRDefault="00AD2870" w:rsidP="00AD2870">
      <w:pPr>
        <w:pStyle w:val="aa"/>
        <w:spacing w:after="0"/>
        <w:jc w:val="both"/>
        <w:rPr>
          <w:rFonts w:ascii="Times New Roman" w:hAnsi="Times New Roman"/>
          <w:sz w:val="24"/>
          <w:szCs w:val="24"/>
        </w:rPr>
      </w:pPr>
    </w:p>
    <w:p w:rsidR="00AD2870" w:rsidRDefault="00AD2870" w:rsidP="00AD2870">
      <w:pPr>
        <w:spacing w:after="0" w:line="360" w:lineRule="auto"/>
        <w:ind w:firstLine="708"/>
        <w:jc w:val="both"/>
        <w:rPr>
          <w:rFonts w:ascii="Times New Roman" w:eastAsia="Times New Roman" w:hAnsi="Times New Roman"/>
          <w:sz w:val="28"/>
          <w:szCs w:val="28"/>
          <w:lang w:eastAsia="ru-RU"/>
        </w:rPr>
      </w:pPr>
      <w:r w:rsidRPr="00076489">
        <w:rPr>
          <w:rFonts w:ascii="Times New Roman" w:eastAsia="Times New Roman" w:hAnsi="Times New Roman"/>
          <w:sz w:val="28"/>
          <w:szCs w:val="28"/>
          <w:lang w:eastAsia="ru-RU"/>
        </w:rPr>
        <w:t xml:space="preserve"> «Оптимальная  структура  капитала  -  это  такое  сочетание  заемного  и  собственного  капитала,  которое  позволяет  добиться  максимальной  цены  акций  фирмы  при  неизменных  инвестиционных  возможностях</w:t>
      </w:r>
      <w:r>
        <w:rPr>
          <w:rFonts w:ascii="Times New Roman" w:eastAsia="Times New Roman" w:hAnsi="Times New Roman"/>
          <w:sz w:val="28"/>
          <w:szCs w:val="28"/>
          <w:lang w:eastAsia="ru-RU"/>
        </w:rPr>
        <w:t>»  [</w:t>
      </w:r>
      <w:r w:rsidR="00C824FC">
        <w:rPr>
          <w:rFonts w:ascii="Times New Roman" w:eastAsia="Times New Roman" w:hAnsi="Times New Roman"/>
          <w:sz w:val="28"/>
          <w:szCs w:val="28"/>
          <w:lang w:eastAsia="ru-RU"/>
        </w:rPr>
        <w:t>4</w:t>
      </w:r>
      <w:r w:rsidRPr="0007648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Отметим, что помимо понятия «оптимальная структура капитала» в исследованиях часто встречается понятие «целевая структура капитала». Однако между ними существует существенная разница: </w:t>
      </w:r>
      <w:r w:rsidRPr="00076489">
        <w:rPr>
          <w:rFonts w:ascii="Times New Roman" w:eastAsia="Times New Roman" w:hAnsi="Times New Roman"/>
          <w:sz w:val="28"/>
          <w:szCs w:val="28"/>
          <w:lang w:eastAsia="ru-RU"/>
        </w:rPr>
        <w:t>«</w:t>
      </w:r>
      <w:r>
        <w:rPr>
          <w:rFonts w:ascii="Times New Roman" w:eastAsia="Times New Roman" w:hAnsi="Times New Roman"/>
          <w:sz w:val="28"/>
          <w:szCs w:val="28"/>
          <w:lang w:eastAsia="ru-RU"/>
        </w:rPr>
        <w:t>ц</w:t>
      </w:r>
      <w:r w:rsidRPr="00076489">
        <w:rPr>
          <w:rFonts w:ascii="Times New Roman" w:eastAsia="Times New Roman" w:hAnsi="Times New Roman"/>
          <w:sz w:val="28"/>
          <w:szCs w:val="28"/>
          <w:lang w:eastAsia="ru-RU"/>
        </w:rPr>
        <w:t xml:space="preserve">елевая  структура  капитала  -  такое  соотношение  собственного  и  заемного  капитала,  которое  фиксирует  менеджер  при  принятии  инвестиционных  и </w:t>
      </w:r>
      <w:r>
        <w:rPr>
          <w:rFonts w:ascii="Times New Roman" w:eastAsia="Times New Roman" w:hAnsi="Times New Roman"/>
          <w:sz w:val="28"/>
          <w:szCs w:val="28"/>
          <w:lang w:eastAsia="ru-RU"/>
        </w:rPr>
        <w:t xml:space="preserve"> финансовых  решений»  [</w:t>
      </w:r>
      <w:r w:rsidR="00C824FC">
        <w:rPr>
          <w:rFonts w:ascii="Times New Roman" w:eastAsia="Times New Roman" w:hAnsi="Times New Roman"/>
          <w:sz w:val="28"/>
          <w:szCs w:val="28"/>
          <w:lang w:eastAsia="ru-RU"/>
        </w:rPr>
        <w:t>15</w:t>
      </w:r>
      <w:r w:rsidRPr="0007648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Таким образом, целевая структура капитала не обязательно максимизирует стоимость компании. </w:t>
      </w:r>
    </w:p>
    <w:p w:rsidR="00AD2870" w:rsidRPr="00FF42D1" w:rsidRDefault="00AD2870" w:rsidP="00AD2870">
      <w:pPr>
        <w:pStyle w:val="Style8"/>
        <w:widowControl/>
        <w:spacing w:line="360" w:lineRule="auto"/>
        <w:ind w:firstLine="709"/>
        <w:rPr>
          <w:rStyle w:val="FontStyle110"/>
          <w:sz w:val="28"/>
          <w:szCs w:val="28"/>
        </w:rPr>
      </w:pPr>
      <w:r>
        <w:rPr>
          <w:rStyle w:val="FontStyle110"/>
          <w:sz w:val="28"/>
          <w:szCs w:val="28"/>
        </w:rPr>
        <w:lastRenderedPageBreak/>
        <w:t>Значимость финансового рычага и его влияние на компанию</w:t>
      </w:r>
      <w:r w:rsidRPr="00FF42D1">
        <w:rPr>
          <w:rStyle w:val="FontStyle110"/>
          <w:sz w:val="28"/>
          <w:szCs w:val="28"/>
        </w:rPr>
        <w:t xml:space="preserve"> </w:t>
      </w:r>
      <w:r>
        <w:rPr>
          <w:rStyle w:val="FontStyle110"/>
          <w:sz w:val="28"/>
          <w:szCs w:val="28"/>
        </w:rPr>
        <w:t>заключается в следующем</w:t>
      </w:r>
      <w:r w:rsidRPr="00FF42D1">
        <w:rPr>
          <w:rStyle w:val="FontStyle110"/>
          <w:sz w:val="28"/>
          <w:szCs w:val="28"/>
        </w:rPr>
        <w:t>:</w:t>
      </w:r>
    </w:p>
    <w:p w:rsidR="00AD2870" w:rsidRPr="00FF42D1" w:rsidRDefault="00C477DD" w:rsidP="00AD2870">
      <w:pPr>
        <w:pStyle w:val="Style93"/>
        <w:widowControl/>
        <w:numPr>
          <w:ilvl w:val="0"/>
          <w:numId w:val="7"/>
        </w:numPr>
        <w:tabs>
          <w:tab w:val="left" w:pos="610"/>
        </w:tabs>
        <w:spacing w:line="360" w:lineRule="auto"/>
        <w:ind w:firstLine="709"/>
        <w:rPr>
          <w:rStyle w:val="FontStyle110"/>
          <w:sz w:val="28"/>
          <w:szCs w:val="28"/>
        </w:rPr>
      </w:pPr>
      <w:r>
        <w:rPr>
          <w:rStyle w:val="FontStyle110"/>
          <w:sz w:val="28"/>
          <w:szCs w:val="28"/>
        </w:rPr>
        <w:t>«</w:t>
      </w:r>
      <w:r w:rsidR="00AD2870" w:rsidRPr="00FF42D1">
        <w:rPr>
          <w:rStyle w:val="FontStyle110"/>
          <w:sz w:val="28"/>
          <w:szCs w:val="28"/>
        </w:rPr>
        <w:t xml:space="preserve">финансовый </w:t>
      </w:r>
      <w:r w:rsidR="00AD2870">
        <w:rPr>
          <w:rStyle w:val="FontStyle110"/>
          <w:sz w:val="28"/>
          <w:szCs w:val="28"/>
        </w:rPr>
        <w:t>рычаг</w:t>
      </w:r>
      <w:r w:rsidR="00AD2870" w:rsidRPr="00FF42D1">
        <w:rPr>
          <w:rStyle w:val="FontStyle110"/>
          <w:sz w:val="28"/>
          <w:szCs w:val="28"/>
        </w:rPr>
        <w:t xml:space="preserve"> </w:t>
      </w:r>
      <w:r w:rsidR="00AD2870">
        <w:rPr>
          <w:rStyle w:val="FontStyle110"/>
          <w:sz w:val="28"/>
          <w:szCs w:val="28"/>
        </w:rPr>
        <w:t xml:space="preserve">характеризует </w:t>
      </w:r>
      <w:r w:rsidR="00AD2870" w:rsidRPr="00FF42D1">
        <w:rPr>
          <w:rStyle w:val="FontStyle110"/>
          <w:sz w:val="28"/>
          <w:szCs w:val="28"/>
        </w:rPr>
        <w:t>степен</w:t>
      </w:r>
      <w:r w:rsidR="00AD2870">
        <w:rPr>
          <w:rStyle w:val="FontStyle110"/>
          <w:sz w:val="28"/>
          <w:szCs w:val="28"/>
        </w:rPr>
        <w:t>ь</w:t>
      </w:r>
      <w:r w:rsidR="00AD2870" w:rsidRPr="00FF42D1">
        <w:rPr>
          <w:rStyle w:val="FontStyle110"/>
          <w:sz w:val="28"/>
          <w:szCs w:val="28"/>
        </w:rPr>
        <w:t xml:space="preserve"> финансовой зависимости ко</w:t>
      </w:r>
      <w:r w:rsidR="00AD2870">
        <w:rPr>
          <w:rStyle w:val="FontStyle110"/>
          <w:sz w:val="28"/>
          <w:szCs w:val="28"/>
        </w:rPr>
        <w:t>мпании от внешних ин</w:t>
      </w:r>
      <w:r w:rsidR="00AD2870">
        <w:rPr>
          <w:rStyle w:val="FontStyle110"/>
          <w:sz w:val="28"/>
          <w:szCs w:val="28"/>
        </w:rPr>
        <w:softHyphen/>
        <w:t>весторов</w:t>
      </w:r>
      <w:r>
        <w:rPr>
          <w:rStyle w:val="FontStyle110"/>
          <w:sz w:val="28"/>
          <w:szCs w:val="28"/>
        </w:rPr>
        <w:t xml:space="preserve">» </w:t>
      </w:r>
      <w:r w:rsidRPr="00F72E9D">
        <w:rPr>
          <w:rStyle w:val="FontStyle165"/>
          <w:sz w:val="28"/>
          <w:szCs w:val="28"/>
        </w:rPr>
        <w:t>[3]</w:t>
      </w:r>
      <w:r w:rsidR="00AD2870" w:rsidRPr="00FF42D1">
        <w:rPr>
          <w:rStyle w:val="FontStyle110"/>
          <w:sz w:val="28"/>
          <w:szCs w:val="28"/>
        </w:rPr>
        <w:t>;</w:t>
      </w:r>
    </w:p>
    <w:p w:rsidR="00AD2870" w:rsidRPr="00D1253D" w:rsidRDefault="00AD2870" w:rsidP="00AD2870">
      <w:pPr>
        <w:pStyle w:val="Style93"/>
        <w:widowControl/>
        <w:numPr>
          <w:ilvl w:val="0"/>
          <w:numId w:val="7"/>
        </w:numPr>
        <w:tabs>
          <w:tab w:val="left" w:pos="610"/>
        </w:tabs>
        <w:spacing w:line="360" w:lineRule="auto"/>
        <w:ind w:firstLine="709"/>
        <w:rPr>
          <w:rStyle w:val="FontStyle110"/>
          <w:sz w:val="28"/>
          <w:szCs w:val="28"/>
        </w:rPr>
      </w:pPr>
      <w:r w:rsidRPr="00FF42D1">
        <w:rPr>
          <w:rStyle w:val="FontStyle110"/>
          <w:sz w:val="28"/>
          <w:szCs w:val="28"/>
        </w:rPr>
        <w:t>высокий уро</w:t>
      </w:r>
      <w:r w:rsidRPr="00FF42D1">
        <w:rPr>
          <w:rStyle w:val="FontStyle110"/>
          <w:sz w:val="28"/>
          <w:szCs w:val="28"/>
        </w:rPr>
        <w:softHyphen/>
        <w:t xml:space="preserve">вень финансового </w:t>
      </w:r>
      <w:r>
        <w:rPr>
          <w:rStyle w:val="FontStyle110"/>
          <w:sz w:val="28"/>
          <w:szCs w:val="28"/>
        </w:rPr>
        <w:t>рычага</w:t>
      </w:r>
      <w:r w:rsidRPr="00FF42D1">
        <w:rPr>
          <w:rStyle w:val="FontStyle110"/>
          <w:sz w:val="28"/>
          <w:szCs w:val="28"/>
        </w:rPr>
        <w:t xml:space="preserve"> </w:t>
      </w:r>
      <w:r>
        <w:rPr>
          <w:rStyle w:val="FontStyle110"/>
          <w:sz w:val="28"/>
          <w:szCs w:val="28"/>
        </w:rPr>
        <w:t>говорит</w:t>
      </w:r>
      <w:r w:rsidRPr="00FF42D1">
        <w:rPr>
          <w:rStyle w:val="FontStyle110"/>
          <w:sz w:val="28"/>
          <w:szCs w:val="28"/>
        </w:rPr>
        <w:t xml:space="preserve"> о высоком уров</w:t>
      </w:r>
      <w:r w:rsidRPr="00FF42D1">
        <w:rPr>
          <w:rStyle w:val="FontStyle110"/>
          <w:sz w:val="28"/>
          <w:szCs w:val="28"/>
        </w:rPr>
        <w:softHyphen/>
        <w:t>не риска</w:t>
      </w:r>
      <w:r>
        <w:rPr>
          <w:rStyle w:val="FontStyle110"/>
          <w:sz w:val="28"/>
          <w:szCs w:val="28"/>
        </w:rPr>
        <w:t xml:space="preserve">, которому подвержена компания. Соответственно, привлечение кредитов и займов приводит к увеличению финансового риска, который заключается в </w:t>
      </w:r>
      <w:r w:rsidRPr="00FF42D1">
        <w:rPr>
          <w:rStyle w:val="FontStyle110"/>
          <w:sz w:val="28"/>
          <w:szCs w:val="28"/>
        </w:rPr>
        <w:t xml:space="preserve">увеличении вероятности </w:t>
      </w:r>
      <w:r>
        <w:rPr>
          <w:rStyle w:val="FontStyle110"/>
          <w:sz w:val="28"/>
          <w:szCs w:val="28"/>
        </w:rPr>
        <w:t>банкротства и неспособности расплатиться по долгам</w:t>
      </w:r>
      <w:r w:rsidRPr="00D1253D">
        <w:rPr>
          <w:rStyle w:val="FontStyle110"/>
          <w:sz w:val="28"/>
          <w:szCs w:val="28"/>
        </w:rPr>
        <w:t xml:space="preserve"> </w:t>
      </w:r>
      <w:r w:rsidRPr="00D1253D">
        <w:rPr>
          <w:rStyle w:val="FontStyle165"/>
          <w:sz w:val="28"/>
          <w:szCs w:val="28"/>
        </w:rPr>
        <w:t>(Брейли, Майерс, 1997)</w:t>
      </w:r>
      <w:r w:rsidRPr="00D1253D">
        <w:rPr>
          <w:rStyle w:val="FontStyle110"/>
          <w:sz w:val="28"/>
          <w:szCs w:val="28"/>
        </w:rPr>
        <w:t>.</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sidRPr="00D1253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Т</w:t>
      </w:r>
      <w:r w:rsidRPr="00D1253D">
        <w:rPr>
          <w:rFonts w:ascii="Times New Roman" w:eastAsia="Times New Roman" w:hAnsi="Times New Roman"/>
          <w:sz w:val="28"/>
          <w:szCs w:val="28"/>
          <w:lang w:eastAsia="ru-RU"/>
        </w:rPr>
        <w:t xml:space="preserve">аблице </w:t>
      </w:r>
      <w:r>
        <w:rPr>
          <w:rFonts w:ascii="Times New Roman" w:eastAsia="Times New Roman" w:hAnsi="Times New Roman"/>
          <w:sz w:val="28"/>
          <w:szCs w:val="28"/>
          <w:lang w:eastAsia="ru-RU"/>
        </w:rPr>
        <w:t xml:space="preserve">2 перечислены преимущества и недостатки использования собственного и заемного капитала. </w:t>
      </w:r>
    </w:p>
    <w:p w:rsidR="00AD2870" w:rsidRPr="00A63423" w:rsidRDefault="00AD2870" w:rsidP="00AD2870">
      <w:pPr>
        <w:pStyle w:val="af"/>
        <w:keepNext/>
        <w:jc w:val="right"/>
        <w:rPr>
          <w:b w:val="0"/>
          <w:sz w:val="28"/>
          <w:szCs w:val="24"/>
        </w:rPr>
      </w:pPr>
      <w:r>
        <w:rPr>
          <w:b w:val="0"/>
          <w:sz w:val="28"/>
          <w:szCs w:val="24"/>
        </w:rPr>
        <w:t>Таблица 2</w:t>
      </w:r>
    </w:p>
    <w:p w:rsidR="00AD2870" w:rsidRPr="00A63423" w:rsidRDefault="00AD2870" w:rsidP="00AD2870">
      <w:pPr>
        <w:pStyle w:val="af"/>
        <w:keepNext/>
        <w:spacing w:line="240" w:lineRule="auto"/>
        <w:jc w:val="center"/>
        <w:rPr>
          <w:b w:val="0"/>
          <w:sz w:val="28"/>
          <w:szCs w:val="24"/>
        </w:rPr>
      </w:pPr>
      <w:r w:rsidRPr="00A63423">
        <w:rPr>
          <w:b w:val="0"/>
          <w:sz w:val="28"/>
          <w:szCs w:val="24"/>
        </w:rPr>
        <w:t>Преимущества и недостатки использования собственного и</w:t>
      </w:r>
      <w:r>
        <w:rPr>
          <w:b w:val="0"/>
          <w:sz w:val="28"/>
          <w:szCs w:val="24"/>
        </w:rPr>
        <w:t xml:space="preserve"> </w:t>
      </w:r>
      <w:r w:rsidRPr="00A63423">
        <w:rPr>
          <w:b w:val="0"/>
          <w:sz w:val="28"/>
          <w:szCs w:val="24"/>
        </w:rPr>
        <w:t>заемного капитала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4156"/>
        <w:gridCol w:w="3934"/>
      </w:tblGrid>
      <w:tr w:rsidR="00AD2870" w:rsidRPr="00FA52E3" w:rsidTr="00EF63A2">
        <w:trPr>
          <w:jc w:val="center"/>
        </w:trPr>
        <w:tc>
          <w:tcPr>
            <w:tcW w:w="774" w:type="pct"/>
            <w:vAlign w:val="center"/>
          </w:tcPr>
          <w:p w:rsidR="00AD2870" w:rsidRPr="00FA52E3" w:rsidRDefault="00AD2870" w:rsidP="00EF63A2">
            <w:pPr>
              <w:spacing w:after="0"/>
              <w:jc w:val="center"/>
              <w:rPr>
                <w:rFonts w:ascii="Times New Roman" w:hAnsi="Times New Roman"/>
              </w:rPr>
            </w:pPr>
            <w:r w:rsidRPr="00FA52E3">
              <w:rPr>
                <w:rFonts w:ascii="Times New Roman" w:hAnsi="Times New Roman"/>
              </w:rPr>
              <w:t>Вид капитала</w:t>
            </w:r>
          </w:p>
        </w:tc>
        <w:tc>
          <w:tcPr>
            <w:tcW w:w="2171" w:type="pct"/>
            <w:vAlign w:val="center"/>
          </w:tcPr>
          <w:p w:rsidR="00AD2870" w:rsidRPr="00FA52E3" w:rsidRDefault="00AD2870" w:rsidP="00EF63A2">
            <w:pPr>
              <w:spacing w:after="0"/>
              <w:jc w:val="center"/>
              <w:rPr>
                <w:rFonts w:ascii="Times New Roman" w:hAnsi="Times New Roman"/>
              </w:rPr>
            </w:pPr>
            <w:r w:rsidRPr="00FA52E3">
              <w:rPr>
                <w:rFonts w:ascii="Times New Roman" w:hAnsi="Times New Roman"/>
              </w:rPr>
              <w:t>Преимущества</w:t>
            </w:r>
          </w:p>
        </w:tc>
        <w:tc>
          <w:tcPr>
            <w:tcW w:w="2055" w:type="pct"/>
            <w:vAlign w:val="center"/>
          </w:tcPr>
          <w:p w:rsidR="00AD2870" w:rsidRPr="00FA52E3" w:rsidRDefault="00AD2870" w:rsidP="00EF63A2">
            <w:pPr>
              <w:spacing w:after="0"/>
              <w:jc w:val="center"/>
              <w:rPr>
                <w:rFonts w:ascii="Times New Roman" w:hAnsi="Times New Roman"/>
              </w:rPr>
            </w:pPr>
            <w:r w:rsidRPr="00FA52E3">
              <w:rPr>
                <w:rFonts w:ascii="Times New Roman" w:hAnsi="Times New Roman"/>
              </w:rPr>
              <w:t>Недостатки</w:t>
            </w:r>
          </w:p>
        </w:tc>
      </w:tr>
      <w:tr w:rsidR="00AD2870" w:rsidRPr="00FA52E3" w:rsidTr="00EF63A2">
        <w:trPr>
          <w:trHeight w:val="1737"/>
          <w:jc w:val="center"/>
        </w:trPr>
        <w:tc>
          <w:tcPr>
            <w:tcW w:w="774" w:type="pct"/>
          </w:tcPr>
          <w:p w:rsidR="00AD2870" w:rsidRPr="00FA52E3" w:rsidRDefault="00AD2870" w:rsidP="00EF63A2">
            <w:pPr>
              <w:spacing w:after="0"/>
              <w:rPr>
                <w:rFonts w:ascii="Times New Roman" w:hAnsi="Times New Roman"/>
              </w:rPr>
            </w:pPr>
            <w:r w:rsidRPr="00FA52E3">
              <w:rPr>
                <w:rFonts w:ascii="Times New Roman" w:hAnsi="Times New Roman"/>
              </w:rPr>
              <w:t xml:space="preserve">Собственный </w:t>
            </w:r>
          </w:p>
        </w:tc>
        <w:tc>
          <w:tcPr>
            <w:tcW w:w="2171" w:type="pct"/>
          </w:tcPr>
          <w:p w:rsidR="00AD2870" w:rsidRPr="00FA52E3" w:rsidRDefault="00AD2870" w:rsidP="00EF63A2">
            <w:pPr>
              <w:pStyle w:val="12"/>
              <w:spacing w:after="0" w:line="240" w:lineRule="auto"/>
              <w:ind w:left="0"/>
              <w:jc w:val="both"/>
              <w:rPr>
                <w:rFonts w:ascii="Times New Roman" w:hAnsi="Times New Roman"/>
              </w:rPr>
            </w:pPr>
            <w:r w:rsidRPr="00FA52E3">
              <w:rPr>
                <w:rFonts w:ascii="Times New Roman" w:hAnsi="Times New Roman"/>
              </w:rPr>
              <w:t>1) Финансовая устойчивость и платежеспособность компании, а, следовательно, снижение риска банкротства;</w:t>
            </w:r>
          </w:p>
          <w:p w:rsidR="00AD2870" w:rsidRPr="00FA52E3" w:rsidRDefault="00AD2870" w:rsidP="00EF63A2">
            <w:pPr>
              <w:pStyle w:val="12"/>
              <w:spacing w:after="0" w:line="240" w:lineRule="auto"/>
              <w:ind w:left="0"/>
              <w:jc w:val="both"/>
              <w:rPr>
                <w:rFonts w:ascii="Times New Roman" w:hAnsi="Times New Roman"/>
              </w:rPr>
            </w:pPr>
            <w:r w:rsidRPr="00FA52E3">
              <w:rPr>
                <w:rFonts w:ascii="Times New Roman" w:hAnsi="Times New Roman"/>
              </w:rPr>
              <w:t>2) простота привлечения;</w:t>
            </w:r>
          </w:p>
          <w:p w:rsidR="00AD2870" w:rsidRPr="00FA52E3" w:rsidRDefault="00AD2870" w:rsidP="00EF63A2">
            <w:pPr>
              <w:spacing w:after="0"/>
              <w:jc w:val="both"/>
              <w:rPr>
                <w:rFonts w:ascii="Times New Roman" w:hAnsi="Times New Roman"/>
              </w:rPr>
            </w:pPr>
            <w:r w:rsidRPr="00FA52E3">
              <w:rPr>
                <w:rFonts w:ascii="Times New Roman" w:hAnsi="Times New Roman"/>
              </w:rPr>
              <w:t>3) увеличение прибыли за счет отсутствия необходимости выплат процента за пользование заемным капиталом.</w:t>
            </w:r>
          </w:p>
        </w:tc>
        <w:tc>
          <w:tcPr>
            <w:tcW w:w="2055" w:type="pct"/>
          </w:tcPr>
          <w:p w:rsidR="00AD2870" w:rsidRPr="00FA52E3" w:rsidRDefault="00AD2870" w:rsidP="00EF63A2">
            <w:pPr>
              <w:pStyle w:val="12"/>
              <w:spacing w:after="0" w:line="240" w:lineRule="auto"/>
              <w:ind w:left="0"/>
              <w:jc w:val="both"/>
              <w:rPr>
                <w:rFonts w:ascii="Times New Roman" w:hAnsi="Times New Roman"/>
              </w:rPr>
            </w:pPr>
            <w:r w:rsidRPr="00FA52E3">
              <w:rPr>
                <w:rFonts w:ascii="Times New Roman" w:hAnsi="Times New Roman"/>
              </w:rPr>
              <w:t>1) Ограниченность величины привлечения, и, соответственно, и возможностей расширения и роста компании;</w:t>
            </w:r>
          </w:p>
          <w:p w:rsidR="00AD2870" w:rsidRPr="00FA52E3" w:rsidRDefault="00AD2870" w:rsidP="00EF63A2">
            <w:pPr>
              <w:pStyle w:val="12"/>
              <w:numPr>
                <w:ilvl w:val="0"/>
                <w:numId w:val="8"/>
              </w:numPr>
              <w:spacing w:after="0" w:line="240" w:lineRule="auto"/>
              <w:ind w:left="0"/>
              <w:jc w:val="both"/>
              <w:rPr>
                <w:rFonts w:ascii="Times New Roman" w:hAnsi="Times New Roman"/>
              </w:rPr>
            </w:pPr>
            <w:r w:rsidRPr="00FA52E3">
              <w:rPr>
                <w:rFonts w:ascii="Times New Roman" w:hAnsi="Times New Roman"/>
              </w:rPr>
              <w:t>2) более высокая стоимость привлечения по сравнению с заемным капиталом.</w:t>
            </w:r>
          </w:p>
          <w:p w:rsidR="00AD2870" w:rsidRPr="00FA52E3" w:rsidRDefault="00AD2870" w:rsidP="00EF63A2">
            <w:pPr>
              <w:pStyle w:val="12"/>
              <w:numPr>
                <w:ilvl w:val="0"/>
                <w:numId w:val="8"/>
              </w:numPr>
              <w:spacing w:after="0" w:line="240" w:lineRule="auto"/>
              <w:ind w:left="0"/>
              <w:jc w:val="both"/>
              <w:rPr>
                <w:rFonts w:ascii="Times New Roman" w:hAnsi="Times New Roman"/>
              </w:rPr>
            </w:pPr>
          </w:p>
        </w:tc>
      </w:tr>
      <w:tr w:rsidR="00AD2870" w:rsidRPr="00FA52E3" w:rsidTr="00EF63A2">
        <w:trPr>
          <w:trHeight w:val="2116"/>
          <w:jc w:val="center"/>
        </w:trPr>
        <w:tc>
          <w:tcPr>
            <w:tcW w:w="774" w:type="pct"/>
          </w:tcPr>
          <w:p w:rsidR="00AD2870" w:rsidRPr="00FA52E3" w:rsidRDefault="00AD2870" w:rsidP="00EF63A2">
            <w:pPr>
              <w:spacing w:after="0"/>
              <w:jc w:val="both"/>
              <w:rPr>
                <w:rFonts w:ascii="Times New Roman" w:hAnsi="Times New Roman"/>
              </w:rPr>
            </w:pPr>
            <w:r w:rsidRPr="00FA52E3">
              <w:rPr>
                <w:rFonts w:ascii="Times New Roman" w:hAnsi="Times New Roman"/>
              </w:rPr>
              <w:t xml:space="preserve">Заемный </w:t>
            </w:r>
          </w:p>
        </w:tc>
        <w:tc>
          <w:tcPr>
            <w:tcW w:w="2171" w:type="pct"/>
          </w:tcPr>
          <w:p w:rsidR="00AD2870" w:rsidRPr="00FA52E3" w:rsidRDefault="00AD2870" w:rsidP="00EF63A2">
            <w:pPr>
              <w:pStyle w:val="12"/>
              <w:spacing w:after="0" w:line="240" w:lineRule="auto"/>
              <w:ind w:left="0"/>
              <w:jc w:val="both"/>
              <w:rPr>
                <w:rFonts w:ascii="Times New Roman" w:hAnsi="Times New Roman"/>
              </w:rPr>
            </w:pPr>
            <w:r w:rsidRPr="00FA52E3">
              <w:rPr>
                <w:rFonts w:ascii="Times New Roman" w:hAnsi="Times New Roman"/>
              </w:rPr>
              <w:t>1) Широкие возможности привлечения, особенно если компания имеет высокий кредитный рейтинг, может предоставить залог или гарантию поручителя;</w:t>
            </w:r>
          </w:p>
          <w:p w:rsidR="00AD2870" w:rsidRPr="00FA52E3" w:rsidRDefault="00AD2870" w:rsidP="00EF63A2">
            <w:pPr>
              <w:pStyle w:val="12"/>
              <w:spacing w:after="0" w:line="240" w:lineRule="auto"/>
              <w:ind w:left="0"/>
              <w:jc w:val="both"/>
              <w:rPr>
                <w:rFonts w:ascii="Times New Roman" w:hAnsi="Times New Roman"/>
              </w:rPr>
            </w:pPr>
            <w:r w:rsidRPr="00FA52E3">
              <w:rPr>
                <w:rFonts w:ascii="Times New Roman" w:hAnsi="Times New Roman"/>
              </w:rPr>
              <w:t>2) более низкая стоимость привлечения по сравнению с собственным капиталом ввиду наличия эффекта "налогового щита" (изъятие затрат по обслуживанию долга из налогооблагаемой базы);</w:t>
            </w:r>
          </w:p>
          <w:p w:rsidR="00AD2870" w:rsidRPr="00FA52E3" w:rsidRDefault="00AD2870" w:rsidP="00EF63A2">
            <w:pPr>
              <w:spacing w:after="0"/>
              <w:jc w:val="both"/>
              <w:rPr>
                <w:rFonts w:ascii="Times New Roman" w:hAnsi="Times New Roman"/>
              </w:rPr>
            </w:pPr>
            <w:r w:rsidRPr="00FA52E3">
              <w:rPr>
                <w:rFonts w:ascii="Times New Roman" w:hAnsi="Times New Roman"/>
              </w:rPr>
              <w:t>3) способность увеличивать коэффициент рентабельности собственного капитала.</w:t>
            </w:r>
          </w:p>
        </w:tc>
        <w:tc>
          <w:tcPr>
            <w:tcW w:w="2055" w:type="pct"/>
            <w:vAlign w:val="center"/>
          </w:tcPr>
          <w:p w:rsidR="00AD2870" w:rsidRPr="00FA52E3" w:rsidRDefault="00AD2870" w:rsidP="00EF63A2">
            <w:pPr>
              <w:pStyle w:val="12"/>
              <w:numPr>
                <w:ilvl w:val="0"/>
                <w:numId w:val="9"/>
              </w:numPr>
              <w:spacing w:after="0" w:line="240" w:lineRule="auto"/>
              <w:ind w:left="0" w:hanging="357"/>
              <w:jc w:val="both"/>
              <w:rPr>
                <w:rFonts w:ascii="Times New Roman" w:hAnsi="Times New Roman"/>
              </w:rPr>
            </w:pPr>
            <w:r w:rsidRPr="00FA52E3">
              <w:rPr>
                <w:rFonts w:ascii="Times New Roman" w:hAnsi="Times New Roman"/>
              </w:rPr>
              <w:t>1) Использование заемного капитала связано с финансовыми рисками, а именно: снижения финансовой устойчивости и потери платежеспособности;</w:t>
            </w:r>
          </w:p>
          <w:p w:rsidR="00AD2870" w:rsidRPr="00FA52E3" w:rsidRDefault="00AD2870" w:rsidP="00EF63A2">
            <w:pPr>
              <w:pStyle w:val="12"/>
              <w:numPr>
                <w:ilvl w:val="0"/>
                <w:numId w:val="9"/>
              </w:numPr>
              <w:spacing w:after="0" w:line="240" w:lineRule="auto"/>
              <w:ind w:left="0"/>
              <w:jc w:val="both"/>
              <w:rPr>
                <w:rFonts w:ascii="Times New Roman" w:hAnsi="Times New Roman"/>
              </w:rPr>
            </w:pPr>
            <w:r w:rsidRPr="00FA52E3">
              <w:rPr>
                <w:rFonts w:ascii="Times New Roman" w:hAnsi="Times New Roman"/>
              </w:rPr>
              <w:t>2) сокращение прибыли за счет необходимости выплачивать проценты за использование заемного капитала;</w:t>
            </w:r>
          </w:p>
          <w:p w:rsidR="00AD2870" w:rsidRPr="00FA52E3" w:rsidRDefault="00AD2870" w:rsidP="00EF63A2">
            <w:pPr>
              <w:pStyle w:val="12"/>
              <w:numPr>
                <w:ilvl w:val="0"/>
                <w:numId w:val="9"/>
              </w:numPr>
              <w:spacing w:after="0" w:line="240" w:lineRule="auto"/>
              <w:ind w:left="0"/>
              <w:jc w:val="both"/>
              <w:rPr>
                <w:rFonts w:ascii="Times New Roman" w:hAnsi="Times New Roman"/>
              </w:rPr>
            </w:pPr>
            <w:r w:rsidRPr="00FA52E3">
              <w:rPr>
                <w:rFonts w:ascii="Times New Roman" w:hAnsi="Times New Roman"/>
              </w:rPr>
              <w:t>3) Высокая зависимость стоимости капитала от волатильности финансового рынка;</w:t>
            </w:r>
          </w:p>
          <w:p w:rsidR="00AD2870" w:rsidRPr="00FA52E3" w:rsidRDefault="00AD2870" w:rsidP="00EF63A2">
            <w:pPr>
              <w:spacing w:after="0"/>
              <w:jc w:val="both"/>
              <w:rPr>
                <w:rFonts w:ascii="Times New Roman" w:hAnsi="Times New Roman"/>
              </w:rPr>
            </w:pPr>
            <w:r w:rsidRPr="00FA52E3">
              <w:rPr>
                <w:rFonts w:ascii="Times New Roman" w:hAnsi="Times New Roman"/>
              </w:rPr>
              <w:t>4) Сложность процедуры привлечения (особенно при крупных размерах привлекаемого кредита или займа).</w:t>
            </w:r>
          </w:p>
        </w:tc>
      </w:tr>
    </w:tbl>
    <w:p w:rsidR="00AD2870" w:rsidRPr="00A63423" w:rsidRDefault="00AD2870" w:rsidP="00AD2870">
      <w:pPr>
        <w:jc w:val="both"/>
        <w:rPr>
          <w:rFonts w:ascii="Times New Roman" w:hAnsi="Times New Roman"/>
          <w:sz w:val="28"/>
          <w:szCs w:val="28"/>
        </w:rPr>
      </w:pPr>
      <w:r w:rsidRPr="00A63423">
        <w:rPr>
          <w:rFonts w:ascii="Times New Roman" w:hAnsi="Times New Roman"/>
          <w:sz w:val="20"/>
          <w:szCs w:val="20"/>
          <w:vertAlign w:val="superscript"/>
        </w:rPr>
        <w:t>1</w:t>
      </w:r>
      <w:r w:rsidRPr="00A63423">
        <w:rPr>
          <w:rFonts w:ascii="Times New Roman" w:hAnsi="Times New Roman"/>
          <w:sz w:val="20"/>
          <w:szCs w:val="20"/>
        </w:rPr>
        <w:t xml:space="preserve">Сост. по источн.: Корпоративный менеджмент [Эл. ресурс]. Режим доступа:  </w:t>
      </w:r>
      <w:hyperlink r:id="rId9" w:history="1">
        <w:r w:rsidRPr="00AA2A9F">
          <w:rPr>
            <w:rStyle w:val="a9"/>
            <w:rFonts w:ascii="Times New Roman" w:hAnsi="Times New Roman"/>
            <w:sz w:val="20"/>
            <w:szCs w:val="20"/>
            <w:lang w:val="en-US"/>
          </w:rPr>
          <w:t>h</w:t>
        </w:r>
        <w:r w:rsidRPr="00AA2A9F">
          <w:rPr>
            <w:rStyle w:val="a9"/>
            <w:rFonts w:ascii="Times New Roman" w:hAnsi="Times New Roman"/>
            <w:sz w:val="20"/>
            <w:szCs w:val="20"/>
          </w:rPr>
          <w:t>ttp://www.cfin.ru/finanalysis/invest/capital_in_invanal.shtml</w:t>
        </w:r>
      </w:hyperlink>
      <w:r>
        <w:rPr>
          <w:rFonts w:ascii="Times New Roman" w:hAnsi="Times New Roman"/>
          <w:sz w:val="20"/>
          <w:szCs w:val="20"/>
        </w:rPr>
        <w:t xml:space="preserve">; </w:t>
      </w:r>
      <w:r w:rsidRPr="00A63423">
        <w:rPr>
          <w:rFonts w:ascii="Times New Roman" w:hAnsi="Times New Roman"/>
          <w:sz w:val="20"/>
          <w:szCs w:val="20"/>
        </w:rPr>
        <w:t>Бригхэм,  Эрхардт</w:t>
      </w:r>
      <w:r>
        <w:rPr>
          <w:rFonts w:ascii="Times New Roman" w:hAnsi="Times New Roman"/>
          <w:sz w:val="20"/>
          <w:szCs w:val="20"/>
        </w:rPr>
        <w:t>,</w:t>
      </w:r>
      <w:r w:rsidRPr="00A63423">
        <w:rPr>
          <w:rFonts w:ascii="Times New Roman" w:hAnsi="Times New Roman"/>
          <w:sz w:val="20"/>
          <w:szCs w:val="20"/>
        </w:rPr>
        <w:t xml:space="preserve"> 2009</w:t>
      </w:r>
      <w:r>
        <w:rPr>
          <w:rFonts w:ascii="Times New Roman" w:hAnsi="Times New Roman"/>
          <w:sz w:val="20"/>
          <w:szCs w:val="20"/>
        </w:rPr>
        <w:t xml:space="preserve">; </w:t>
      </w:r>
      <w:r w:rsidRPr="00A63423">
        <w:rPr>
          <w:rFonts w:ascii="Times New Roman" w:hAnsi="Times New Roman"/>
          <w:sz w:val="20"/>
          <w:szCs w:val="20"/>
        </w:rPr>
        <w:t>Теплова</w:t>
      </w:r>
      <w:r>
        <w:rPr>
          <w:rFonts w:ascii="Times New Roman" w:hAnsi="Times New Roman"/>
          <w:sz w:val="20"/>
          <w:szCs w:val="20"/>
        </w:rPr>
        <w:t>,</w:t>
      </w:r>
      <w:r w:rsidRPr="00A63423">
        <w:rPr>
          <w:rFonts w:ascii="Times New Roman" w:hAnsi="Times New Roman"/>
          <w:sz w:val="20"/>
          <w:szCs w:val="20"/>
        </w:rPr>
        <w:t xml:space="preserve"> 2000</w:t>
      </w:r>
      <w:r>
        <w:rPr>
          <w:rFonts w:ascii="Times New Roman" w:hAnsi="Times New Roman"/>
          <w:sz w:val="20"/>
          <w:szCs w:val="20"/>
        </w:rPr>
        <w:t>; Рудык, 2004</w:t>
      </w:r>
      <w:r>
        <w:rPr>
          <w:rFonts w:ascii="Times New Roman" w:hAnsi="Times New Roman"/>
          <w:sz w:val="20"/>
          <w:szCs w:val="20"/>
          <w:lang w:val="en-US"/>
        </w:rPr>
        <w:t>b</w:t>
      </w:r>
      <w:r>
        <w:rPr>
          <w:rFonts w:ascii="Times New Roman" w:hAnsi="Times New Roman"/>
          <w:sz w:val="20"/>
          <w:szCs w:val="20"/>
        </w:rPr>
        <w:t>.</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w:t>
      </w:r>
      <w:r w:rsidRPr="00D1253D">
        <w:rPr>
          <w:rFonts w:ascii="Times New Roman" w:eastAsia="Times New Roman" w:hAnsi="Times New Roman"/>
          <w:sz w:val="28"/>
          <w:szCs w:val="28"/>
          <w:lang w:eastAsia="ru-RU"/>
        </w:rPr>
        <w:t xml:space="preserve">омпании, </w:t>
      </w:r>
      <w:r>
        <w:rPr>
          <w:rFonts w:ascii="Times New Roman" w:eastAsia="Times New Roman" w:hAnsi="Times New Roman"/>
          <w:sz w:val="28"/>
          <w:szCs w:val="28"/>
          <w:lang w:eastAsia="ru-RU"/>
        </w:rPr>
        <w:t xml:space="preserve">финансируемые </w:t>
      </w:r>
      <w:r w:rsidRPr="00D1253D">
        <w:rPr>
          <w:rFonts w:ascii="Times New Roman" w:eastAsia="Times New Roman" w:hAnsi="Times New Roman"/>
          <w:sz w:val="28"/>
          <w:szCs w:val="28"/>
          <w:lang w:eastAsia="ru-RU"/>
        </w:rPr>
        <w:t xml:space="preserve">лишь </w:t>
      </w:r>
      <w:r>
        <w:rPr>
          <w:rFonts w:ascii="Times New Roman" w:eastAsia="Times New Roman" w:hAnsi="Times New Roman"/>
          <w:sz w:val="28"/>
          <w:szCs w:val="28"/>
          <w:lang w:eastAsia="ru-RU"/>
        </w:rPr>
        <w:t xml:space="preserve">за счет </w:t>
      </w:r>
      <w:r w:rsidRPr="00D1253D">
        <w:rPr>
          <w:rFonts w:ascii="Times New Roman" w:eastAsia="Times New Roman" w:hAnsi="Times New Roman"/>
          <w:sz w:val="28"/>
          <w:szCs w:val="28"/>
          <w:lang w:eastAsia="ru-RU"/>
        </w:rPr>
        <w:t>собственн</w:t>
      </w:r>
      <w:r>
        <w:rPr>
          <w:rFonts w:ascii="Times New Roman" w:eastAsia="Times New Roman" w:hAnsi="Times New Roman"/>
          <w:sz w:val="28"/>
          <w:szCs w:val="28"/>
          <w:lang w:eastAsia="ru-RU"/>
        </w:rPr>
        <w:t>ого</w:t>
      </w:r>
      <w:r w:rsidRPr="00D1253D">
        <w:rPr>
          <w:rFonts w:ascii="Times New Roman" w:eastAsia="Times New Roman" w:hAnsi="Times New Roman"/>
          <w:sz w:val="28"/>
          <w:szCs w:val="28"/>
          <w:lang w:eastAsia="ru-RU"/>
        </w:rPr>
        <w:t xml:space="preserve"> капитал</w:t>
      </w:r>
      <w:r>
        <w:rPr>
          <w:rFonts w:ascii="Times New Roman" w:eastAsia="Times New Roman" w:hAnsi="Times New Roman"/>
          <w:sz w:val="28"/>
          <w:szCs w:val="28"/>
          <w:lang w:eastAsia="ru-RU"/>
        </w:rPr>
        <w:t>а</w:t>
      </w:r>
      <w:r w:rsidRPr="00D1253D">
        <w:rPr>
          <w:rFonts w:ascii="Times New Roman" w:eastAsia="Times New Roman" w:hAnsi="Times New Roman"/>
          <w:sz w:val="28"/>
          <w:szCs w:val="28"/>
          <w:lang w:eastAsia="ru-RU"/>
        </w:rPr>
        <w:t xml:space="preserve">, имеют </w:t>
      </w:r>
      <w:r>
        <w:rPr>
          <w:rFonts w:ascii="Times New Roman" w:eastAsia="Times New Roman" w:hAnsi="Times New Roman"/>
          <w:sz w:val="28"/>
          <w:szCs w:val="28"/>
          <w:lang w:eastAsia="ru-RU"/>
        </w:rPr>
        <w:t>высокую</w:t>
      </w:r>
      <w:r w:rsidRPr="00D1253D">
        <w:rPr>
          <w:rFonts w:ascii="Times New Roman" w:eastAsia="Times New Roman" w:hAnsi="Times New Roman"/>
          <w:sz w:val="28"/>
          <w:szCs w:val="28"/>
          <w:lang w:eastAsia="ru-RU"/>
        </w:rPr>
        <w:t xml:space="preserve"> финансовую устойчивость, но </w:t>
      </w:r>
      <w:r>
        <w:rPr>
          <w:rFonts w:ascii="Times New Roman" w:eastAsia="Times New Roman" w:hAnsi="Times New Roman"/>
          <w:sz w:val="28"/>
          <w:szCs w:val="28"/>
          <w:lang w:eastAsia="ru-RU"/>
        </w:rPr>
        <w:t>ограниченные возможности</w:t>
      </w:r>
      <w:r w:rsidRPr="00D1253D">
        <w:rPr>
          <w:rFonts w:ascii="Times New Roman" w:eastAsia="Times New Roman" w:hAnsi="Times New Roman"/>
          <w:sz w:val="28"/>
          <w:szCs w:val="28"/>
          <w:lang w:eastAsia="ru-RU"/>
        </w:rPr>
        <w:t xml:space="preserve"> развития. </w:t>
      </w:r>
      <w:r>
        <w:rPr>
          <w:rFonts w:ascii="Times New Roman" w:eastAsia="Times New Roman" w:hAnsi="Times New Roman"/>
          <w:sz w:val="28"/>
          <w:szCs w:val="28"/>
          <w:lang w:eastAsia="ru-RU"/>
        </w:rPr>
        <w:t xml:space="preserve">Заемный капитал открывает для компании больше </w:t>
      </w:r>
      <w:r w:rsidRPr="00D1253D">
        <w:rPr>
          <w:rFonts w:ascii="Times New Roman" w:eastAsia="Times New Roman" w:hAnsi="Times New Roman"/>
          <w:sz w:val="28"/>
          <w:szCs w:val="28"/>
          <w:lang w:eastAsia="ru-RU"/>
        </w:rPr>
        <w:t xml:space="preserve">перспектив, однако </w:t>
      </w:r>
      <w:r>
        <w:rPr>
          <w:rFonts w:ascii="Times New Roman" w:eastAsia="Times New Roman" w:hAnsi="Times New Roman"/>
          <w:sz w:val="28"/>
          <w:szCs w:val="28"/>
          <w:lang w:eastAsia="ru-RU"/>
        </w:rPr>
        <w:t>увеличивает</w:t>
      </w:r>
      <w:r w:rsidRPr="00D1253D">
        <w:rPr>
          <w:rFonts w:ascii="Times New Roman" w:eastAsia="Times New Roman" w:hAnsi="Times New Roman"/>
          <w:sz w:val="28"/>
          <w:szCs w:val="28"/>
          <w:lang w:eastAsia="ru-RU"/>
        </w:rPr>
        <w:t xml:space="preserve"> финансовый риск и </w:t>
      </w:r>
      <w:r>
        <w:rPr>
          <w:rFonts w:ascii="Times New Roman" w:eastAsia="Times New Roman" w:hAnsi="Times New Roman"/>
          <w:sz w:val="28"/>
          <w:szCs w:val="28"/>
          <w:lang w:eastAsia="ru-RU"/>
        </w:rPr>
        <w:t>вероятность</w:t>
      </w:r>
      <w:r w:rsidRPr="00D1253D">
        <w:rPr>
          <w:rFonts w:ascii="Times New Roman" w:eastAsia="Times New Roman" w:hAnsi="Times New Roman"/>
          <w:sz w:val="28"/>
          <w:szCs w:val="28"/>
          <w:lang w:eastAsia="ru-RU"/>
        </w:rPr>
        <w:t xml:space="preserve"> банкротства.</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w:t>
      </w:r>
      <w:r w:rsidRPr="00076489">
        <w:rPr>
          <w:rFonts w:ascii="Times New Roman" w:eastAsia="Times New Roman" w:hAnsi="Times New Roman"/>
          <w:sz w:val="28"/>
          <w:szCs w:val="28"/>
          <w:lang w:eastAsia="ru-RU"/>
        </w:rPr>
        <w:t>,  цель</w:t>
      </w:r>
      <w:r>
        <w:rPr>
          <w:rFonts w:ascii="Times New Roman" w:eastAsia="Times New Roman" w:hAnsi="Times New Roman"/>
          <w:sz w:val="28"/>
          <w:szCs w:val="28"/>
          <w:lang w:eastAsia="ru-RU"/>
        </w:rPr>
        <w:t>ю</w:t>
      </w:r>
      <w:r w:rsidRPr="00076489">
        <w:rPr>
          <w:rFonts w:ascii="Times New Roman" w:eastAsia="Times New Roman" w:hAnsi="Times New Roman"/>
          <w:sz w:val="28"/>
          <w:szCs w:val="28"/>
          <w:lang w:eastAsia="ru-RU"/>
        </w:rPr>
        <w:t xml:space="preserve">  оптимизации  структуры  капитала </w:t>
      </w:r>
      <w:r>
        <w:rPr>
          <w:rFonts w:ascii="Times New Roman" w:eastAsia="Times New Roman" w:hAnsi="Times New Roman"/>
          <w:sz w:val="28"/>
          <w:szCs w:val="28"/>
          <w:lang w:eastAsia="ru-RU"/>
        </w:rPr>
        <w:t>является выбор такого значения финансового рычага, при котором стоимость компании будет</w:t>
      </w:r>
      <w:r w:rsidRPr="00076489">
        <w:rPr>
          <w:rFonts w:ascii="Times New Roman" w:eastAsia="Times New Roman" w:hAnsi="Times New Roman"/>
          <w:sz w:val="28"/>
          <w:szCs w:val="28"/>
          <w:lang w:eastAsia="ru-RU"/>
        </w:rPr>
        <w:t xml:space="preserve"> максимальной.  При  принятии  решения  относительно  </w:t>
      </w:r>
      <w:r>
        <w:rPr>
          <w:rFonts w:ascii="Times New Roman" w:eastAsia="Times New Roman" w:hAnsi="Times New Roman"/>
          <w:sz w:val="28"/>
          <w:szCs w:val="28"/>
          <w:lang w:eastAsia="ru-RU"/>
        </w:rPr>
        <w:t>формировании структуры капитала</w:t>
      </w:r>
      <w:r w:rsidRPr="00076489">
        <w:rPr>
          <w:rFonts w:ascii="Times New Roman" w:eastAsia="Times New Roman" w:hAnsi="Times New Roman"/>
          <w:sz w:val="28"/>
          <w:szCs w:val="28"/>
          <w:lang w:eastAsia="ru-RU"/>
        </w:rPr>
        <w:t xml:space="preserve">  фирма  учитывает  возможные  выгоды  и  издержки  </w:t>
      </w:r>
      <w:r>
        <w:rPr>
          <w:rFonts w:ascii="Times New Roman" w:eastAsia="Times New Roman" w:hAnsi="Times New Roman"/>
          <w:sz w:val="28"/>
          <w:szCs w:val="28"/>
          <w:lang w:eastAsia="ru-RU"/>
        </w:rPr>
        <w:t>ист</w:t>
      </w:r>
      <w:r w:rsidR="00392AF2">
        <w:rPr>
          <w:rFonts w:ascii="Times New Roman" w:eastAsia="Times New Roman" w:hAnsi="Times New Roman"/>
          <w:sz w:val="28"/>
          <w:szCs w:val="28"/>
          <w:lang w:eastAsia="ru-RU"/>
        </w:rPr>
        <w:t>очников финансирования,  а  так</w:t>
      </w:r>
      <w:r w:rsidRPr="00076489">
        <w:rPr>
          <w:rFonts w:ascii="Times New Roman" w:eastAsia="Times New Roman" w:hAnsi="Times New Roman"/>
          <w:sz w:val="28"/>
          <w:szCs w:val="28"/>
          <w:lang w:eastAsia="ru-RU"/>
        </w:rPr>
        <w:t>же  ориентируется  на  структуру  капитала</w:t>
      </w:r>
      <w:r>
        <w:rPr>
          <w:rFonts w:ascii="Times New Roman" w:eastAsia="Times New Roman" w:hAnsi="Times New Roman"/>
          <w:sz w:val="28"/>
          <w:szCs w:val="28"/>
          <w:lang w:eastAsia="ru-RU"/>
        </w:rPr>
        <w:t>,</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принятую в качестве</w:t>
      </w:r>
      <w:r w:rsidRPr="00076489">
        <w:rPr>
          <w:rFonts w:ascii="Times New Roman" w:eastAsia="Times New Roman" w:hAnsi="Times New Roman"/>
          <w:sz w:val="28"/>
          <w:szCs w:val="28"/>
          <w:lang w:eastAsia="ru-RU"/>
        </w:rPr>
        <w:t xml:space="preserve">  целев</w:t>
      </w:r>
      <w:r>
        <w:rPr>
          <w:rFonts w:ascii="Times New Roman" w:eastAsia="Times New Roman" w:hAnsi="Times New Roman"/>
          <w:sz w:val="28"/>
          <w:szCs w:val="28"/>
          <w:lang w:eastAsia="ru-RU"/>
        </w:rPr>
        <w:t>ой</w:t>
      </w:r>
      <w:r w:rsidRPr="0007648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настоящей работе в качестве структуры капитала рассматривается соотношение собственных и заемных средств (иными словами, финансовый рычаг), причем заемный капитал представляет собой сумму краткосрочного и долгосрочного долга компании. Поскольку кредиторская задолженность представляет собой беспроцентный долг, она не будет учитываться при расчете структуры капитала. </w:t>
      </w:r>
    </w:p>
    <w:p w:rsidR="00AD2870" w:rsidRDefault="00AD2870" w:rsidP="00AD2870">
      <w:pPr>
        <w:pStyle w:val="2"/>
        <w:spacing w:line="360" w:lineRule="auto"/>
        <w:rPr>
          <w:rFonts w:ascii="Times New Roman" w:hAnsi="Times New Roman" w:cs="Times New Roman"/>
          <w:b w:val="0"/>
          <w:color w:val="auto"/>
          <w:sz w:val="28"/>
          <w:szCs w:val="28"/>
        </w:rPr>
      </w:pPr>
      <w:bookmarkStart w:id="9" w:name="_Toc355635074"/>
      <w:bookmarkStart w:id="10" w:name="_Toc357339901"/>
      <w:r w:rsidRPr="00E95B6C">
        <w:rPr>
          <w:rFonts w:ascii="Times New Roman" w:hAnsi="Times New Roman" w:cs="Times New Roman"/>
          <w:b w:val="0"/>
          <w:color w:val="auto"/>
          <w:sz w:val="28"/>
          <w:szCs w:val="28"/>
        </w:rPr>
        <w:t>1.</w:t>
      </w:r>
      <w:r>
        <w:rPr>
          <w:rFonts w:ascii="Times New Roman" w:hAnsi="Times New Roman" w:cs="Times New Roman"/>
          <w:b w:val="0"/>
          <w:color w:val="auto"/>
          <w:sz w:val="28"/>
          <w:szCs w:val="28"/>
        </w:rPr>
        <w:t>2. Традиционные теории структуры капитала</w:t>
      </w:r>
      <w:bookmarkEnd w:id="9"/>
      <w:bookmarkEnd w:id="10"/>
    </w:p>
    <w:p w:rsidR="00AD2870" w:rsidRPr="00643A0A" w:rsidRDefault="00AD2870" w:rsidP="00AD2870">
      <w:pPr>
        <w:spacing w:after="0" w:line="360" w:lineRule="auto"/>
        <w:ind w:firstLine="708"/>
        <w:jc w:val="both"/>
        <w:rPr>
          <w:rFonts w:ascii="Times New Roman" w:eastAsia="Times New Roman" w:hAnsi="Times New Roman"/>
          <w:i/>
          <w:sz w:val="28"/>
          <w:szCs w:val="28"/>
          <w:lang w:eastAsia="ru-RU"/>
        </w:rPr>
      </w:pPr>
      <w:r w:rsidRPr="00643A0A">
        <w:rPr>
          <w:rFonts w:ascii="Times New Roman" w:eastAsia="Times New Roman" w:hAnsi="Times New Roman"/>
          <w:i/>
          <w:sz w:val="28"/>
          <w:szCs w:val="28"/>
          <w:lang w:eastAsia="ru-RU"/>
        </w:rPr>
        <w:t>Теория Модильяни-Миллера</w:t>
      </w:r>
    </w:p>
    <w:p w:rsidR="00AD2870" w:rsidRPr="00C51143"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Исследование </w:t>
      </w:r>
      <w:r w:rsidRPr="00C51143">
        <w:rPr>
          <w:rFonts w:ascii="Times New Roman" w:eastAsia="Times New Roman" w:hAnsi="Times New Roman"/>
          <w:sz w:val="28"/>
          <w:szCs w:val="28"/>
          <w:lang w:eastAsia="ru-RU"/>
        </w:rPr>
        <w:t>Модильяни и Миллер</w:t>
      </w:r>
      <w:r>
        <w:rPr>
          <w:rFonts w:ascii="Times New Roman" w:eastAsia="Times New Roman" w:hAnsi="Times New Roman"/>
          <w:sz w:val="28"/>
          <w:szCs w:val="28"/>
          <w:lang w:eastAsia="ru-RU"/>
        </w:rPr>
        <w:t>а было первой работой, посвященной</w:t>
      </w:r>
      <w:r w:rsidRPr="00C51143">
        <w:rPr>
          <w:rFonts w:ascii="Times New Roman" w:eastAsia="Times New Roman" w:hAnsi="Times New Roman"/>
          <w:sz w:val="28"/>
          <w:szCs w:val="28"/>
          <w:lang w:eastAsia="ru-RU"/>
        </w:rPr>
        <w:t xml:space="preserve"> исследованию влияния выбора источника финансирования на стоимость капитала и компании</w:t>
      </w:r>
      <w:r>
        <w:rPr>
          <w:rFonts w:ascii="Times New Roman" w:eastAsia="Times New Roman" w:hAnsi="Times New Roman"/>
          <w:sz w:val="28"/>
          <w:szCs w:val="28"/>
          <w:lang w:eastAsia="ru-RU"/>
        </w:rPr>
        <w:t xml:space="preserve"> в целом</w:t>
      </w:r>
      <w:r w:rsidRPr="00C51143">
        <w:rPr>
          <w:rFonts w:ascii="Times New Roman" w:eastAsia="Times New Roman" w:hAnsi="Times New Roman"/>
          <w:sz w:val="28"/>
          <w:szCs w:val="28"/>
          <w:lang w:eastAsia="ru-RU"/>
        </w:rPr>
        <w:t xml:space="preserve"> (Modigliani, Miller, 1958).</w:t>
      </w:r>
      <w:r>
        <w:rPr>
          <w:rFonts w:ascii="Times New Roman" w:eastAsia="Times New Roman" w:hAnsi="Times New Roman"/>
          <w:sz w:val="28"/>
          <w:szCs w:val="28"/>
          <w:lang w:eastAsia="ru-RU"/>
        </w:rPr>
        <w:t xml:space="preserve"> </w:t>
      </w:r>
      <w:r w:rsidRPr="00C51143">
        <w:rPr>
          <w:rFonts w:ascii="Times New Roman" w:eastAsia="Times New Roman" w:hAnsi="Times New Roman"/>
          <w:sz w:val="28"/>
          <w:szCs w:val="28"/>
          <w:lang w:eastAsia="ru-RU"/>
        </w:rPr>
        <w:t>В основ</w:t>
      </w:r>
      <w:r>
        <w:rPr>
          <w:rFonts w:ascii="Times New Roman" w:eastAsia="Times New Roman" w:hAnsi="Times New Roman"/>
          <w:sz w:val="28"/>
          <w:szCs w:val="28"/>
          <w:lang w:eastAsia="ru-RU"/>
        </w:rPr>
        <w:t>у</w:t>
      </w:r>
      <w:r w:rsidRPr="00C51143">
        <w:rPr>
          <w:rFonts w:ascii="Times New Roman" w:eastAsia="Times New Roman" w:hAnsi="Times New Roman"/>
          <w:sz w:val="28"/>
          <w:szCs w:val="28"/>
          <w:lang w:eastAsia="ru-RU"/>
        </w:rPr>
        <w:t xml:space="preserve">  теории</w:t>
      </w:r>
      <w:r>
        <w:rPr>
          <w:rFonts w:ascii="Times New Roman" w:eastAsia="Times New Roman" w:hAnsi="Times New Roman"/>
          <w:sz w:val="28"/>
          <w:szCs w:val="28"/>
          <w:lang w:eastAsia="ru-RU"/>
        </w:rPr>
        <w:t>, описанной авторами,</w:t>
      </w:r>
      <w:r w:rsidRPr="00C51143">
        <w:rPr>
          <w:rFonts w:ascii="Times New Roman" w:eastAsia="Times New Roman" w:hAnsi="Times New Roman"/>
          <w:sz w:val="28"/>
          <w:szCs w:val="28"/>
          <w:lang w:eastAsia="ru-RU"/>
        </w:rPr>
        <w:t xml:space="preserve"> был</w:t>
      </w:r>
      <w:r>
        <w:rPr>
          <w:rFonts w:ascii="Times New Roman" w:eastAsia="Times New Roman" w:hAnsi="Times New Roman"/>
          <w:sz w:val="28"/>
          <w:szCs w:val="28"/>
          <w:lang w:eastAsia="ru-RU"/>
        </w:rPr>
        <w:t>и положены</w:t>
      </w:r>
      <w:r w:rsidRPr="00C51143">
        <w:rPr>
          <w:rFonts w:ascii="Times New Roman" w:eastAsia="Times New Roman" w:hAnsi="Times New Roman"/>
          <w:sz w:val="28"/>
          <w:szCs w:val="28"/>
          <w:lang w:eastAsia="ru-RU"/>
        </w:rPr>
        <w:t xml:space="preserve"> жестки</w:t>
      </w:r>
      <w:r>
        <w:rPr>
          <w:rFonts w:ascii="Times New Roman" w:eastAsia="Times New Roman" w:hAnsi="Times New Roman"/>
          <w:sz w:val="28"/>
          <w:szCs w:val="28"/>
          <w:lang w:eastAsia="ru-RU"/>
        </w:rPr>
        <w:t>е</w:t>
      </w:r>
      <w:r w:rsidRPr="00C51143">
        <w:rPr>
          <w:rFonts w:ascii="Times New Roman" w:eastAsia="Times New Roman" w:hAnsi="Times New Roman"/>
          <w:sz w:val="28"/>
          <w:szCs w:val="28"/>
          <w:lang w:eastAsia="ru-RU"/>
        </w:rPr>
        <w:t xml:space="preserve"> ограничительны</w:t>
      </w:r>
      <w:r>
        <w:rPr>
          <w:rFonts w:ascii="Times New Roman" w:eastAsia="Times New Roman" w:hAnsi="Times New Roman"/>
          <w:sz w:val="28"/>
          <w:szCs w:val="28"/>
          <w:lang w:eastAsia="ru-RU"/>
        </w:rPr>
        <w:t>е</w:t>
      </w:r>
      <w:r w:rsidRPr="00C51143">
        <w:rPr>
          <w:rFonts w:ascii="Times New Roman" w:eastAsia="Times New Roman" w:hAnsi="Times New Roman"/>
          <w:sz w:val="28"/>
          <w:szCs w:val="28"/>
          <w:lang w:eastAsia="ru-RU"/>
        </w:rPr>
        <w:t xml:space="preserve"> предпосыл</w:t>
      </w:r>
      <w:r>
        <w:rPr>
          <w:rFonts w:ascii="Times New Roman" w:eastAsia="Times New Roman" w:hAnsi="Times New Roman"/>
          <w:sz w:val="28"/>
          <w:szCs w:val="28"/>
          <w:lang w:eastAsia="ru-RU"/>
        </w:rPr>
        <w:t>ки, такие, как</w:t>
      </w:r>
      <w:r w:rsidRPr="00C51143">
        <w:rPr>
          <w:rFonts w:ascii="Times New Roman" w:eastAsia="Times New Roman" w:hAnsi="Times New Roman"/>
          <w:sz w:val="28"/>
          <w:szCs w:val="28"/>
          <w:lang w:eastAsia="ru-RU"/>
        </w:rPr>
        <w:t xml:space="preserve">: </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sidRPr="00643A0A">
        <w:rPr>
          <w:rFonts w:ascii="Times New Roman" w:eastAsia="Times New Roman" w:hAnsi="Times New Roman"/>
          <w:sz w:val="28"/>
          <w:szCs w:val="28"/>
          <w:lang w:eastAsia="ru-RU"/>
        </w:rPr>
        <w:t>совершенный рынок капитала;</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sidRPr="00643A0A">
        <w:rPr>
          <w:rFonts w:ascii="Times New Roman" w:eastAsia="Times New Roman" w:hAnsi="Times New Roman"/>
          <w:sz w:val="28"/>
          <w:szCs w:val="28"/>
          <w:lang w:eastAsia="ru-RU"/>
        </w:rPr>
        <w:t>постоянная стоимость долга, равная безрисковой ставке процента;</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sidRPr="00643A0A">
        <w:rPr>
          <w:rFonts w:ascii="Times New Roman" w:eastAsia="Times New Roman" w:hAnsi="Times New Roman"/>
          <w:sz w:val="28"/>
          <w:szCs w:val="28"/>
          <w:lang w:eastAsia="ru-RU"/>
        </w:rPr>
        <w:t>отсутствие транзакционных издержек и издержек финансовых трудностей;</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sidRPr="00643A0A">
        <w:rPr>
          <w:rFonts w:ascii="Times New Roman" w:eastAsia="Times New Roman" w:hAnsi="Times New Roman"/>
          <w:sz w:val="28"/>
          <w:szCs w:val="28"/>
          <w:lang w:eastAsia="ru-RU"/>
        </w:rPr>
        <w:lastRenderedPageBreak/>
        <w:t>полная информация, которой обладают все экономические агенты;</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sidRPr="00643A0A">
        <w:rPr>
          <w:rFonts w:ascii="Times New Roman" w:eastAsia="Times New Roman" w:hAnsi="Times New Roman"/>
          <w:sz w:val="28"/>
          <w:szCs w:val="28"/>
          <w:lang w:eastAsia="ru-RU"/>
        </w:rPr>
        <w:t>рациональность поведения инвесторов;</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sidRPr="00643A0A">
        <w:rPr>
          <w:rFonts w:ascii="Times New Roman" w:eastAsia="Times New Roman" w:hAnsi="Times New Roman"/>
          <w:sz w:val="28"/>
          <w:szCs w:val="28"/>
          <w:lang w:eastAsia="ru-RU"/>
        </w:rPr>
        <w:t xml:space="preserve">одинаковые ожидания </w:t>
      </w:r>
      <w:r>
        <w:rPr>
          <w:rFonts w:ascii="Times New Roman" w:eastAsia="Times New Roman" w:hAnsi="Times New Roman"/>
          <w:sz w:val="28"/>
          <w:szCs w:val="28"/>
          <w:lang w:eastAsia="ru-RU"/>
        </w:rPr>
        <w:t xml:space="preserve">индивидов </w:t>
      </w:r>
      <w:r w:rsidRPr="00643A0A">
        <w:rPr>
          <w:rFonts w:ascii="Times New Roman" w:eastAsia="Times New Roman" w:hAnsi="Times New Roman"/>
          <w:sz w:val="28"/>
          <w:szCs w:val="28"/>
          <w:lang w:eastAsia="ru-RU"/>
        </w:rPr>
        <w:t>относительно будущей доходности и уровня риска;</w:t>
      </w:r>
    </w:p>
    <w:p w:rsidR="00AD2870" w:rsidRPr="00643A0A" w:rsidRDefault="00AD2870" w:rsidP="00AD2870">
      <w:pPr>
        <w:pStyle w:val="aa"/>
        <w:numPr>
          <w:ilvl w:val="1"/>
          <w:numId w:val="14"/>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643A0A">
        <w:rPr>
          <w:rFonts w:ascii="Times New Roman" w:eastAsia="Times New Roman" w:hAnsi="Times New Roman"/>
          <w:sz w:val="28"/>
          <w:szCs w:val="28"/>
          <w:lang w:eastAsia="ru-RU"/>
        </w:rPr>
        <w:t>тсутствие корпоративных налогов.</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Используя перечисленные</w:t>
      </w:r>
      <w:r w:rsidRPr="00C51143">
        <w:rPr>
          <w:rFonts w:ascii="Times New Roman" w:eastAsia="Times New Roman" w:hAnsi="Times New Roman"/>
          <w:sz w:val="28"/>
          <w:szCs w:val="28"/>
          <w:lang w:eastAsia="ru-RU"/>
        </w:rPr>
        <w:t xml:space="preserve"> предпосылк</w:t>
      </w:r>
      <w:r>
        <w:rPr>
          <w:rFonts w:ascii="Times New Roman" w:eastAsia="Times New Roman" w:hAnsi="Times New Roman"/>
          <w:sz w:val="28"/>
          <w:szCs w:val="28"/>
          <w:lang w:eastAsia="ru-RU"/>
        </w:rPr>
        <w:t>и,</w:t>
      </w:r>
      <w:r w:rsidRPr="00C51143">
        <w:rPr>
          <w:rFonts w:ascii="Times New Roman" w:eastAsia="Times New Roman" w:hAnsi="Times New Roman"/>
          <w:sz w:val="28"/>
          <w:szCs w:val="28"/>
          <w:lang w:eastAsia="ru-RU"/>
        </w:rPr>
        <w:t xml:space="preserve"> Модильяни и Миллер </w:t>
      </w:r>
      <w:r>
        <w:rPr>
          <w:rFonts w:ascii="Times New Roman" w:eastAsia="Times New Roman" w:hAnsi="Times New Roman"/>
          <w:sz w:val="28"/>
          <w:szCs w:val="28"/>
          <w:lang w:eastAsia="ru-RU"/>
        </w:rPr>
        <w:t xml:space="preserve">доказали, что </w:t>
      </w:r>
      <w:r w:rsidRPr="00C51143">
        <w:rPr>
          <w:rFonts w:ascii="Times New Roman" w:eastAsia="Times New Roman" w:hAnsi="Times New Roman"/>
          <w:sz w:val="28"/>
          <w:szCs w:val="28"/>
          <w:lang w:eastAsia="ru-RU"/>
        </w:rPr>
        <w:t>стоимость компании определяется исключ</w:t>
      </w:r>
      <w:r>
        <w:rPr>
          <w:rFonts w:ascii="Times New Roman" w:eastAsia="Times New Roman" w:hAnsi="Times New Roman"/>
          <w:sz w:val="28"/>
          <w:szCs w:val="28"/>
          <w:lang w:eastAsia="ru-RU"/>
        </w:rPr>
        <w:t xml:space="preserve">ительно ее будущими доходами и </w:t>
      </w:r>
      <w:r w:rsidRPr="00C51143">
        <w:rPr>
          <w:rFonts w:ascii="Times New Roman" w:eastAsia="Times New Roman" w:hAnsi="Times New Roman"/>
          <w:sz w:val="28"/>
          <w:szCs w:val="28"/>
          <w:lang w:eastAsia="ru-RU"/>
        </w:rPr>
        <w:t xml:space="preserve">не зависит от </w:t>
      </w:r>
      <w:r>
        <w:rPr>
          <w:rFonts w:ascii="Times New Roman" w:eastAsia="Times New Roman" w:hAnsi="Times New Roman"/>
          <w:sz w:val="28"/>
          <w:szCs w:val="28"/>
          <w:lang w:eastAsia="ru-RU"/>
        </w:rPr>
        <w:t xml:space="preserve">ее </w:t>
      </w:r>
      <w:r w:rsidRPr="00C51143">
        <w:rPr>
          <w:rFonts w:ascii="Times New Roman" w:eastAsia="Times New Roman" w:hAnsi="Times New Roman"/>
          <w:sz w:val="28"/>
          <w:szCs w:val="28"/>
          <w:lang w:eastAsia="ru-RU"/>
        </w:rPr>
        <w:t xml:space="preserve">структуры капитала. Однако данная </w:t>
      </w:r>
      <w:r>
        <w:rPr>
          <w:rFonts w:ascii="Times New Roman" w:eastAsia="Times New Roman" w:hAnsi="Times New Roman"/>
          <w:sz w:val="28"/>
          <w:szCs w:val="28"/>
          <w:lang w:eastAsia="ru-RU"/>
        </w:rPr>
        <w:t>теория была</w:t>
      </w:r>
      <w:r w:rsidRPr="00C51143">
        <w:rPr>
          <w:rFonts w:ascii="Times New Roman" w:eastAsia="Times New Roman" w:hAnsi="Times New Roman"/>
          <w:sz w:val="28"/>
          <w:szCs w:val="28"/>
          <w:lang w:eastAsia="ru-RU"/>
        </w:rPr>
        <w:t xml:space="preserve"> корректн</w:t>
      </w:r>
      <w:r>
        <w:rPr>
          <w:rFonts w:ascii="Times New Roman" w:eastAsia="Times New Roman" w:hAnsi="Times New Roman"/>
          <w:sz w:val="28"/>
          <w:szCs w:val="28"/>
          <w:lang w:eastAsia="ru-RU"/>
        </w:rPr>
        <w:t>а</w:t>
      </w:r>
      <w:r w:rsidRPr="00C511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лишь</w:t>
      </w:r>
      <w:r w:rsidRPr="00C51143">
        <w:rPr>
          <w:rFonts w:ascii="Times New Roman" w:eastAsia="Times New Roman" w:hAnsi="Times New Roman"/>
          <w:sz w:val="28"/>
          <w:szCs w:val="28"/>
          <w:lang w:eastAsia="ru-RU"/>
        </w:rPr>
        <w:t xml:space="preserve"> при условии соблюдения </w:t>
      </w:r>
      <w:r>
        <w:rPr>
          <w:rFonts w:ascii="Times New Roman" w:eastAsia="Times New Roman" w:hAnsi="Times New Roman"/>
          <w:sz w:val="28"/>
          <w:szCs w:val="28"/>
          <w:lang w:eastAsia="ru-RU"/>
        </w:rPr>
        <w:t xml:space="preserve">всех </w:t>
      </w:r>
      <w:r w:rsidRPr="00C51143">
        <w:rPr>
          <w:rFonts w:ascii="Times New Roman" w:eastAsia="Times New Roman" w:hAnsi="Times New Roman"/>
          <w:sz w:val="28"/>
          <w:szCs w:val="28"/>
          <w:lang w:eastAsia="ru-RU"/>
        </w:rPr>
        <w:t xml:space="preserve">предпосылок. Позднее </w:t>
      </w:r>
      <w:r>
        <w:rPr>
          <w:rFonts w:ascii="Times New Roman" w:eastAsia="Times New Roman" w:hAnsi="Times New Roman"/>
          <w:sz w:val="28"/>
          <w:szCs w:val="28"/>
          <w:lang w:eastAsia="ru-RU"/>
        </w:rPr>
        <w:t>некоторые</w:t>
      </w:r>
      <w:r w:rsidRPr="00C51143">
        <w:rPr>
          <w:rFonts w:ascii="Times New Roman" w:eastAsia="Times New Roman" w:hAnsi="Times New Roman"/>
          <w:sz w:val="28"/>
          <w:szCs w:val="28"/>
          <w:lang w:eastAsia="ru-RU"/>
        </w:rPr>
        <w:t xml:space="preserve"> допущени</w:t>
      </w:r>
      <w:r>
        <w:rPr>
          <w:rFonts w:ascii="Times New Roman" w:eastAsia="Times New Roman" w:hAnsi="Times New Roman"/>
          <w:sz w:val="28"/>
          <w:szCs w:val="28"/>
          <w:lang w:eastAsia="ru-RU"/>
        </w:rPr>
        <w:t>я</w:t>
      </w:r>
      <w:r w:rsidRPr="00C51143">
        <w:rPr>
          <w:rFonts w:ascii="Times New Roman" w:eastAsia="Times New Roman" w:hAnsi="Times New Roman"/>
          <w:sz w:val="28"/>
          <w:szCs w:val="28"/>
          <w:lang w:eastAsia="ru-RU"/>
        </w:rPr>
        <w:t xml:space="preserve"> первоначальной </w:t>
      </w:r>
      <w:r>
        <w:rPr>
          <w:rFonts w:ascii="Times New Roman" w:eastAsia="Times New Roman" w:hAnsi="Times New Roman"/>
          <w:sz w:val="28"/>
          <w:szCs w:val="28"/>
          <w:lang w:eastAsia="ru-RU"/>
        </w:rPr>
        <w:t>теории Модильяни-Миллера</w:t>
      </w:r>
      <w:r w:rsidRPr="00C51143">
        <w:rPr>
          <w:rFonts w:ascii="Times New Roman" w:eastAsia="Times New Roman" w:hAnsi="Times New Roman"/>
          <w:sz w:val="28"/>
          <w:szCs w:val="28"/>
          <w:lang w:eastAsia="ru-RU"/>
        </w:rPr>
        <w:t xml:space="preserve"> был смягчен</w:t>
      </w:r>
      <w:r>
        <w:rPr>
          <w:rFonts w:ascii="Times New Roman" w:eastAsia="Times New Roman" w:hAnsi="Times New Roman"/>
          <w:sz w:val="28"/>
          <w:szCs w:val="28"/>
          <w:lang w:eastAsia="ru-RU"/>
        </w:rPr>
        <w:t>ы. Так, к примеру, были введены</w:t>
      </w:r>
      <w:r w:rsidRPr="00C51143">
        <w:rPr>
          <w:rFonts w:ascii="Times New Roman" w:eastAsia="Times New Roman" w:hAnsi="Times New Roman"/>
          <w:sz w:val="28"/>
          <w:szCs w:val="28"/>
          <w:lang w:eastAsia="ru-RU"/>
        </w:rPr>
        <w:t xml:space="preserve"> корпоративные налоги и издержки финансовых трудностей компании</w:t>
      </w:r>
      <w:r>
        <w:rPr>
          <w:rFonts w:ascii="Times New Roman" w:eastAsia="Times New Roman" w:hAnsi="Times New Roman"/>
          <w:sz w:val="28"/>
          <w:szCs w:val="28"/>
          <w:lang w:eastAsia="ru-RU"/>
        </w:rPr>
        <w:t>, возникающие как следствие использования долга</w:t>
      </w:r>
      <w:r w:rsidRPr="00C51143">
        <w:rPr>
          <w:rFonts w:ascii="Times New Roman" w:eastAsia="Times New Roman" w:hAnsi="Times New Roman"/>
          <w:sz w:val="28"/>
          <w:szCs w:val="28"/>
          <w:lang w:eastAsia="ru-RU"/>
        </w:rPr>
        <w:t xml:space="preserve"> (Modigliani, Miller, 1963). </w:t>
      </w:r>
      <w:r>
        <w:rPr>
          <w:rFonts w:ascii="Times New Roman" w:eastAsia="Times New Roman" w:hAnsi="Times New Roman"/>
          <w:sz w:val="28"/>
          <w:szCs w:val="28"/>
          <w:lang w:eastAsia="ru-RU"/>
        </w:rPr>
        <w:t>При учете новых предпосылок авторы доказали наличие</w:t>
      </w:r>
      <w:r w:rsidRPr="00C51143">
        <w:rPr>
          <w:rFonts w:ascii="Times New Roman" w:eastAsia="Times New Roman" w:hAnsi="Times New Roman"/>
          <w:sz w:val="28"/>
          <w:szCs w:val="28"/>
          <w:lang w:eastAsia="ru-RU"/>
        </w:rPr>
        <w:t xml:space="preserve"> прямой зависимости </w:t>
      </w:r>
      <w:r>
        <w:rPr>
          <w:rFonts w:ascii="Times New Roman" w:eastAsia="Times New Roman" w:hAnsi="Times New Roman"/>
          <w:sz w:val="28"/>
          <w:szCs w:val="28"/>
          <w:lang w:eastAsia="ru-RU"/>
        </w:rPr>
        <w:t xml:space="preserve">между стоимостью </w:t>
      </w:r>
      <w:r w:rsidRPr="00C51143">
        <w:rPr>
          <w:rFonts w:ascii="Times New Roman" w:eastAsia="Times New Roman" w:hAnsi="Times New Roman"/>
          <w:sz w:val="28"/>
          <w:szCs w:val="28"/>
          <w:lang w:eastAsia="ru-RU"/>
        </w:rPr>
        <w:t xml:space="preserve">компании </w:t>
      </w:r>
      <w:r>
        <w:rPr>
          <w:rFonts w:ascii="Times New Roman" w:eastAsia="Times New Roman" w:hAnsi="Times New Roman"/>
          <w:sz w:val="28"/>
          <w:szCs w:val="28"/>
          <w:lang w:eastAsia="ru-RU"/>
        </w:rPr>
        <w:t>и размером</w:t>
      </w:r>
      <w:r w:rsidRPr="00C511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долга:</w:t>
      </w:r>
    </w:p>
    <w:p w:rsidR="00AD2870" w:rsidRPr="00C51143" w:rsidRDefault="00AD2870" w:rsidP="00AD2870">
      <w:pPr>
        <w:tabs>
          <w:tab w:val="left" w:pos="8931"/>
        </w:tabs>
        <w:spacing w:after="0" w:line="360" w:lineRule="auto"/>
        <w:ind w:firstLine="708"/>
        <w:jc w:val="both"/>
        <w:rPr>
          <w:rFonts w:ascii="Times New Roman" w:eastAsia="Times New Roman" w:hAnsi="Times New Roman"/>
          <w:sz w:val="28"/>
          <w:szCs w:val="28"/>
          <w:lang w:eastAsia="ru-RU"/>
        </w:rPr>
      </w:pPr>
      <w:r w:rsidRPr="00C51143">
        <w:rPr>
          <w:rFonts w:ascii="Times New Roman" w:eastAsia="Times New Roman" w:hAnsi="Times New Roman"/>
          <w:sz w:val="28"/>
          <w:szCs w:val="28"/>
          <w:lang w:eastAsia="ru-RU"/>
        </w:rPr>
        <w:t>V</w:t>
      </w:r>
      <w:r w:rsidRPr="005C20A4">
        <w:rPr>
          <w:rFonts w:ascii="Times New Roman" w:eastAsia="Times New Roman" w:hAnsi="Times New Roman"/>
          <w:sz w:val="28"/>
          <w:szCs w:val="28"/>
          <w:vertAlign w:val="subscript"/>
          <w:lang w:eastAsia="ru-RU"/>
        </w:rPr>
        <w:t>L</w:t>
      </w:r>
      <w:r w:rsidRPr="00C51143">
        <w:rPr>
          <w:rFonts w:ascii="Times New Roman" w:eastAsia="Times New Roman" w:hAnsi="Times New Roman"/>
          <w:sz w:val="28"/>
          <w:szCs w:val="28"/>
          <w:lang w:eastAsia="ru-RU"/>
        </w:rPr>
        <w:t>= V</w:t>
      </w:r>
      <w:r w:rsidRPr="005C20A4">
        <w:rPr>
          <w:rFonts w:ascii="Times New Roman" w:eastAsia="Times New Roman" w:hAnsi="Times New Roman"/>
          <w:sz w:val="28"/>
          <w:szCs w:val="28"/>
          <w:vertAlign w:val="subscript"/>
          <w:lang w:eastAsia="ru-RU"/>
        </w:rPr>
        <w:t>U</w:t>
      </w:r>
      <w:r>
        <w:rPr>
          <w:rFonts w:ascii="Times New Roman" w:eastAsia="Times New Roman" w:hAnsi="Times New Roman"/>
          <w:sz w:val="28"/>
          <w:szCs w:val="28"/>
          <w:lang w:eastAsia="ru-RU"/>
        </w:rPr>
        <w:t xml:space="preserve"> + T*D,</w:t>
      </w:r>
      <w:r>
        <w:rPr>
          <w:rFonts w:ascii="Times New Roman" w:eastAsia="Times New Roman" w:hAnsi="Times New Roman"/>
          <w:sz w:val="28"/>
          <w:szCs w:val="28"/>
          <w:lang w:eastAsia="ru-RU"/>
        </w:rPr>
        <w:tab/>
      </w:r>
      <w:r w:rsidRPr="00C51143">
        <w:rPr>
          <w:rFonts w:ascii="Times New Roman" w:eastAsia="Times New Roman" w:hAnsi="Times New Roman"/>
          <w:sz w:val="28"/>
          <w:szCs w:val="28"/>
          <w:lang w:eastAsia="ru-RU"/>
        </w:rPr>
        <w:t xml:space="preserve">(1)                                                                         </w:t>
      </w:r>
    </w:p>
    <w:p w:rsidR="00AD2870" w:rsidRPr="00C51143" w:rsidRDefault="00AD2870" w:rsidP="00AD2870">
      <w:pPr>
        <w:spacing w:after="0" w:line="360" w:lineRule="auto"/>
        <w:ind w:firstLine="708"/>
        <w:jc w:val="both"/>
        <w:rPr>
          <w:rFonts w:ascii="Times New Roman" w:eastAsia="Times New Roman" w:hAnsi="Times New Roman"/>
          <w:sz w:val="28"/>
          <w:szCs w:val="28"/>
          <w:lang w:eastAsia="ru-RU"/>
        </w:rPr>
      </w:pPr>
      <w:r w:rsidRPr="00C51143">
        <w:rPr>
          <w:rFonts w:ascii="Times New Roman" w:eastAsia="Times New Roman" w:hAnsi="Times New Roman"/>
          <w:sz w:val="28"/>
          <w:szCs w:val="28"/>
          <w:lang w:eastAsia="ru-RU"/>
        </w:rPr>
        <w:t>где V</w:t>
      </w:r>
      <w:r w:rsidRPr="005C20A4">
        <w:rPr>
          <w:rFonts w:ascii="Times New Roman" w:eastAsia="Times New Roman" w:hAnsi="Times New Roman"/>
          <w:sz w:val="28"/>
          <w:szCs w:val="28"/>
          <w:vertAlign w:val="subscript"/>
          <w:lang w:eastAsia="ru-RU"/>
        </w:rPr>
        <w:t>L</w:t>
      </w:r>
      <w:r w:rsidRPr="00C51143">
        <w:rPr>
          <w:rFonts w:ascii="Times New Roman" w:eastAsia="Times New Roman" w:hAnsi="Times New Roman"/>
          <w:sz w:val="28"/>
          <w:szCs w:val="28"/>
          <w:lang w:eastAsia="ru-RU"/>
        </w:rPr>
        <w:t xml:space="preserve"> – рыночная стоимость компании</w:t>
      </w:r>
      <w:r>
        <w:rPr>
          <w:rFonts w:ascii="Times New Roman" w:eastAsia="Times New Roman" w:hAnsi="Times New Roman"/>
          <w:sz w:val="28"/>
          <w:szCs w:val="28"/>
          <w:lang w:eastAsia="ru-RU"/>
        </w:rPr>
        <w:t>, привлекающей заемное финансирование</w:t>
      </w:r>
      <w:r w:rsidRPr="00C51143">
        <w:rPr>
          <w:rFonts w:ascii="Times New Roman" w:eastAsia="Times New Roman" w:hAnsi="Times New Roman"/>
          <w:sz w:val="28"/>
          <w:szCs w:val="28"/>
          <w:lang w:eastAsia="ru-RU"/>
        </w:rPr>
        <w:t xml:space="preserve">; </w:t>
      </w:r>
    </w:p>
    <w:p w:rsidR="00AD2870" w:rsidRPr="00C51143" w:rsidRDefault="00AD2870" w:rsidP="00AD2870">
      <w:pPr>
        <w:spacing w:after="0" w:line="360" w:lineRule="auto"/>
        <w:ind w:firstLine="708"/>
        <w:jc w:val="both"/>
        <w:rPr>
          <w:rFonts w:ascii="Times New Roman" w:eastAsia="Times New Roman" w:hAnsi="Times New Roman"/>
          <w:sz w:val="28"/>
          <w:szCs w:val="28"/>
          <w:lang w:eastAsia="ru-RU"/>
        </w:rPr>
      </w:pPr>
      <w:r w:rsidRPr="00C51143">
        <w:rPr>
          <w:rFonts w:ascii="Times New Roman" w:eastAsia="Times New Roman" w:hAnsi="Times New Roman"/>
          <w:sz w:val="28"/>
          <w:szCs w:val="28"/>
          <w:lang w:eastAsia="ru-RU"/>
        </w:rPr>
        <w:t>V</w:t>
      </w:r>
      <w:r w:rsidRPr="005C20A4">
        <w:rPr>
          <w:rFonts w:ascii="Times New Roman" w:eastAsia="Times New Roman" w:hAnsi="Times New Roman"/>
          <w:sz w:val="28"/>
          <w:szCs w:val="28"/>
          <w:vertAlign w:val="subscript"/>
          <w:lang w:eastAsia="ru-RU"/>
        </w:rPr>
        <w:t>U</w:t>
      </w:r>
      <w:r w:rsidRPr="00C51143">
        <w:rPr>
          <w:rFonts w:ascii="Times New Roman" w:eastAsia="Times New Roman" w:hAnsi="Times New Roman"/>
          <w:sz w:val="28"/>
          <w:szCs w:val="28"/>
          <w:lang w:eastAsia="ru-RU"/>
        </w:rPr>
        <w:t xml:space="preserve"> – рыночная стоимость компании</w:t>
      </w:r>
      <w:r>
        <w:rPr>
          <w:rFonts w:ascii="Times New Roman" w:eastAsia="Times New Roman" w:hAnsi="Times New Roman"/>
          <w:sz w:val="28"/>
          <w:szCs w:val="28"/>
          <w:lang w:eastAsia="ru-RU"/>
        </w:rPr>
        <w:t>, не привлекающей заемное финансирование</w:t>
      </w:r>
      <w:r w:rsidRPr="00C51143">
        <w:rPr>
          <w:rFonts w:ascii="Times New Roman" w:eastAsia="Times New Roman" w:hAnsi="Times New Roman"/>
          <w:sz w:val="28"/>
          <w:szCs w:val="28"/>
          <w:lang w:eastAsia="ru-RU"/>
        </w:rPr>
        <w:t xml:space="preserve">; </w:t>
      </w:r>
    </w:p>
    <w:p w:rsidR="00AD2870" w:rsidRPr="00C51143" w:rsidRDefault="00AD2870" w:rsidP="00AD2870">
      <w:pPr>
        <w:spacing w:after="0" w:line="360" w:lineRule="auto"/>
        <w:ind w:firstLine="708"/>
        <w:jc w:val="both"/>
        <w:rPr>
          <w:rFonts w:ascii="Times New Roman" w:eastAsia="Times New Roman" w:hAnsi="Times New Roman"/>
          <w:sz w:val="28"/>
          <w:szCs w:val="28"/>
          <w:lang w:eastAsia="ru-RU"/>
        </w:rPr>
      </w:pPr>
      <w:r w:rsidRPr="00C51143">
        <w:rPr>
          <w:rFonts w:ascii="Times New Roman" w:eastAsia="Times New Roman" w:hAnsi="Times New Roman"/>
          <w:sz w:val="28"/>
          <w:szCs w:val="28"/>
          <w:lang w:eastAsia="ru-RU"/>
        </w:rPr>
        <w:t>Т – ставка налога на прибыль;</w:t>
      </w:r>
    </w:p>
    <w:p w:rsidR="00AD2870" w:rsidRPr="00C51143" w:rsidRDefault="00AD2870" w:rsidP="00AD2870">
      <w:pPr>
        <w:spacing w:after="0" w:line="360" w:lineRule="auto"/>
        <w:ind w:firstLine="708"/>
        <w:jc w:val="both"/>
        <w:rPr>
          <w:rFonts w:ascii="Times New Roman" w:eastAsia="Times New Roman" w:hAnsi="Times New Roman"/>
          <w:sz w:val="28"/>
          <w:szCs w:val="28"/>
          <w:lang w:eastAsia="ru-RU"/>
        </w:rPr>
      </w:pPr>
      <w:r w:rsidRPr="00C51143">
        <w:rPr>
          <w:rFonts w:ascii="Times New Roman" w:eastAsia="Times New Roman" w:hAnsi="Times New Roman"/>
          <w:sz w:val="28"/>
          <w:szCs w:val="28"/>
          <w:lang w:eastAsia="ru-RU"/>
        </w:rPr>
        <w:t xml:space="preserve">D – рыночная </w:t>
      </w:r>
      <w:r>
        <w:rPr>
          <w:rFonts w:ascii="Times New Roman" w:eastAsia="Times New Roman" w:hAnsi="Times New Roman"/>
          <w:sz w:val="28"/>
          <w:szCs w:val="28"/>
          <w:lang w:eastAsia="ru-RU"/>
        </w:rPr>
        <w:t>стоимость</w:t>
      </w:r>
      <w:r w:rsidRPr="00C51143">
        <w:rPr>
          <w:rFonts w:ascii="Times New Roman" w:eastAsia="Times New Roman" w:hAnsi="Times New Roman"/>
          <w:sz w:val="28"/>
          <w:szCs w:val="28"/>
          <w:lang w:eastAsia="ru-RU"/>
        </w:rPr>
        <w:t xml:space="preserve"> заемного капитала</w:t>
      </w:r>
      <w:r>
        <w:rPr>
          <w:rFonts w:ascii="Times New Roman" w:eastAsia="Times New Roman" w:hAnsi="Times New Roman"/>
          <w:sz w:val="28"/>
          <w:szCs w:val="28"/>
          <w:lang w:eastAsia="ru-RU"/>
        </w:rPr>
        <w:t>.</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согласно д</w:t>
      </w:r>
      <w:r w:rsidRPr="00C51143">
        <w:rPr>
          <w:rFonts w:ascii="Times New Roman" w:eastAsia="Times New Roman" w:hAnsi="Times New Roman"/>
          <w:sz w:val="28"/>
          <w:szCs w:val="28"/>
          <w:lang w:eastAsia="ru-RU"/>
        </w:rPr>
        <w:t>анн</w:t>
      </w:r>
      <w:r>
        <w:rPr>
          <w:rFonts w:ascii="Times New Roman" w:eastAsia="Times New Roman" w:hAnsi="Times New Roman"/>
          <w:sz w:val="28"/>
          <w:szCs w:val="28"/>
          <w:lang w:eastAsia="ru-RU"/>
        </w:rPr>
        <w:t>ой</w:t>
      </w:r>
      <w:r w:rsidRPr="00C51143">
        <w:rPr>
          <w:rFonts w:ascii="Times New Roman" w:eastAsia="Times New Roman" w:hAnsi="Times New Roman"/>
          <w:sz w:val="28"/>
          <w:szCs w:val="28"/>
          <w:lang w:eastAsia="ru-RU"/>
        </w:rPr>
        <w:t xml:space="preserve"> модел</w:t>
      </w:r>
      <w:r>
        <w:rPr>
          <w:rFonts w:ascii="Times New Roman" w:eastAsia="Times New Roman" w:hAnsi="Times New Roman"/>
          <w:sz w:val="28"/>
          <w:szCs w:val="28"/>
          <w:lang w:eastAsia="ru-RU"/>
        </w:rPr>
        <w:t>и</w:t>
      </w:r>
      <w:r w:rsidRPr="00C51143">
        <w:rPr>
          <w:rFonts w:ascii="Times New Roman" w:eastAsia="Times New Roman" w:hAnsi="Times New Roman"/>
          <w:sz w:val="28"/>
          <w:szCs w:val="28"/>
          <w:lang w:eastAsia="ru-RU"/>
        </w:rPr>
        <w:t xml:space="preserve">, компании следует наращивать размер </w:t>
      </w:r>
      <w:r>
        <w:rPr>
          <w:rFonts w:ascii="Times New Roman" w:eastAsia="Times New Roman" w:hAnsi="Times New Roman"/>
          <w:sz w:val="28"/>
          <w:szCs w:val="28"/>
          <w:lang w:eastAsia="ru-RU"/>
        </w:rPr>
        <w:t xml:space="preserve">кредитов и </w:t>
      </w:r>
      <w:r w:rsidRPr="00C51143">
        <w:rPr>
          <w:rFonts w:ascii="Times New Roman" w:eastAsia="Times New Roman" w:hAnsi="Times New Roman"/>
          <w:sz w:val="28"/>
          <w:szCs w:val="28"/>
          <w:lang w:eastAsia="ru-RU"/>
        </w:rPr>
        <w:t xml:space="preserve">займов, </w:t>
      </w:r>
      <w:r>
        <w:rPr>
          <w:rFonts w:ascii="Times New Roman" w:eastAsia="Times New Roman" w:hAnsi="Times New Roman"/>
          <w:sz w:val="28"/>
          <w:szCs w:val="28"/>
          <w:lang w:eastAsia="ru-RU"/>
        </w:rPr>
        <w:t>чтобы получить выгоды от использования налогового щита</w:t>
      </w:r>
      <w:r w:rsidRPr="00C51143">
        <w:rPr>
          <w:rFonts w:ascii="Times New Roman" w:eastAsia="Times New Roman" w:hAnsi="Times New Roman"/>
          <w:sz w:val="28"/>
          <w:szCs w:val="28"/>
          <w:lang w:eastAsia="ru-RU"/>
        </w:rPr>
        <w:t xml:space="preserve"> и, тем самым, увеличи</w:t>
      </w:r>
      <w:r>
        <w:rPr>
          <w:rFonts w:ascii="Times New Roman" w:eastAsia="Times New Roman" w:hAnsi="Times New Roman"/>
          <w:sz w:val="28"/>
          <w:szCs w:val="28"/>
          <w:lang w:eastAsia="ru-RU"/>
        </w:rPr>
        <w:t>ть</w:t>
      </w:r>
      <w:r w:rsidRPr="00C51143">
        <w:rPr>
          <w:rFonts w:ascii="Times New Roman" w:eastAsia="Times New Roman" w:hAnsi="Times New Roman"/>
          <w:sz w:val="28"/>
          <w:szCs w:val="28"/>
          <w:lang w:eastAsia="ru-RU"/>
        </w:rPr>
        <w:t xml:space="preserve"> благосостояние ее акционеров. Однако, начиная с определенного момента (когда достигнуто оптимальное соотношение долг/собственный капитал), с увеличением доли долговых обязательств стоимость компании начинает снижаться, т.к. рост затрат вследствие необходимости поддерживания более рисковой стратегии </w:t>
      </w:r>
      <w:r w:rsidRPr="00C51143">
        <w:rPr>
          <w:rFonts w:ascii="Times New Roman" w:eastAsia="Times New Roman" w:hAnsi="Times New Roman"/>
          <w:sz w:val="28"/>
          <w:szCs w:val="28"/>
          <w:lang w:eastAsia="ru-RU"/>
        </w:rPr>
        <w:lastRenderedPageBreak/>
        <w:t xml:space="preserve">финансирования будет перекрывать ожидаемую экономию на налогообложении. </w:t>
      </w:r>
      <w:r>
        <w:rPr>
          <w:rFonts w:ascii="Times New Roman" w:eastAsia="Times New Roman" w:hAnsi="Times New Roman"/>
          <w:sz w:val="28"/>
          <w:szCs w:val="28"/>
          <w:lang w:eastAsia="ru-RU"/>
        </w:rPr>
        <w:t>Отметим, что максимум стоимости компании в рамках данной теории достигается при минимальном значении средневзвешенных затрат на капитал.</w:t>
      </w:r>
    </w:p>
    <w:p w:rsidR="00AD2870" w:rsidRDefault="00AD2870" w:rsidP="00AD2870">
      <w:pPr>
        <w:tabs>
          <w:tab w:val="left" w:pos="8931"/>
        </w:tabs>
        <w:spacing w:after="0" w:line="360" w:lineRule="auto"/>
        <w:ind w:firstLine="708"/>
        <w:jc w:val="both"/>
        <w:rPr>
          <w:rFonts w:ascii="Times New Roman" w:eastAsia="Times New Roman" w:hAnsi="Times New Roman"/>
          <w:sz w:val="28"/>
          <w:szCs w:val="28"/>
          <w:lang w:eastAsia="ru-RU"/>
        </w:rPr>
      </w:pPr>
      <w:r w:rsidRPr="00C51143">
        <w:rPr>
          <w:rFonts w:ascii="Times New Roman" w:eastAsia="Times New Roman" w:hAnsi="Times New Roman"/>
          <w:sz w:val="28"/>
          <w:szCs w:val="28"/>
          <w:lang w:eastAsia="ru-RU"/>
        </w:rPr>
        <w:t xml:space="preserve">Позже данная теория получила развитие, </w:t>
      </w:r>
      <w:r>
        <w:rPr>
          <w:rFonts w:ascii="Times New Roman" w:eastAsia="Times New Roman" w:hAnsi="Times New Roman"/>
          <w:sz w:val="28"/>
          <w:szCs w:val="28"/>
          <w:lang w:eastAsia="ru-RU"/>
        </w:rPr>
        <w:t>поскольку</w:t>
      </w:r>
      <w:r w:rsidRPr="00C511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C51143">
        <w:rPr>
          <w:rFonts w:ascii="Times New Roman" w:eastAsia="Times New Roman" w:hAnsi="Times New Roman"/>
          <w:sz w:val="28"/>
          <w:szCs w:val="28"/>
          <w:lang w:eastAsia="ru-RU"/>
        </w:rPr>
        <w:t>сследователи пришли к мнению, что стоимость бизнеса</w:t>
      </w:r>
      <w:r>
        <w:rPr>
          <w:rFonts w:ascii="Times New Roman" w:eastAsia="Times New Roman" w:hAnsi="Times New Roman"/>
          <w:sz w:val="28"/>
          <w:szCs w:val="28"/>
          <w:lang w:eastAsia="ru-RU"/>
        </w:rPr>
        <w:t>,</w:t>
      </w:r>
      <w:r w:rsidRPr="00C511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начиная с определенного уровня финансового рычага,</w:t>
      </w:r>
      <w:r w:rsidRPr="00C511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увеличении размера долга </w:t>
      </w:r>
      <w:r w:rsidRPr="00C51143">
        <w:rPr>
          <w:rFonts w:ascii="Times New Roman" w:eastAsia="Times New Roman" w:hAnsi="Times New Roman"/>
          <w:sz w:val="28"/>
          <w:szCs w:val="28"/>
          <w:lang w:eastAsia="ru-RU"/>
        </w:rPr>
        <w:t>буде</w:t>
      </w:r>
      <w:r>
        <w:rPr>
          <w:rFonts w:ascii="Times New Roman" w:eastAsia="Times New Roman" w:hAnsi="Times New Roman"/>
          <w:sz w:val="28"/>
          <w:szCs w:val="28"/>
          <w:lang w:eastAsia="ru-RU"/>
        </w:rPr>
        <w:t>т иметь тенденцию к снижению. Так, Миллером позднее была разработана теория, учитывающая помимо корпоративных налогов налоги на владельцев капитала (Теплова, Григорьева, 2006). Также д</w:t>
      </w:r>
      <w:r w:rsidRPr="00C51143">
        <w:rPr>
          <w:rFonts w:ascii="Times New Roman" w:eastAsia="Times New Roman" w:hAnsi="Times New Roman"/>
          <w:sz w:val="28"/>
          <w:szCs w:val="28"/>
          <w:lang w:eastAsia="ru-RU"/>
        </w:rPr>
        <w:t>анная зависимость лег</w:t>
      </w:r>
      <w:r>
        <w:rPr>
          <w:rFonts w:ascii="Times New Roman" w:eastAsia="Times New Roman" w:hAnsi="Times New Roman"/>
          <w:sz w:val="28"/>
          <w:szCs w:val="28"/>
          <w:lang w:eastAsia="ru-RU"/>
        </w:rPr>
        <w:t>ла в основу теории компромисса (Myers, 1984)</w:t>
      </w:r>
      <w:r w:rsidRPr="00C51143">
        <w:rPr>
          <w:rFonts w:ascii="Times New Roman" w:eastAsia="Times New Roman" w:hAnsi="Times New Roman"/>
          <w:sz w:val="28"/>
          <w:szCs w:val="28"/>
          <w:lang w:eastAsia="ru-RU"/>
        </w:rPr>
        <w:t>, утверждающей, что в процессе принятия финансовых решений любая компания стремится найти некоторое оптимальное значение коэффициента долговой нагрузки.</w:t>
      </w:r>
    </w:p>
    <w:p w:rsidR="00AD2870" w:rsidRPr="00295573" w:rsidRDefault="00AD2870" w:rsidP="00AD2870">
      <w:pPr>
        <w:spacing w:after="0" w:line="360" w:lineRule="auto"/>
        <w:ind w:firstLine="708"/>
        <w:jc w:val="both"/>
        <w:rPr>
          <w:rFonts w:ascii="Times New Roman" w:eastAsia="Times New Roman" w:hAnsi="Times New Roman"/>
          <w:i/>
          <w:sz w:val="28"/>
          <w:szCs w:val="28"/>
          <w:lang w:val="en-US" w:eastAsia="ru-RU"/>
        </w:rPr>
      </w:pPr>
      <w:r w:rsidRPr="00510D3C">
        <w:rPr>
          <w:rFonts w:ascii="Times New Roman" w:eastAsia="Times New Roman" w:hAnsi="Times New Roman"/>
          <w:i/>
          <w:sz w:val="28"/>
          <w:szCs w:val="28"/>
          <w:lang w:eastAsia="ru-RU"/>
        </w:rPr>
        <w:t>Теория</w:t>
      </w:r>
      <w:r w:rsidRPr="00295573">
        <w:rPr>
          <w:rFonts w:ascii="Times New Roman" w:eastAsia="Times New Roman" w:hAnsi="Times New Roman"/>
          <w:i/>
          <w:sz w:val="28"/>
          <w:szCs w:val="28"/>
          <w:lang w:val="en-US" w:eastAsia="ru-RU"/>
        </w:rPr>
        <w:t xml:space="preserve"> </w:t>
      </w:r>
      <w:r w:rsidRPr="00510D3C">
        <w:rPr>
          <w:rFonts w:ascii="Times New Roman" w:eastAsia="Times New Roman" w:hAnsi="Times New Roman"/>
          <w:i/>
          <w:sz w:val="28"/>
          <w:szCs w:val="28"/>
          <w:lang w:eastAsia="ru-RU"/>
        </w:rPr>
        <w:t>компромисса</w:t>
      </w:r>
      <w:r w:rsidRPr="00295573">
        <w:rPr>
          <w:rFonts w:ascii="Times New Roman" w:eastAsia="Times New Roman" w:hAnsi="Times New Roman"/>
          <w:i/>
          <w:sz w:val="28"/>
          <w:szCs w:val="28"/>
          <w:lang w:val="en-US" w:eastAsia="ru-RU"/>
        </w:rPr>
        <w:t>(</w:t>
      </w:r>
      <w:r>
        <w:rPr>
          <w:rFonts w:ascii="Times New Roman" w:eastAsia="Times New Roman" w:hAnsi="Times New Roman"/>
          <w:i/>
          <w:sz w:val="28"/>
          <w:szCs w:val="28"/>
          <w:lang w:val="en-US" w:eastAsia="ru-RU"/>
        </w:rPr>
        <w:t>trade</w:t>
      </w:r>
      <w:r w:rsidRPr="00295573">
        <w:rPr>
          <w:rFonts w:ascii="Times New Roman" w:eastAsia="Times New Roman" w:hAnsi="Times New Roman"/>
          <w:i/>
          <w:sz w:val="28"/>
          <w:szCs w:val="28"/>
          <w:lang w:val="en-US" w:eastAsia="ru-RU"/>
        </w:rPr>
        <w:t>-</w:t>
      </w:r>
      <w:r>
        <w:rPr>
          <w:rFonts w:ascii="Times New Roman" w:eastAsia="Times New Roman" w:hAnsi="Times New Roman"/>
          <w:i/>
          <w:sz w:val="28"/>
          <w:szCs w:val="28"/>
          <w:lang w:val="en-US" w:eastAsia="ru-RU"/>
        </w:rPr>
        <w:t>off</w:t>
      </w:r>
      <w:r w:rsidRPr="00295573">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theory</w:t>
      </w:r>
      <w:r w:rsidRPr="00295573">
        <w:rPr>
          <w:rFonts w:ascii="Times New Roman" w:eastAsia="Times New Roman" w:hAnsi="Times New Roman"/>
          <w:i/>
          <w:sz w:val="28"/>
          <w:szCs w:val="28"/>
          <w:lang w:val="en-US" w:eastAsia="ru-RU"/>
        </w:rPr>
        <w:t xml:space="preserve">) </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Теория компромисса тесно связана с понятием оптимальной структуры капитала. Согласно данной теории, компания выбирает такую структуру капитала, которая максимизирует разницу между выгодами </w:t>
      </w:r>
      <w:r w:rsidRPr="00510D3C">
        <w:rPr>
          <w:rFonts w:ascii="Times New Roman" w:eastAsia="Times New Roman" w:hAnsi="Times New Roman"/>
          <w:sz w:val="28"/>
          <w:szCs w:val="28"/>
          <w:lang w:eastAsia="ru-RU"/>
        </w:rPr>
        <w:t>(</w:t>
      </w:r>
      <w:r>
        <w:rPr>
          <w:rFonts w:ascii="Times New Roman" w:eastAsia="Times New Roman" w:hAnsi="Times New Roman"/>
          <w:sz w:val="28"/>
          <w:szCs w:val="28"/>
          <w:lang w:eastAsia="ru-RU"/>
        </w:rPr>
        <w:t>в большинстве случаев это выгоды налогового щита</w:t>
      </w:r>
      <w:r w:rsidRPr="00510D3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издержками привлечения заемных средств (</w:t>
      </w:r>
      <w:r w:rsidRPr="00510D3C">
        <w:rPr>
          <w:rFonts w:ascii="Times New Roman" w:eastAsia="Times New Roman" w:hAnsi="Times New Roman"/>
          <w:sz w:val="28"/>
          <w:szCs w:val="28"/>
          <w:lang w:eastAsia="ru-RU"/>
        </w:rPr>
        <w:t>издержками банкротства и агентские издержками</w:t>
      </w:r>
      <w:r>
        <w:rPr>
          <w:rFonts w:ascii="Times New Roman" w:eastAsia="Times New Roman" w:hAnsi="Times New Roman"/>
          <w:sz w:val="28"/>
          <w:szCs w:val="28"/>
          <w:lang w:eastAsia="ru-RU"/>
        </w:rPr>
        <w:t xml:space="preserve">), что приводит к максимизации стоимости компании. </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В общем виде компромиссная модель может быть представлена следующим образом:</w:t>
      </w:r>
    </w:p>
    <w:p w:rsidR="00AD2870" w:rsidRPr="00510D3C" w:rsidRDefault="00AD2870" w:rsidP="00AD2870">
      <w:pPr>
        <w:tabs>
          <w:tab w:val="left" w:pos="3075"/>
          <w:tab w:val="left" w:pos="8931"/>
        </w:tabs>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V</w:t>
      </w:r>
      <w:r w:rsidRPr="00D74942">
        <w:rPr>
          <w:rFonts w:ascii="Times New Roman" w:eastAsia="Times New Roman" w:hAnsi="Times New Roman"/>
          <w:sz w:val="28"/>
          <w:szCs w:val="28"/>
          <w:vertAlign w:val="subscript"/>
          <w:lang w:eastAsia="ru-RU"/>
        </w:rPr>
        <w:t>L</w:t>
      </w:r>
      <w:r w:rsidRPr="00510D3C">
        <w:rPr>
          <w:rFonts w:ascii="Times New Roman" w:eastAsia="Times New Roman" w:hAnsi="Times New Roman"/>
          <w:sz w:val="28"/>
          <w:szCs w:val="28"/>
          <w:lang w:eastAsia="ru-RU"/>
        </w:rPr>
        <w:t>= V</w:t>
      </w:r>
      <w:r w:rsidRPr="00D74942">
        <w:rPr>
          <w:rFonts w:ascii="Times New Roman" w:eastAsia="Times New Roman" w:hAnsi="Times New Roman"/>
          <w:sz w:val="28"/>
          <w:szCs w:val="28"/>
          <w:vertAlign w:val="subscript"/>
          <w:lang w:eastAsia="ru-RU"/>
        </w:rPr>
        <w:t>U</w:t>
      </w:r>
      <w:r w:rsidRPr="00510D3C">
        <w:rPr>
          <w:rFonts w:ascii="Times New Roman" w:eastAsia="Times New Roman" w:hAnsi="Times New Roman"/>
          <w:sz w:val="28"/>
          <w:szCs w:val="28"/>
          <w:lang w:eastAsia="ru-RU"/>
        </w:rPr>
        <w:t xml:space="preserve"> + T*D – PVfz – P</w:t>
      </w:r>
      <w:r>
        <w:rPr>
          <w:rFonts w:ascii="Times New Roman" w:eastAsia="Times New Roman" w:hAnsi="Times New Roman"/>
          <w:sz w:val="28"/>
          <w:szCs w:val="28"/>
          <w:lang w:eastAsia="ru-RU"/>
        </w:rPr>
        <w:t>Vao ,</w:t>
      </w:r>
      <w:r>
        <w:rPr>
          <w:rFonts w:ascii="Times New Roman" w:eastAsia="Times New Roman" w:hAnsi="Times New Roman"/>
          <w:sz w:val="28"/>
          <w:szCs w:val="28"/>
          <w:lang w:eastAsia="ru-RU"/>
        </w:rPr>
        <w:tab/>
      </w:r>
      <w:r w:rsidRPr="00510D3C">
        <w:rPr>
          <w:rFonts w:ascii="Times New Roman" w:eastAsia="Times New Roman" w:hAnsi="Times New Roman"/>
          <w:sz w:val="28"/>
          <w:szCs w:val="28"/>
          <w:lang w:eastAsia="ru-RU"/>
        </w:rPr>
        <w:t xml:space="preserve">(2)                                               </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где V</w:t>
      </w:r>
      <w:r w:rsidRPr="00D74942">
        <w:rPr>
          <w:rFonts w:ascii="Times New Roman" w:eastAsia="Times New Roman" w:hAnsi="Times New Roman"/>
          <w:sz w:val="28"/>
          <w:szCs w:val="28"/>
          <w:vertAlign w:val="subscript"/>
          <w:lang w:eastAsia="ru-RU"/>
        </w:rPr>
        <w:t>L</w:t>
      </w:r>
      <w:r w:rsidRPr="00510D3C">
        <w:rPr>
          <w:rFonts w:ascii="Times New Roman" w:eastAsia="Times New Roman" w:hAnsi="Times New Roman"/>
          <w:sz w:val="28"/>
          <w:szCs w:val="28"/>
          <w:lang w:eastAsia="ru-RU"/>
        </w:rPr>
        <w:t xml:space="preserve"> – рыночная стоимость компании</w:t>
      </w:r>
      <w:r>
        <w:rPr>
          <w:rFonts w:ascii="Times New Roman" w:eastAsia="Times New Roman" w:hAnsi="Times New Roman"/>
          <w:sz w:val="28"/>
          <w:szCs w:val="28"/>
          <w:lang w:eastAsia="ru-RU"/>
        </w:rPr>
        <w:t>, привлекающей заемное финансирование</w:t>
      </w:r>
      <w:r w:rsidRPr="00C51143">
        <w:rPr>
          <w:rFonts w:ascii="Times New Roman" w:eastAsia="Times New Roman" w:hAnsi="Times New Roman"/>
          <w:sz w:val="28"/>
          <w:szCs w:val="28"/>
          <w:lang w:eastAsia="ru-RU"/>
        </w:rPr>
        <w:t>;</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V</w:t>
      </w:r>
      <w:r w:rsidRPr="00D74942">
        <w:rPr>
          <w:rFonts w:ascii="Times New Roman" w:eastAsia="Times New Roman" w:hAnsi="Times New Roman"/>
          <w:sz w:val="28"/>
          <w:szCs w:val="28"/>
          <w:vertAlign w:val="subscript"/>
          <w:lang w:eastAsia="ru-RU"/>
        </w:rPr>
        <w:t>U</w:t>
      </w:r>
      <w:r w:rsidRPr="00510D3C">
        <w:rPr>
          <w:rFonts w:ascii="Times New Roman" w:eastAsia="Times New Roman" w:hAnsi="Times New Roman"/>
          <w:sz w:val="28"/>
          <w:szCs w:val="28"/>
          <w:lang w:eastAsia="ru-RU"/>
        </w:rPr>
        <w:t xml:space="preserve"> – рыночная стоимость компании</w:t>
      </w:r>
      <w:r>
        <w:rPr>
          <w:rFonts w:ascii="Times New Roman" w:eastAsia="Times New Roman" w:hAnsi="Times New Roman"/>
          <w:sz w:val="28"/>
          <w:szCs w:val="28"/>
          <w:lang w:eastAsia="ru-RU"/>
        </w:rPr>
        <w:t>, не привлекающей заемное финансирование</w:t>
      </w:r>
      <w:r w:rsidRPr="00C51143">
        <w:rPr>
          <w:rFonts w:ascii="Times New Roman" w:eastAsia="Times New Roman" w:hAnsi="Times New Roman"/>
          <w:sz w:val="28"/>
          <w:szCs w:val="28"/>
          <w:lang w:eastAsia="ru-RU"/>
        </w:rPr>
        <w:t>;</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Т – ставка налога на прибыль;</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 xml:space="preserve">D – рыночная </w:t>
      </w:r>
      <w:r>
        <w:rPr>
          <w:rFonts w:ascii="Times New Roman" w:eastAsia="Times New Roman" w:hAnsi="Times New Roman"/>
          <w:sz w:val="28"/>
          <w:szCs w:val="28"/>
          <w:lang w:eastAsia="ru-RU"/>
        </w:rPr>
        <w:t>стоимость</w:t>
      </w:r>
      <w:r w:rsidRPr="00510D3C">
        <w:rPr>
          <w:rFonts w:ascii="Times New Roman" w:eastAsia="Times New Roman" w:hAnsi="Times New Roman"/>
          <w:sz w:val="28"/>
          <w:szCs w:val="28"/>
          <w:lang w:eastAsia="ru-RU"/>
        </w:rPr>
        <w:t xml:space="preserve"> заемного капитала;</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РVfz – приведенная стоимость затрат финансовых затруднений;</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lastRenderedPageBreak/>
        <w:t>РVао – приведенная стоимость ожидаемых затрат, связанных с агентскими отношениями</w:t>
      </w:r>
      <w:r>
        <w:rPr>
          <w:rFonts w:ascii="Times New Roman" w:eastAsia="Times New Roman" w:hAnsi="Times New Roman"/>
          <w:sz w:val="28"/>
          <w:szCs w:val="28"/>
          <w:lang w:eastAsia="ru-RU"/>
        </w:rPr>
        <w:t xml:space="preserve"> (Теплова, Григорьева, 2006)</w:t>
      </w:r>
      <w:r w:rsidRPr="00510D3C">
        <w:rPr>
          <w:rFonts w:ascii="Times New Roman" w:eastAsia="Times New Roman" w:hAnsi="Times New Roman"/>
          <w:sz w:val="28"/>
          <w:szCs w:val="28"/>
          <w:lang w:eastAsia="ru-RU"/>
        </w:rPr>
        <w:t>.</w:t>
      </w:r>
    </w:p>
    <w:p w:rsidR="00AD2870" w:rsidRPr="00510D3C" w:rsidRDefault="00AD2870" w:rsidP="00AD2870">
      <w:pPr>
        <w:spacing w:after="0" w:line="360" w:lineRule="auto"/>
        <w:ind w:firstLine="708"/>
        <w:jc w:val="both"/>
        <w:rPr>
          <w:rFonts w:ascii="Times New Roman" w:eastAsia="Times New Roman" w:hAnsi="Times New Roman"/>
          <w:sz w:val="28"/>
          <w:szCs w:val="28"/>
          <w:lang w:eastAsia="ru-RU"/>
        </w:rPr>
      </w:pPr>
      <w:r w:rsidRPr="00510D3C">
        <w:rPr>
          <w:rFonts w:ascii="Times New Roman" w:eastAsia="Times New Roman" w:hAnsi="Times New Roman"/>
          <w:sz w:val="28"/>
          <w:szCs w:val="28"/>
          <w:lang w:eastAsia="ru-RU"/>
        </w:rPr>
        <w:t xml:space="preserve">Логика </w:t>
      </w:r>
      <w:r>
        <w:rPr>
          <w:rFonts w:ascii="Times New Roman" w:eastAsia="Times New Roman" w:hAnsi="Times New Roman"/>
          <w:sz w:val="28"/>
          <w:szCs w:val="28"/>
          <w:lang w:eastAsia="ru-RU"/>
        </w:rPr>
        <w:t>теории заключается в следующем</w:t>
      </w:r>
      <w:r w:rsidRPr="00510D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изначально </w:t>
      </w:r>
      <w:r w:rsidRPr="00510D3C">
        <w:rPr>
          <w:rFonts w:ascii="Times New Roman" w:eastAsia="Times New Roman" w:hAnsi="Times New Roman"/>
          <w:sz w:val="28"/>
          <w:szCs w:val="28"/>
          <w:lang w:eastAsia="ru-RU"/>
        </w:rPr>
        <w:t xml:space="preserve">привлечение заемного финансирования </w:t>
      </w:r>
      <w:r>
        <w:rPr>
          <w:rFonts w:ascii="Times New Roman" w:eastAsia="Times New Roman" w:hAnsi="Times New Roman"/>
          <w:sz w:val="28"/>
          <w:szCs w:val="28"/>
          <w:lang w:eastAsia="ru-RU"/>
        </w:rPr>
        <w:t xml:space="preserve">увеличивает </w:t>
      </w:r>
      <w:r w:rsidRPr="00510D3C">
        <w:rPr>
          <w:rFonts w:ascii="Times New Roman" w:eastAsia="Times New Roman" w:hAnsi="Times New Roman"/>
          <w:sz w:val="28"/>
          <w:szCs w:val="28"/>
          <w:lang w:eastAsia="ru-RU"/>
        </w:rPr>
        <w:t>рыночн</w:t>
      </w:r>
      <w:r>
        <w:rPr>
          <w:rFonts w:ascii="Times New Roman" w:eastAsia="Times New Roman" w:hAnsi="Times New Roman"/>
          <w:sz w:val="28"/>
          <w:szCs w:val="28"/>
          <w:lang w:eastAsia="ru-RU"/>
        </w:rPr>
        <w:t>ую</w:t>
      </w:r>
      <w:r w:rsidRPr="00510D3C">
        <w:rPr>
          <w:rFonts w:ascii="Times New Roman" w:eastAsia="Times New Roman" w:hAnsi="Times New Roman"/>
          <w:sz w:val="28"/>
          <w:szCs w:val="28"/>
          <w:lang w:eastAsia="ru-RU"/>
        </w:rPr>
        <w:t xml:space="preserve"> стоимост</w:t>
      </w:r>
      <w:r>
        <w:rPr>
          <w:rFonts w:ascii="Times New Roman" w:eastAsia="Times New Roman" w:hAnsi="Times New Roman"/>
          <w:sz w:val="28"/>
          <w:szCs w:val="28"/>
          <w:lang w:eastAsia="ru-RU"/>
        </w:rPr>
        <w:t>ь</w:t>
      </w:r>
      <w:r w:rsidRPr="00510D3C">
        <w:rPr>
          <w:rFonts w:ascii="Times New Roman" w:eastAsia="Times New Roman" w:hAnsi="Times New Roman"/>
          <w:sz w:val="28"/>
          <w:szCs w:val="28"/>
          <w:lang w:eastAsia="ru-RU"/>
        </w:rPr>
        <w:t xml:space="preserve"> компании. Однако по мере возрастания </w:t>
      </w:r>
      <w:r>
        <w:rPr>
          <w:rFonts w:ascii="Times New Roman" w:eastAsia="Times New Roman" w:hAnsi="Times New Roman"/>
          <w:sz w:val="28"/>
          <w:szCs w:val="28"/>
          <w:lang w:eastAsia="ru-RU"/>
        </w:rPr>
        <w:t>финансового рычага увеличиваются</w:t>
      </w:r>
      <w:r w:rsidRPr="00510D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издержки </w:t>
      </w:r>
      <w:r w:rsidRPr="00510D3C">
        <w:rPr>
          <w:rFonts w:ascii="Times New Roman" w:eastAsia="Times New Roman" w:hAnsi="Times New Roman"/>
          <w:sz w:val="28"/>
          <w:szCs w:val="28"/>
          <w:lang w:eastAsia="ru-RU"/>
        </w:rPr>
        <w:t xml:space="preserve">финансовых затруднений и </w:t>
      </w:r>
      <w:r>
        <w:rPr>
          <w:rFonts w:ascii="Times New Roman" w:eastAsia="Times New Roman" w:hAnsi="Times New Roman"/>
          <w:sz w:val="28"/>
          <w:szCs w:val="28"/>
          <w:lang w:eastAsia="ru-RU"/>
        </w:rPr>
        <w:t xml:space="preserve">затрат на </w:t>
      </w:r>
      <w:r w:rsidRPr="00510D3C">
        <w:rPr>
          <w:rFonts w:ascii="Times New Roman" w:eastAsia="Times New Roman" w:hAnsi="Times New Roman"/>
          <w:sz w:val="28"/>
          <w:szCs w:val="28"/>
          <w:lang w:eastAsia="ru-RU"/>
        </w:rPr>
        <w:t>агентски</w:t>
      </w:r>
      <w:r>
        <w:rPr>
          <w:rFonts w:ascii="Times New Roman" w:eastAsia="Times New Roman" w:hAnsi="Times New Roman"/>
          <w:sz w:val="28"/>
          <w:szCs w:val="28"/>
          <w:lang w:eastAsia="ru-RU"/>
        </w:rPr>
        <w:t>е</w:t>
      </w:r>
      <w:r w:rsidRPr="00510D3C">
        <w:rPr>
          <w:rFonts w:ascii="Times New Roman" w:eastAsia="Times New Roman" w:hAnsi="Times New Roman"/>
          <w:sz w:val="28"/>
          <w:szCs w:val="28"/>
          <w:lang w:eastAsia="ru-RU"/>
        </w:rPr>
        <w:t xml:space="preserve"> отношения. </w:t>
      </w:r>
      <w:r>
        <w:rPr>
          <w:rFonts w:ascii="Times New Roman" w:eastAsia="Times New Roman" w:hAnsi="Times New Roman"/>
          <w:sz w:val="28"/>
          <w:szCs w:val="28"/>
          <w:lang w:eastAsia="ru-RU"/>
        </w:rPr>
        <w:t>Начиная с определенной критической точки</w:t>
      </w:r>
      <w:r w:rsidRPr="00510D3C">
        <w:rPr>
          <w:rFonts w:ascii="Times New Roman" w:eastAsia="Times New Roman" w:hAnsi="Times New Roman"/>
          <w:sz w:val="28"/>
          <w:szCs w:val="28"/>
          <w:lang w:eastAsia="ru-RU"/>
        </w:rPr>
        <w:t xml:space="preserve"> любое решение, связанное с дальнейшим увеличением </w:t>
      </w:r>
      <w:r>
        <w:rPr>
          <w:rFonts w:ascii="Times New Roman" w:eastAsia="Times New Roman" w:hAnsi="Times New Roman"/>
          <w:sz w:val="28"/>
          <w:szCs w:val="28"/>
          <w:lang w:eastAsia="ru-RU"/>
        </w:rPr>
        <w:t>заемного капитала,</w:t>
      </w:r>
      <w:r w:rsidRPr="00510D3C">
        <w:rPr>
          <w:rFonts w:ascii="Times New Roman" w:eastAsia="Times New Roman" w:hAnsi="Times New Roman"/>
          <w:sz w:val="28"/>
          <w:szCs w:val="28"/>
          <w:lang w:eastAsia="ru-RU"/>
        </w:rPr>
        <w:t xml:space="preserve"> приведет к снижению стоимости</w:t>
      </w:r>
      <w:r>
        <w:rPr>
          <w:rFonts w:ascii="Times New Roman" w:eastAsia="Times New Roman" w:hAnsi="Times New Roman"/>
          <w:sz w:val="28"/>
          <w:szCs w:val="28"/>
          <w:lang w:eastAsia="ru-RU"/>
        </w:rPr>
        <w:t xml:space="preserve"> компании</w:t>
      </w:r>
      <w:r w:rsidRPr="00510D3C">
        <w:rPr>
          <w:rFonts w:ascii="Times New Roman" w:eastAsia="Times New Roman" w:hAnsi="Times New Roman"/>
          <w:sz w:val="28"/>
          <w:szCs w:val="28"/>
          <w:lang w:eastAsia="ru-RU"/>
        </w:rPr>
        <w:t>.</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Отметим, что</w:t>
      </w:r>
      <w:r w:rsidRPr="00510D3C">
        <w:rPr>
          <w:rFonts w:ascii="Times New Roman" w:eastAsia="Times New Roman" w:hAnsi="Times New Roman"/>
          <w:sz w:val="28"/>
          <w:szCs w:val="28"/>
          <w:lang w:eastAsia="ru-RU"/>
        </w:rPr>
        <w:t xml:space="preserve"> современная компромиссная теория </w:t>
      </w:r>
      <w:r>
        <w:rPr>
          <w:rFonts w:ascii="Times New Roman" w:eastAsia="Times New Roman" w:hAnsi="Times New Roman"/>
          <w:sz w:val="28"/>
          <w:szCs w:val="28"/>
          <w:lang w:eastAsia="ru-RU"/>
        </w:rPr>
        <w:t xml:space="preserve">допускает возможность существования диапазона оптимального значения структуры капитала, который определяется </w:t>
      </w:r>
      <w:r w:rsidRPr="00510D3C">
        <w:rPr>
          <w:rFonts w:ascii="Times New Roman" w:eastAsia="Times New Roman" w:hAnsi="Times New Roman"/>
          <w:sz w:val="28"/>
          <w:szCs w:val="28"/>
          <w:lang w:eastAsia="ru-RU"/>
        </w:rPr>
        <w:t>в зависимости от отношения собственников и менеджеров к риск</w:t>
      </w:r>
      <w:r>
        <w:rPr>
          <w:rFonts w:ascii="Times New Roman" w:eastAsia="Times New Roman" w:hAnsi="Times New Roman"/>
          <w:sz w:val="28"/>
          <w:szCs w:val="28"/>
          <w:lang w:eastAsia="ru-RU"/>
        </w:rPr>
        <w:t>у</w:t>
      </w:r>
      <w:r w:rsidRPr="00510D3C">
        <w:rPr>
          <w:rFonts w:ascii="Times New Roman" w:eastAsia="Times New Roman" w:hAnsi="Times New Roman"/>
          <w:sz w:val="28"/>
          <w:szCs w:val="28"/>
          <w:lang w:eastAsia="ru-RU"/>
        </w:rPr>
        <w:t xml:space="preserve"> (Hackbarth, 200</w:t>
      </w:r>
      <w:r w:rsidR="000D5626" w:rsidRPr="000D5626">
        <w:rPr>
          <w:rFonts w:ascii="Times New Roman" w:eastAsia="Times New Roman" w:hAnsi="Times New Roman"/>
          <w:sz w:val="28"/>
          <w:szCs w:val="28"/>
          <w:lang w:eastAsia="ru-RU"/>
        </w:rPr>
        <w:t>8</w:t>
      </w:r>
      <w:r w:rsidRPr="00510D3C">
        <w:rPr>
          <w:rFonts w:ascii="Times New Roman" w:eastAsia="Times New Roman" w:hAnsi="Times New Roman"/>
          <w:sz w:val="28"/>
          <w:szCs w:val="28"/>
          <w:lang w:eastAsia="ru-RU"/>
        </w:rPr>
        <w:t xml:space="preserve">). </w:t>
      </w:r>
    </w:p>
    <w:p w:rsidR="00AD2870" w:rsidRPr="009452C9" w:rsidRDefault="00AD2870" w:rsidP="00AD2870">
      <w:pPr>
        <w:spacing w:after="0" w:line="360" w:lineRule="auto"/>
        <w:ind w:firstLine="708"/>
        <w:jc w:val="both"/>
        <w:rPr>
          <w:rFonts w:ascii="Times New Roman" w:eastAsia="Times New Roman" w:hAnsi="Times New Roman"/>
          <w:i/>
          <w:sz w:val="28"/>
          <w:szCs w:val="28"/>
          <w:lang w:val="en-US" w:eastAsia="ru-RU"/>
        </w:rPr>
      </w:pPr>
      <w:r w:rsidRPr="00510D3C">
        <w:rPr>
          <w:rFonts w:ascii="Times New Roman" w:eastAsia="Times New Roman" w:hAnsi="Times New Roman"/>
          <w:i/>
          <w:sz w:val="28"/>
          <w:szCs w:val="28"/>
          <w:lang w:eastAsia="ru-RU"/>
        </w:rPr>
        <w:t>Теория</w:t>
      </w:r>
      <w:r w:rsidRPr="009452C9">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eastAsia="ru-RU"/>
        </w:rPr>
        <w:t>иерархии</w:t>
      </w:r>
      <w:r>
        <w:rPr>
          <w:rFonts w:ascii="Times New Roman" w:eastAsia="Times New Roman" w:hAnsi="Times New Roman"/>
          <w:i/>
          <w:sz w:val="28"/>
          <w:szCs w:val="28"/>
          <w:lang w:val="en-US" w:eastAsia="ru-RU"/>
        </w:rPr>
        <w:t>(pecking order theory)</w:t>
      </w:r>
    </w:p>
    <w:p w:rsidR="00AD2870" w:rsidRPr="00BC0C43" w:rsidRDefault="00AD2870" w:rsidP="00AD2870">
      <w:pPr>
        <w:spacing w:after="0" w:line="360" w:lineRule="auto"/>
        <w:ind w:firstLine="708"/>
        <w:jc w:val="both"/>
        <w:rPr>
          <w:rFonts w:ascii="Times New Roman" w:eastAsia="Times New Roman" w:hAnsi="Times New Roman"/>
          <w:sz w:val="28"/>
          <w:szCs w:val="28"/>
          <w:lang w:eastAsia="ru-RU"/>
        </w:rPr>
      </w:pPr>
      <w:r w:rsidRPr="00BC0C43">
        <w:rPr>
          <w:rFonts w:ascii="Times New Roman" w:eastAsia="Times New Roman" w:hAnsi="Times New Roman"/>
          <w:sz w:val="28"/>
          <w:szCs w:val="28"/>
          <w:lang w:eastAsia="ru-RU"/>
        </w:rPr>
        <w:t xml:space="preserve">Теория иерархии снимает еще одну предпосылку </w:t>
      </w:r>
      <w:r>
        <w:rPr>
          <w:rFonts w:ascii="Times New Roman" w:eastAsia="Times New Roman" w:hAnsi="Times New Roman"/>
          <w:sz w:val="28"/>
          <w:szCs w:val="28"/>
          <w:lang w:eastAsia="ru-RU"/>
        </w:rPr>
        <w:t>теории Модильяни-Миллера</w:t>
      </w:r>
      <w:r w:rsidRPr="00BC0C43">
        <w:rPr>
          <w:rFonts w:ascii="Times New Roman" w:eastAsia="Times New Roman" w:hAnsi="Times New Roman"/>
          <w:sz w:val="28"/>
          <w:szCs w:val="28"/>
          <w:lang w:eastAsia="ru-RU"/>
        </w:rPr>
        <w:t xml:space="preserve"> – о </w:t>
      </w:r>
      <w:r>
        <w:rPr>
          <w:rFonts w:ascii="Times New Roman" w:eastAsia="Times New Roman" w:hAnsi="Times New Roman"/>
          <w:sz w:val="28"/>
          <w:szCs w:val="28"/>
          <w:lang w:eastAsia="ru-RU"/>
        </w:rPr>
        <w:t xml:space="preserve">наличии </w:t>
      </w:r>
      <w:r w:rsidRPr="00BC0C43">
        <w:rPr>
          <w:rFonts w:ascii="Times New Roman" w:eastAsia="Times New Roman" w:hAnsi="Times New Roman"/>
          <w:sz w:val="28"/>
          <w:szCs w:val="28"/>
          <w:lang w:eastAsia="ru-RU"/>
        </w:rPr>
        <w:t xml:space="preserve">симметрии информации (Myers, Majluf, 1984). </w:t>
      </w:r>
      <w:r>
        <w:rPr>
          <w:rFonts w:ascii="Times New Roman" w:eastAsia="Times New Roman" w:hAnsi="Times New Roman"/>
          <w:sz w:val="28"/>
          <w:szCs w:val="28"/>
          <w:lang w:eastAsia="ru-RU"/>
        </w:rPr>
        <w:t xml:space="preserve">В рамках теории предполагается наличие </w:t>
      </w:r>
      <w:r w:rsidRPr="00BC0C43">
        <w:rPr>
          <w:rFonts w:ascii="Times New Roman" w:eastAsia="Times New Roman" w:hAnsi="Times New Roman"/>
          <w:sz w:val="28"/>
          <w:szCs w:val="28"/>
          <w:lang w:eastAsia="ru-RU"/>
        </w:rPr>
        <w:t>асимметри</w:t>
      </w:r>
      <w:r>
        <w:rPr>
          <w:rFonts w:ascii="Times New Roman" w:eastAsia="Times New Roman" w:hAnsi="Times New Roman"/>
          <w:sz w:val="28"/>
          <w:szCs w:val="28"/>
          <w:lang w:eastAsia="ru-RU"/>
        </w:rPr>
        <w:t>и</w:t>
      </w:r>
      <w:r w:rsidRPr="00BC0C43">
        <w:rPr>
          <w:rFonts w:ascii="Times New Roman" w:eastAsia="Times New Roman" w:hAnsi="Times New Roman"/>
          <w:sz w:val="28"/>
          <w:szCs w:val="28"/>
          <w:lang w:eastAsia="ru-RU"/>
        </w:rPr>
        <w:t xml:space="preserve"> информации</w:t>
      </w:r>
      <w:r>
        <w:rPr>
          <w:rFonts w:ascii="Times New Roman" w:eastAsia="Times New Roman" w:hAnsi="Times New Roman"/>
          <w:sz w:val="28"/>
          <w:szCs w:val="28"/>
          <w:lang w:eastAsia="ru-RU"/>
        </w:rPr>
        <w:t xml:space="preserve"> между менеджерами компании и собственниками</w:t>
      </w:r>
      <w:r w:rsidRPr="00BC0C43">
        <w:rPr>
          <w:rFonts w:ascii="Times New Roman" w:eastAsia="Times New Roman" w:hAnsi="Times New Roman"/>
          <w:sz w:val="28"/>
          <w:szCs w:val="28"/>
          <w:lang w:eastAsia="ru-RU"/>
        </w:rPr>
        <w:t>, вследствие чего возник</w:t>
      </w:r>
      <w:r>
        <w:rPr>
          <w:rFonts w:ascii="Times New Roman" w:eastAsia="Times New Roman" w:hAnsi="Times New Roman"/>
          <w:sz w:val="28"/>
          <w:szCs w:val="28"/>
          <w:lang w:eastAsia="ru-RU"/>
        </w:rPr>
        <w:t>ает</w:t>
      </w:r>
      <w:r w:rsidRPr="00BC0C43">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а</w:t>
      </w:r>
      <w:r w:rsidRPr="00BC0C43">
        <w:rPr>
          <w:rFonts w:ascii="Times New Roman" w:eastAsia="Times New Roman" w:hAnsi="Times New Roman"/>
          <w:sz w:val="28"/>
          <w:szCs w:val="28"/>
          <w:lang w:eastAsia="ru-RU"/>
        </w:rPr>
        <w:t xml:space="preserve"> недобросовестного</w:t>
      </w:r>
      <w:r>
        <w:rPr>
          <w:rFonts w:ascii="Times New Roman" w:eastAsia="Times New Roman" w:hAnsi="Times New Roman"/>
          <w:sz w:val="28"/>
          <w:szCs w:val="28"/>
          <w:lang w:eastAsia="ru-RU"/>
        </w:rPr>
        <w:t xml:space="preserve"> (оппортунистического)</w:t>
      </w:r>
      <w:r w:rsidRPr="00BC0C43">
        <w:rPr>
          <w:rFonts w:ascii="Times New Roman" w:eastAsia="Times New Roman" w:hAnsi="Times New Roman"/>
          <w:sz w:val="28"/>
          <w:szCs w:val="28"/>
          <w:lang w:eastAsia="ru-RU"/>
        </w:rPr>
        <w:t xml:space="preserve"> поведения</w:t>
      </w:r>
      <w:r>
        <w:rPr>
          <w:rFonts w:ascii="Times New Roman" w:eastAsia="Times New Roman" w:hAnsi="Times New Roman"/>
          <w:sz w:val="28"/>
          <w:szCs w:val="28"/>
          <w:lang w:eastAsia="ru-RU"/>
        </w:rPr>
        <w:t xml:space="preserve"> менеджеров</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Поэтому</w:t>
      </w:r>
      <w:r w:rsidRPr="00BC0C43">
        <w:rPr>
          <w:rFonts w:ascii="Times New Roman" w:eastAsia="Times New Roman" w:hAnsi="Times New Roman"/>
          <w:sz w:val="28"/>
          <w:szCs w:val="28"/>
          <w:lang w:eastAsia="ru-RU"/>
        </w:rPr>
        <w:t xml:space="preserve"> издержки асимметрии информации и транзакционные издержки достаточно высоки. </w:t>
      </w:r>
      <w:r>
        <w:rPr>
          <w:rFonts w:ascii="Times New Roman" w:eastAsia="Times New Roman" w:hAnsi="Times New Roman"/>
          <w:sz w:val="28"/>
          <w:szCs w:val="28"/>
          <w:lang w:eastAsia="ru-RU"/>
        </w:rPr>
        <w:t>Поэтому формирование структуры капитала происходит иначе, нежели чем в теории компромисса и Модильяни-Миллера. В</w:t>
      </w:r>
      <w:r w:rsidRPr="00BC0C43">
        <w:rPr>
          <w:rFonts w:ascii="Times New Roman" w:eastAsia="Times New Roman" w:hAnsi="Times New Roman"/>
          <w:sz w:val="28"/>
          <w:szCs w:val="28"/>
          <w:lang w:eastAsia="ru-RU"/>
        </w:rPr>
        <w:t xml:space="preserve"> первую очередь </w:t>
      </w:r>
      <w:r>
        <w:rPr>
          <w:rFonts w:ascii="Times New Roman" w:eastAsia="Times New Roman" w:hAnsi="Times New Roman"/>
          <w:sz w:val="28"/>
          <w:szCs w:val="28"/>
          <w:lang w:eastAsia="ru-RU"/>
        </w:rPr>
        <w:t xml:space="preserve">компания </w:t>
      </w:r>
      <w:r w:rsidRPr="00BC0C43">
        <w:rPr>
          <w:rFonts w:ascii="Times New Roman" w:eastAsia="Times New Roman" w:hAnsi="Times New Roman"/>
          <w:sz w:val="28"/>
          <w:szCs w:val="28"/>
          <w:lang w:eastAsia="ru-RU"/>
        </w:rPr>
        <w:t>буд</w:t>
      </w:r>
      <w:r>
        <w:rPr>
          <w:rFonts w:ascii="Times New Roman" w:eastAsia="Times New Roman" w:hAnsi="Times New Roman"/>
          <w:sz w:val="28"/>
          <w:szCs w:val="28"/>
          <w:lang w:eastAsia="ru-RU"/>
        </w:rPr>
        <w:t>е</w:t>
      </w:r>
      <w:r w:rsidRPr="00BC0C43">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отдавать предпочтение</w:t>
      </w:r>
      <w:r w:rsidRPr="00BC0C43">
        <w:rPr>
          <w:rFonts w:ascii="Times New Roman" w:eastAsia="Times New Roman" w:hAnsi="Times New Roman"/>
          <w:sz w:val="28"/>
          <w:szCs w:val="28"/>
          <w:lang w:eastAsia="ru-RU"/>
        </w:rPr>
        <w:t xml:space="preserve"> источник</w:t>
      </w:r>
      <w:r>
        <w:rPr>
          <w:rFonts w:ascii="Times New Roman" w:eastAsia="Times New Roman" w:hAnsi="Times New Roman"/>
          <w:sz w:val="28"/>
          <w:szCs w:val="28"/>
          <w:lang w:eastAsia="ru-RU"/>
        </w:rPr>
        <w:t>ам</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финансирования, имеющим </w:t>
      </w:r>
      <w:r w:rsidRPr="00BC0C43">
        <w:rPr>
          <w:rFonts w:ascii="Times New Roman" w:eastAsia="Times New Roman" w:hAnsi="Times New Roman"/>
          <w:sz w:val="28"/>
          <w:szCs w:val="28"/>
          <w:lang w:eastAsia="ru-RU"/>
        </w:rPr>
        <w:t>наименьши</w:t>
      </w:r>
      <w:r>
        <w:rPr>
          <w:rFonts w:ascii="Times New Roman" w:eastAsia="Times New Roman" w:hAnsi="Times New Roman"/>
          <w:sz w:val="28"/>
          <w:szCs w:val="28"/>
          <w:lang w:eastAsia="ru-RU"/>
        </w:rPr>
        <w:t>е</w:t>
      </w:r>
      <w:r w:rsidRPr="00BC0C43">
        <w:rPr>
          <w:rFonts w:ascii="Times New Roman" w:eastAsia="Times New Roman" w:hAnsi="Times New Roman"/>
          <w:sz w:val="28"/>
          <w:szCs w:val="28"/>
          <w:lang w:eastAsia="ru-RU"/>
        </w:rPr>
        <w:t xml:space="preserve"> затрат</w:t>
      </w:r>
      <w:r>
        <w:rPr>
          <w:rFonts w:ascii="Times New Roman" w:eastAsia="Times New Roman" w:hAnsi="Times New Roman"/>
          <w:sz w:val="28"/>
          <w:szCs w:val="28"/>
          <w:lang w:eastAsia="ru-RU"/>
        </w:rPr>
        <w:t>ы</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w:t>
      </w:r>
      <w:r w:rsidRPr="00BC0C43">
        <w:rPr>
          <w:rFonts w:ascii="Times New Roman" w:eastAsia="Times New Roman" w:hAnsi="Times New Roman"/>
          <w:sz w:val="28"/>
          <w:szCs w:val="28"/>
          <w:lang w:eastAsia="ru-RU"/>
        </w:rPr>
        <w:t xml:space="preserve"> привлечени</w:t>
      </w:r>
      <w:r>
        <w:rPr>
          <w:rFonts w:ascii="Times New Roman" w:eastAsia="Times New Roman" w:hAnsi="Times New Roman"/>
          <w:sz w:val="28"/>
          <w:szCs w:val="28"/>
          <w:lang w:eastAsia="ru-RU"/>
        </w:rPr>
        <w:t>е</w:t>
      </w:r>
      <w:r w:rsidRPr="00BC0C43">
        <w:rPr>
          <w:rFonts w:ascii="Times New Roman" w:eastAsia="Times New Roman" w:hAnsi="Times New Roman"/>
          <w:sz w:val="28"/>
          <w:szCs w:val="28"/>
          <w:lang w:eastAsia="ru-RU"/>
        </w:rPr>
        <w:t xml:space="preserve"> и наименьши</w:t>
      </w:r>
      <w:r>
        <w:rPr>
          <w:rFonts w:ascii="Times New Roman" w:eastAsia="Times New Roman" w:hAnsi="Times New Roman"/>
          <w:sz w:val="28"/>
          <w:szCs w:val="28"/>
          <w:lang w:eastAsia="ru-RU"/>
        </w:rPr>
        <w:t>й риск</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Поэтому сначала компанией</w:t>
      </w:r>
      <w:r w:rsidRPr="00BC0C43">
        <w:rPr>
          <w:rFonts w:ascii="Times New Roman" w:eastAsia="Times New Roman" w:hAnsi="Times New Roman"/>
          <w:sz w:val="28"/>
          <w:szCs w:val="28"/>
          <w:lang w:eastAsia="ru-RU"/>
        </w:rPr>
        <w:t xml:space="preserve"> используют</w:t>
      </w:r>
      <w:r>
        <w:rPr>
          <w:rFonts w:ascii="Times New Roman" w:eastAsia="Times New Roman" w:hAnsi="Times New Roman"/>
          <w:sz w:val="28"/>
          <w:szCs w:val="28"/>
          <w:lang w:eastAsia="ru-RU"/>
        </w:rPr>
        <w:t>ся</w:t>
      </w:r>
      <w:r w:rsidRPr="00BC0C43">
        <w:rPr>
          <w:rFonts w:ascii="Times New Roman" w:eastAsia="Times New Roman" w:hAnsi="Times New Roman"/>
          <w:sz w:val="28"/>
          <w:szCs w:val="28"/>
          <w:lang w:eastAsia="ru-RU"/>
        </w:rPr>
        <w:t xml:space="preserve"> собственные ресурсы (нераспределенн</w:t>
      </w:r>
      <w:r>
        <w:rPr>
          <w:rFonts w:ascii="Times New Roman" w:eastAsia="Times New Roman" w:hAnsi="Times New Roman"/>
          <w:sz w:val="28"/>
          <w:szCs w:val="28"/>
          <w:lang w:eastAsia="ru-RU"/>
        </w:rPr>
        <w:t>ая прибыль)</w:t>
      </w:r>
      <w:r w:rsidRPr="00BC0C43">
        <w:rPr>
          <w:rFonts w:ascii="Times New Roman" w:eastAsia="Times New Roman" w:hAnsi="Times New Roman"/>
          <w:sz w:val="28"/>
          <w:szCs w:val="28"/>
          <w:lang w:eastAsia="ru-RU"/>
        </w:rPr>
        <w:t>, после –</w:t>
      </w:r>
      <w:r>
        <w:rPr>
          <w:rFonts w:ascii="Times New Roman" w:eastAsia="Times New Roman" w:hAnsi="Times New Roman"/>
          <w:sz w:val="28"/>
          <w:szCs w:val="28"/>
          <w:lang w:eastAsia="ru-RU"/>
        </w:rPr>
        <w:t xml:space="preserve"> </w:t>
      </w:r>
      <w:r w:rsidRPr="00BC0C43">
        <w:rPr>
          <w:rFonts w:ascii="Times New Roman" w:eastAsia="Times New Roman" w:hAnsi="Times New Roman"/>
          <w:sz w:val="28"/>
          <w:szCs w:val="28"/>
          <w:lang w:eastAsia="ru-RU"/>
        </w:rPr>
        <w:t>долг, и только в самых крайних случаях выпуск акций.</w:t>
      </w:r>
    </w:p>
    <w:p w:rsidR="00AD2870" w:rsidRPr="00BC0C43"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основе</w:t>
      </w:r>
      <w:r w:rsidRPr="00BC0C43">
        <w:rPr>
          <w:rFonts w:ascii="Times New Roman" w:eastAsia="Times New Roman" w:hAnsi="Times New Roman"/>
          <w:sz w:val="28"/>
          <w:szCs w:val="28"/>
          <w:lang w:eastAsia="ru-RU"/>
        </w:rPr>
        <w:t xml:space="preserve"> теории иерархии </w:t>
      </w:r>
      <w:r>
        <w:rPr>
          <w:rFonts w:ascii="Times New Roman" w:eastAsia="Times New Roman" w:hAnsi="Times New Roman"/>
          <w:sz w:val="28"/>
          <w:szCs w:val="28"/>
          <w:lang w:eastAsia="ru-RU"/>
        </w:rPr>
        <w:t>лежат</w:t>
      </w:r>
      <w:r w:rsidRPr="00BC0C43">
        <w:rPr>
          <w:rFonts w:ascii="Times New Roman" w:eastAsia="Times New Roman" w:hAnsi="Times New Roman"/>
          <w:sz w:val="28"/>
          <w:szCs w:val="28"/>
          <w:lang w:eastAsia="ru-RU"/>
        </w:rPr>
        <w:t xml:space="preserve"> три концепции:</w:t>
      </w:r>
    </w:p>
    <w:p w:rsidR="00AD2870" w:rsidRPr="00BC0C43" w:rsidRDefault="00AD2870" w:rsidP="00AD2870">
      <w:pPr>
        <w:spacing w:after="0" w:line="360" w:lineRule="auto"/>
        <w:ind w:firstLine="708"/>
        <w:jc w:val="both"/>
        <w:rPr>
          <w:rFonts w:ascii="Times New Roman" w:eastAsia="Times New Roman" w:hAnsi="Times New Roman"/>
          <w:sz w:val="28"/>
          <w:szCs w:val="28"/>
          <w:lang w:eastAsia="ru-RU"/>
        </w:rPr>
      </w:pPr>
      <w:r w:rsidRPr="00BC0C43">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к</w:t>
      </w:r>
      <w:r w:rsidRPr="00BC0C43">
        <w:rPr>
          <w:rFonts w:ascii="Times New Roman" w:eastAsia="Times New Roman" w:hAnsi="Times New Roman"/>
          <w:sz w:val="28"/>
          <w:szCs w:val="28"/>
          <w:lang w:eastAsia="ru-RU"/>
        </w:rPr>
        <w:t xml:space="preserve">онцепция асимметричной информации. Если бы </w:t>
      </w:r>
      <w:r>
        <w:rPr>
          <w:rFonts w:ascii="Times New Roman" w:eastAsia="Times New Roman" w:hAnsi="Times New Roman"/>
          <w:sz w:val="28"/>
          <w:szCs w:val="28"/>
          <w:lang w:eastAsia="ru-RU"/>
        </w:rPr>
        <w:t>все экономические агенты владели полной информацией</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это</w:t>
      </w:r>
      <w:r w:rsidRPr="00BC0C43">
        <w:rPr>
          <w:rFonts w:ascii="Times New Roman" w:eastAsia="Times New Roman" w:hAnsi="Times New Roman"/>
          <w:sz w:val="28"/>
          <w:szCs w:val="28"/>
          <w:lang w:eastAsia="ru-RU"/>
        </w:rPr>
        <w:t xml:space="preserve"> позволило бы оптимизировать </w:t>
      </w:r>
      <w:r w:rsidRPr="00BC0C43">
        <w:rPr>
          <w:rFonts w:ascii="Times New Roman" w:eastAsia="Times New Roman" w:hAnsi="Times New Roman"/>
          <w:sz w:val="28"/>
          <w:szCs w:val="28"/>
          <w:lang w:eastAsia="ru-RU"/>
        </w:rPr>
        <w:lastRenderedPageBreak/>
        <w:t>структуру капитала в соответствии с реальным состоянием компании и реальными перспекти</w:t>
      </w:r>
      <w:r>
        <w:rPr>
          <w:rFonts w:ascii="Times New Roman" w:eastAsia="Times New Roman" w:hAnsi="Times New Roman"/>
          <w:sz w:val="28"/>
          <w:szCs w:val="28"/>
          <w:lang w:eastAsia="ru-RU"/>
        </w:rPr>
        <w:t xml:space="preserve">вами ее развития (Ross, 1977); </w:t>
      </w:r>
    </w:p>
    <w:p w:rsidR="00AD2870" w:rsidRPr="00BC0C43" w:rsidRDefault="00AD2870" w:rsidP="00AD2870">
      <w:pPr>
        <w:spacing w:after="0" w:line="360" w:lineRule="auto"/>
        <w:ind w:firstLine="708"/>
        <w:jc w:val="both"/>
        <w:rPr>
          <w:rFonts w:ascii="Times New Roman" w:eastAsia="Times New Roman" w:hAnsi="Times New Roman"/>
          <w:sz w:val="28"/>
          <w:szCs w:val="28"/>
          <w:lang w:eastAsia="ru-RU"/>
        </w:rPr>
      </w:pPr>
      <w:r w:rsidRPr="00BC0C43">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концепция сигнализирования. Р</w:t>
      </w:r>
      <w:r w:rsidRPr="00BC0C43">
        <w:rPr>
          <w:rFonts w:ascii="Times New Roman" w:eastAsia="Times New Roman" w:hAnsi="Times New Roman"/>
          <w:sz w:val="28"/>
          <w:szCs w:val="28"/>
          <w:lang w:eastAsia="ru-RU"/>
        </w:rPr>
        <w:t xml:space="preserve">ынок капитала </w:t>
      </w:r>
      <w:r>
        <w:rPr>
          <w:rFonts w:ascii="Times New Roman" w:eastAsia="Times New Roman" w:hAnsi="Times New Roman"/>
          <w:sz w:val="28"/>
          <w:szCs w:val="28"/>
          <w:lang w:eastAsia="ru-RU"/>
        </w:rPr>
        <w:t>сигнализирует</w:t>
      </w:r>
      <w:r w:rsidRPr="00BC0C43">
        <w:rPr>
          <w:rFonts w:ascii="Times New Roman" w:eastAsia="Times New Roman" w:hAnsi="Times New Roman"/>
          <w:sz w:val="28"/>
          <w:szCs w:val="28"/>
          <w:lang w:eastAsia="ru-RU"/>
        </w:rPr>
        <w:t xml:space="preserve"> инвесторам и кредиторам о перспективах развития компании </w:t>
      </w:r>
      <w:r>
        <w:rPr>
          <w:rFonts w:ascii="Times New Roman" w:eastAsia="Times New Roman" w:hAnsi="Times New Roman"/>
          <w:sz w:val="28"/>
          <w:szCs w:val="28"/>
          <w:lang w:eastAsia="ru-RU"/>
        </w:rPr>
        <w:t>(Ross</w:t>
      </w:r>
      <w:r w:rsidRPr="00BC0C43">
        <w:rPr>
          <w:rFonts w:ascii="Times New Roman" w:eastAsia="Times New Roman" w:hAnsi="Times New Roman"/>
          <w:sz w:val="28"/>
          <w:szCs w:val="28"/>
          <w:lang w:eastAsia="ru-RU"/>
        </w:rPr>
        <w:t xml:space="preserve">, 1977). </w:t>
      </w:r>
      <w:r>
        <w:rPr>
          <w:rFonts w:ascii="Times New Roman" w:eastAsia="Times New Roman" w:hAnsi="Times New Roman"/>
          <w:sz w:val="28"/>
          <w:szCs w:val="28"/>
          <w:lang w:eastAsia="ru-RU"/>
        </w:rPr>
        <w:t>Сигналы базируются на в</w:t>
      </w:r>
      <w:r w:rsidRPr="00BC0C43">
        <w:rPr>
          <w:rFonts w:ascii="Times New Roman" w:eastAsia="Times New Roman" w:hAnsi="Times New Roman"/>
          <w:sz w:val="28"/>
          <w:szCs w:val="28"/>
          <w:lang w:eastAsia="ru-RU"/>
        </w:rPr>
        <w:t>ыбор</w:t>
      </w:r>
      <w:r>
        <w:rPr>
          <w:rFonts w:ascii="Times New Roman" w:eastAsia="Times New Roman" w:hAnsi="Times New Roman"/>
          <w:sz w:val="28"/>
          <w:szCs w:val="28"/>
          <w:lang w:eastAsia="ru-RU"/>
        </w:rPr>
        <w:t>е</w:t>
      </w:r>
      <w:r w:rsidRPr="00BC0C43">
        <w:rPr>
          <w:rFonts w:ascii="Times New Roman" w:eastAsia="Times New Roman" w:hAnsi="Times New Roman"/>
          <w:sz w:val="28"/>
          <w:szCs w:val="28"/>
          <w:lang w:eastAsia="ru-RU"/>
        </w:rPr>
        <w:t xml:space="preserve"> структуры капитала</w:t>
      </w:r>
      <w:r>
        <w:rPr>
          <w:rFonts w:ascii="Times New Roman" w:eastAsia="Times New Roman" w:hAnsi="Times New Roman"/>
          <w:sz w:val="28"/>
          <w:szCs w:val="28"/>
          <w:lang w:eastAsia="ru-RU"/>
        </w:rPr>
        <w:t>, поскольку он</w:t>
      </w:r>
      <w:r w:rsidRPr="00BC0C43">
        <w:rPr>
          <w:rFonts w:ascii="Times New Roman" w:eastAsia="Times New Roman" w:hAnsi="Times New Roman"/>
          <w:sz w:val="28"/>
          <w:szCs w:val="28"/>
          <w:lang w:eastAsia="ru-RU"/>
        </w:rPr>
        <w:t xml:space="preserve"> показывает, как менеджеры оценивают будущие возможности </w:t>
      </w:r>
      <w:r>
        <w:rPr>
          <w:rFonts w:ascii="Times New Roman" w:eastAsia="Times New Roman" w:hAnsi="Times New Roman"/>
          <w:sz w:val="28"/>
          <w:szCs w:val="28"/>
          <w:lang w:eastAsia="ru-RU"/>
        </w:rPr>
        <w:t>и перспективы развития компании. Данная концепция также легла в основу сигнальной теории структуры капитала, однако эта теория не получила широкого развития;</w:t>
      </w:r>
    </w:p>
    <w:p w:rsidR="00AD2870" w:rsidRPr="00BC0C43" w:rsidRDefault="00AD2870" w:rsidP="00AD2870">
      <w:pPr>
        <w:spacing w:after="0" w:line="360" w:lineRule="auto"/>
        <w:ind w:firstLine="708"/>
        <w:jc w:val="both"/>
        <w:rPr>
          <w:rFonts w:ascii="Times New Roman" w:eastAsia="Times New Roman" w:hAnsi="Times New Roman"/>
          <w:sz w:val="28"/>
          <w:szCs w:val="28"/>
          <w:lang w:eastAsia="ru-RU"/>
        </w:rPr>
      </w:pPr>
      <w:r w:rsidRPr="00BC0C43">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 xml:space="preserve">концепция мониторинговых затрат. Кредиторы </w:t>
      </w:r>
      <w:r w:rsidRPr="00BC0C43">
        <w:rPr>
          <w:rFonts w:ascii="Times New Roman" w:eastAsia="Times New Roman" w:hAnsi="Times New Roman"/>
          <w:sz w:val="28"/>
          <w:szCs w:val="28"/>
          <w:lang w:eastAsia="ru-RU"/>
        </w:rPr>
        <w:t xml:space="preserve">стремятся осуществлять контроль за эффективностью использования </w:t>
      </w:r>
      <w:r>
        <w:rPr>
          <w:rFonts w:ascii="Times New Roman" w:eastAsia="Times New Roman" w:hAnsi="Times New Roman"/>
          <w:sz w:val="28"/>
          <w:szCs w:val="28"/>
          <w:lang w:eastAsia="ru-RU"/>
        </w:rPr>
        <w:t xml:space="preserve">своего капитала, предоставленного в распоряжение компании, </w:t>
      </w:r>
      <w:r w:rsidRPr="00BC0C43">
        <w:rPr>
          <w:rFonts w:ascii="Times New Roman" w:eastAsia="Times New Roman" w:hAnsi="Times New Roman"/>
          <w:sz w:val="28"/>
          <w:szCs w:val="28"/>
          <w:lang w:eastAsia="ru-RU"/>
        </w:rPr>
        <w:t>и обеспечением возврата. Издержки контроля кредиторы стараются включ</w:t>
      </w:r>
      <w:r>
        <w:rPr>
          <w:rFonts w:ascii="Times New Roman" w:eastAsia="Times New Roman" w:hAnsi="Times New Roman"/>
          <w:sz w:val="28"/>
          <w:szCs w:val="28"/>
          <w:lang w:eastAsia="ru-RU"/>
        </w:rPr>
        <w:t>ить</w:t>
      </w:r>
      <w:r w:rsidRPr="00BC0C43">
        <w:rPr>
          <w:rFonts w:ascii="Times New Roman" w:eastAsia="Times New Roman" w:hAnsi="Times New Roman"/>
          <w:sz w:val="28"/>
          <w:szCs w:val="28"/>
          <w:lang w:eastAsia="ru-RU"/>
        </w:rPr>
        <w:t xml:space="preserve"> в ставку процента за кредит</w:t>
      </w:r>
      <w:r>
        <w:rPr>
          <w:rFonts w:ascii="Times New Roman" w:eastAsia="Times New Roman" w:hAnsi="Times New Roman"/>
          <w:sz w:val="28"/>
          <w:szCs w:val="28"/>
          <w:lang w:eastAsia="ru-RU"/>
        </w:rPr>
        <w:t>, переложив их, тем самым, на заемщиков</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увеличении</w:t>
      </w:r>
      <w:r w:rsidRPr="00BC0C43">
        <w:rPr>
          <w:rFonts w:ascii="Times New Roman" w:eastAsia="Times New Roman" w:hAnsi="Times New Roman"/>
          <w:sz w:val="28"/>
          <w:szCs w:val="28"/>
          <w:lang w:eastAsia="ru-RU"/>
        </w:rPr>
        <w:t xml:space="preserve"> дол</w:t>
      </w:r>
      <w:r>
        <w:rPr>
          <w:rFonts w:ascii="Times New Roman" w:eastAsia="Times New Roman" w:hAnsi="Times New Roman"/>
          <w:sz w:val="28"/>
          <w:szCs w:val="28"/>
          <w:lang w:eastAsia="ru-RU"/>
        </w:rPr>
        <w:t>и</w:t>
      </w:r>
      <w:r w:rsidRPr="00BC0C43">
        <w:rPr>
          <w:rFonts w:ascii="Times New Roman" w:eastAsia="Times New Roman" w:hAnsi="Times New Roman"/>
          <w:sz w:val="28"/>
          <w:szCs w:val="28"/>
          <w:lang w:eastAsia="ru-RU"/>
        </w:rPr>
        <w:t xml:space="preserve"> заемного капитала</w:t>
      </w:r>
      <w:r>
        <w:rPr>
          <w:rFonts w:ascii="Times New Roman" w:eastAsia="Times New Roman" w:hAnsi="Times New Roman"/>
          <w:sz w:val="28"/>
          <w:szCs w:val="28"/>
          <w:lang w:eastAsia="ru-RU"/>
        </w:rPr>
        <w:t>, которым пользуется компания</w:t>
      </w:r>
      <w:r w:rsidRPr="00BC0C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издержки мониторинга растут</w:t>
      </w:r>
      <w:r w:rsidRPr="00BC0C43">
        <w:rPr>
          <w:rFonts w:ascii="Times New Roman" w:eastAsia="Times New Roman" w:hAnsi="Times New Roman"/>
          <w:sz w:val="28"/>
          <w:szCs w:val="28"/>
          <w:lang w:eastAsia="ru-RU"/>
        </w:rPr>
        <w:t xml:space="preserve">. </w:t>
      </w:r>
    </w:p>
    <w:p w:rsidR="00AD2870" w:rsidRPr="00076489"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Отметим, что т</w:t>
      </w:r>
      <w:r w:rsidRPr="00BC0C43">
        <w:rPr>
          <w:rFonts w:ascii="Times New Roman" w:eastAsia="Times New Roman" w:hAnsi="Times New Roman"/>
          <w:sz w:val="28"/>
          <w:szCs w:val="28"/>
          <w:lang w:eastAsia="ru-RU"/>
        </w:rPr>
        <w:t xml:space="preserve">еория иерархии не предполагает </w:t>
      </w:r>
      <w:r>
        <w:rPr>
          <w:rFonts w:ascii="Times New Roman" w:eastAsia="Times New Roman" w:hAnsi="Times New Roman"/>
          <w:sz w:val="28"/>
          <w:szCs w:val="28"/>
          <w:lang w:eastAsia="ru-RU"/>
        </w:rPr>
        <w:t>наличия</w:t>
      </w:r>
      <w:r w:rsidRPr="00BC0C43">
        <w:rPr>
          <w:rFonts w:ascii="Times New Roman" w:eastAsia="Times New Roman" w:hAnsi="Times New Roman"/>
          <w:sz w:val="28"/>
          <w:szCs w:val="28"/>
          <w:lang w:eastAsia="ru-RU"/>
        </w:rPr>
        <w:t xml:space="preserve"> оптимального </w:t>
      </w:r>
      <w:r>
        <w:rPr>
          <w:rFonts w:ascii="Times New Roman" w:eastAsia="Times New Roman" w:hAnsi="Times New Roman"/>
          <w:sz w:val="28"/>
          <w:szCs w:val="28"/>
          <w:lang w:eastAsia="ru-RU"/>
        </w:rPr>
        <w:t>финансового рычага</w:t>
      </w:r>
      <w:r w:rsidRPr="00BC0C43">
        <w:rPr>
          <w:rFonts w:ascii="Times New Roman" w:eastAsia="Times New Roman" w:hAnsi="Times New Roman"/>
          <w:sz w:val="28"/>
          <w:szCs w:val="28"/>
          <w:lang w:eastAsia="ru-RU"/>
        </w:rPr>
        <w:t xml:space="preserve">, а скорее </w:t>
      </w:r>
      <w:r>
        <w:rPr>
          <w:rFonts w:ascii="Times New Roman" w:eastAsia="Times New Roman" w:hAnsi="Times New Roman"/>
          <w:sz w:val="28"/>
          <w:szCs w:val="28"/>
          <w:lang w:eastAsia="ru-RU"/>
        </w:rPr>
        <w:t xml:space="preserve">пытается </w:t>
      </w:r>
      <w:r w:rsidRPr="00BC0C43">
        <w:rPr>
          <w:rFonts w:ascii="Times New Roman" w:eastAsia="Times New Roman" w:hAnsi="Times New Roman"/>
          <w:sz w:val="28"/>
          <w:szCs w:val="28"/>
          <w:lang w:eastAsia="ru-RU"/>
        </w:rPr>
        <w:t xml:space="preserve">описать поведение менеджеров при решении вопроса </w:t>
      </w:r>
      <w:r>
        <w:rPr>
          <w:rFonts w:ascii="Times New Roman" w:eastAsia="Times New Roman" w:hAnsi="Times New Roman"/>
          <w:sz w:val="28"/>
          <w:szCs w:val="28"/>
          <w:lang w:eastAsia="ru-RU"/>
        </w:rPr>
        <w:t>о формировании структуры капитала</w:t>
      </w:r>
      <w:r w:rsidRPr="00BC0C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D2870" w:rsidRDefault="00AD2870" w:rsidP="00AD2870">
      <w:pPr>
        <w:spacing w:after="0" w:line="360" w:lineRule="auto"/>
        <w:ind w:firstLine="709"/>
        <w:jc w:val="both"/>
        <w:rPr>
          <w:noProof/>
          <w:lang w:eastAsia="ru-RU"/>
        </w:rPr>
      </w:pPr>
      <w:r>
        <w:rPr>
          <w:rFonts w:ascii="Times New Roman" w:eastAsia="Times New Roman" w:hAnsi="Times New Roman"/>
          <w:sz w:val="28"/>
          <w:szCs w:val="28"/>
          <w:lang w:eastAsia="ru-RU"/>
        </w:rPr>
        <w:t xml:space="preserve">Описанные теории структуры капитала могут быть проиллюстрированы с помощью схемы, представленной на Рис.1. По схеме видно, что теории, следующие за теорией </w:t>
      </w:r>
      <w:r w:rsidRPr="00746138">
        <w:rPr>
          <w:rFonts w:ascii="Times New Roman" w:eastAsia="Times New Roman" w:hAnsi="Times New Roman"/>
          <w:sz w:val="28"/>
          <w:szCs w:val="28"/>
          <w:lang w:eastAsia="ru-RU"/>
        </w:rPr>
        <w:t>Модильяни-Миллера</w:t>
      </w:r>
      <w:r>
        <w:rPr>
          <w:rFonts w:ascii="Times New Roman" w:eastAsia="Times New Roman" w:hAnsi="Times New Roman"/>
          <w:sz w:val="28"/>
          <w:szCs w:val="28"/>
          <w:lang w:eastAsia="ru-RU"/>
        </w:rPr>
        <w:t>,</w:t>
      </w:r>
      <w:r w:rsidRPr="00746138">
        <w:rPr>
          <w:rFonts w:ascii="Times New Roman" w:eastAsia="Times New Roman" w:hAnsi="Times New Roman"/>
          <w:sz w:val="28"/>
          <w:szCs w:val="28"/>
          <w:lang w:eastAsia="ru-RU"/>
        </w:rPr>
        <w:t xml:space="preserve"> были разработаны с учетом </w:t>
      </w:r>
      <w:r>
        <w:rPr>
          <w:rFonts w:ascii="Times New Roman" w:eastAsia="Times New Roman" w:hAnsi="Times New Roman"/>
          <w:sz w:val="28"/>
          <w:szCs w:val="28"/>
          <w:lang w:eastAsia="ru-RU"/>
        </w:rPr>
        <w:t>снятия тех или иных ее предпосылок.</w:t>
      </w:r>
      <w:r w:rsidRPr="00746138">
        <w:rPr>
          <w:noProof/>
          <w:lang w:eastAsia="ru-RU"/>
        </w:rPr>
        <w:t xml:space="preserve"> </w:t>
      </w:r>
    </w:p>
    <w:p w:rsidR="00AD2870" w:rsidRDefault="00AD2870" w:rsidP="00AD2870">
      <w:pPr>
        <w:spacing w:after="0" w:line="360" w:lineRule="auto"/>
        <w:jc w:val="both"/>
        <w:rPr>
          <w:rFonts w:ascii="Times New Roman" w:eastAsia="Times New Roman" w:hAnsi="Times New Roman"/>
          <w:sz w:val="28"/>
          <w:szCs w:val="28"/>
          <w:lang w:eastAsia="ru-RU"/>
        </w:rPr>
      </w:pPr>
      <w:r>
        <w:rPr>
          <w:noProof/>
          <w:lang w:eastAsia="ru-RU"/>
        </w:rPr>
        <w:lastRenderedPageBreak/>
        <w:drawing>
          <wp:inline distT="0" distB="0" distL="0" distR="0">
            <wp:extent cx="5876925" cy="3286125"/>
            <wp:effectExtent l="0" t="19050" r="9525" b="285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D2870" w:rsidRDefault="00AD2870" w:rsidP="00AD2870">
      <w:pPr>
        <w:tabs>
          <w:tab w:val="right" w:pos="9638"/>
        </w:tabs>
        <w:ind w:left="709"/>
        <w:rPr>
          <w:rFonts w:ascii="Times New Roman" w:hAnsi="Times New Roman"/>
          <w:sz w:val="28"/>
        </w:rPr>
      </w:pPr>
      <w:r w:rsidRPr="00746138">
        <w:rPr>
          <w:rFonts w:ascii="Times New Roman" w:hAnsi="Times New Roman"/>
          <w:sz w:val="28"/>
        </w:rPr>
        <w:t xml:space="preserve">Рис.1. Развитие </w:t>
      </w:r>
      <w:r>
        <w:rPr>
          <w:rFonts w:ascii="Times New Roman" w:hAnsi="Times New Roman"/>
          <w:sz w:val="28"/>
        </w:rPr>
        <w:t xml:space="preserve">традиционных </w:t>
      </w:r>
      <w:r w:rsidRPr="00746138">
        <w:rPr>
          <w:rFonts w:ascii="Times New Roman" w:hAnsi="Times New Roman"/>
          <w:sz w:val="28"/>
        </w:rPr>
        <w:t>теорий структуры капитала</w:t>
      </w:r>
    </w:p>
    <w:p w:rsidR="00AD2870" w:rsidRPr="00746138" w:rsidRDefault="00AD2870" w:rsidP="00AD2870">
      <w:pPr>
        <w:tabs>
          <w:tab w:val="right" w:pos="9638"/>
        </w:tabs>
        <w:ind w:left="709"/>
        <w:rPr>
          <w:rFonts w:ascii="Times New Roman" w:hAnsi="Times New Roman"/>
          <w:sz w:val="28"/>
        </w:rPr>
      </w:pPr>
    </w:p>
    <w:p w:rsidR="00AD2870" w:rsidRDefault="00AD2870" w:rsidP="00AD2870">
      <w:pPr>
        <w:pStyle w:val="2"/>
        <w:spacing w:line="360" w:lineRule="auto"/>
        <w:rPr>
          <w:rFonts w:ascii="Times New Roman" w:hAnsi="Times New Roman" w:cs="Times New Roman"/>
          <w:b w:val="0"/>
          <w:color w:val="auto"/>
          <w:sz w:val="28"/>
          <w:szCs w:val="28"/>
        </w:rPr>
      </w:pPr>
      <w:bookmarkStart w:id="11" w:name="_Toc355635075"/>
      <w:bookmarkStart w:id="12" w:name="_Toc357339902"/>
      <w:r w:rsidRPr="00E95B6C">
        <w:rPr>
          <w:rFonts w:ascii="Times New Roman" w:hAnsi="Times New Roman" w:cs="Times New Roman"/>
          <w:b w:val="0"/>
          <w:color w:val="auto"/>
          <w:sz w:val="28"/>
          <w:szCs w:val="28"/>
        </w:rPr>
        <w:t>1.</w:t>
      </w:r>
      <w:r>
        <w:rPr>
          <w:rFonts w:ascii="Times New Roman" w:hAnsi="Times New Roman" w:cs="Times New Roman"/>
          <w:b w:val="0"/>
          <w:color w:val="auto"/>
          <w:sz w:val="28"/>
          <w:szCs w:val="28"/>
        </w:rPr>
        <w:t>3. Поведенческие теории структуры капитала</w:t>
      </w:r>
      <w:bookmarkEnd w:id="11"/>
      <w:bookmarkEnd w:id="12"/>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Традиционные</w:t>
      </w:r>
      <w:r w:rsidRPr="00E21237">
        <w:rPr>
          <w:rFonts w:ascii="Times New Roman" w:eastAsia="Times New Roman" w:hAnsi="Times New Roman"/>
          <w:sz w:val="28"/>
          <w:szCs w:val="28"/>
          <w:lang w:eastAsia="ru-RU"/>
        </w:rPr>
        <w:t xml:space="preserve"> теории структуры капитала </w:t>
      </w:r>
      <w:r>
        <w:rPr>
          <w:rFonts w:ascii="Times New Roman" w:eastAsia="Times New Roman" w:hAnsi="Times New Roman"/>
          <w:sz w:val="28"/>
          <w:szCs w:val="28"/>
          <w:lang w:eastAsia="ru-RU"/>
        </w:rPr>
        <w:t>основаны</w:t>
      </w:r>
      <w:r w:rsidRPr="00E21237">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предпосылке </w:t>
      </w:r>
      <w:r w:rsidRPr="00E21237">
        <w:rPr>
          <w:rFonts w:ascii="Times New Roman" w:eastAsia="Times New Roman" w:hAnsi="Times New Roman"/>
          <w:sz w:val="28"/>
          <w:szCs w:val="28"/>
          <w:lang w:eastAsia="ru-RU"/>
        </w:rPr>
        <w:t xml:space="preserve">совершенной рациональности </w:t>
      </w:r>
      <w:r>
        <w:rPr>
          <w:rFonts w:ascii="Times New Roman" w:eastAsia="Times New Roman" w:hAnsi="Times New Roman"/>
          <w:sz w:val="28"/>
          <w:szCs w:val="28"/>
          <w:lang w:eastAsia="ru-RU"/>
        </w:rPr>
        <w:t>экономических агентов</w:t>
      </w:r>
      <w:r w:rsidRPr="00E21237">
        <w:rPr>
          <w:rFonts w:ascii="Times New Roman" w:eastAsia="Times New Roman" w:hAnsi="Times New Roman"/>
          <w:sz w:val="28"/>
          <w:szCs w:val="28"/>
          <w:lang w:eastAsia="ru-RU"/>
        </w:rPr>
        <w:t xml:space="preserve">, а также на гипотезе эффективного рынка, предполагающей, что </w:t>
      </w:r>
      <w:r>
        <w:rPr>
          <w:rFonts w:ascii="Times New Roman" w:eastAsia="Times New Roman" w:hAnsi="Times New Roman"/>
          <w:sz w:val="28"/>
          <w:szCs w:val="28"/>
          <w:lang w:eastAsia="ru-RU"/>
        </w:rPr>
        <w:t>«</w:t>
      </w:r>
      <w:r w:rsidRPr="00E21237">
        <w:rPr>
          <w:rFonts w:ascii="Times New Roman" w:eastAsia="Times New Roman" w:hAnsi="Times New Roman"/>
          <w:sz w:val="28"/>
          <w:szCs w:val="28"/>
          <w:lang w:eastAsia="ru-RU"/>
        </w:rPr>
        <w:t>рыночная курсовая стоимость ценных бумаг абсолютно справедлива и отражает всю</w:t>
      </w:r>
      <w:r>
        <w:rPr>
          <w:rFonts w:ascii="Times New Roman" w:eastAsia="Times New Roman" w:hAnsi="Times New Roman"/>
          <w:sz w:val="28"/>
          <w:szCs w:val="28"/>
          <w:lang w:eastAsia="ru-RU"/>
        </w:rPr>
        <w:t xml:space="preserve"> доступную на рынке информацию» </w:t>
      </w:r>
      <w:r w:rsidRPr="00295573">
        <w:rPr>
          <w:rFonts w:ascii="Times New Roman" w:eastAsia="Times New Roman" w:hAnsi="Times New Roman"/>
          <w:sz w:val="28"/>
          <w:szCs w:val="28"/>
          <w:lang w:eastAsia="ru-RU"/>
        </w:rPr>
        <w:t>[</w:t>
      </w:r>
      <w:r w:rsidR="00C824FC" w:rsidRPr="003B7720">
        <w:rPr>
          <w:rFonts w:ascii="Times New Roman" w:eastAsia="Times New Roman" w:hAnsi="Times New Roman"/>
          <w:sz w:val="28"/>
          <w:szCs w:val="28"/>
          <w:lang w:eastAsia="ru-RU"/>
        </w:rPr>
        <w:t>28</w:t>
      </w:r>
      <w:r w:rsidRPr="00295573">
        <w:rPr>
          <w:rFonts w:ascii="Times New Roman" w:eastAsia="Times New Roman" w:hAnsi="Times New Roman"/>
          <w:sz w:val="28"/>
          <w:szCs w:val="28"/>
          <w:lang w:eastAsia="ru-RU"/>
        </w:rPr>
        <w:t>]</w:t>
      </w:r>
      <w:r w:rsidRPr="00E21237">
        <w:rPr>
          <w:rFonts w:ascii="Times New Roman" w:eastAsia="Times New Roman" w:hAnsi="Times New Roman"/>
          <w:sz w:val="28"/>
          <w:szCs w:val="28"/>
          <w:lang w:eastAsia="ru-RU"/>
        </w:rPr>
        <w:t xml:space="preserve">.  </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Однако в реальности экономические индивиды ведут себя иррационально. Некоторыми доказательствами иррациональности являются следующие факты:</w:t>
      </w:r>
    </w:p>
    <w:p w:rsidR="00AD2870" w:rsidRDefault="00AD2870" w:rsidP="00AD2870">
      <w:pPr>
        <w:pStyle w:val="aa"/>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чрезмерно активная торговля на рынках капитала (шумовая торговля) </w:t>
      </w:r>
      <w:r w:rsidRPr="00C33BC7">
        <w:rPr>
          <w:rFonts w:ascii="Times New Roman" w:eastAsia="Times New Roman" w:hAnsi="Times New Roman"/>
          <w:sz w:val="28"/>
          <w:szCs w:val="28"/>
          <w:lang w:eastAsia="ru-RU"/>
        </w:rPr>
        <w:t>(Рудык, 2004</w:t>
      </w:r>
      <w:r w:rsidRPr="00C33BC7">
        <w:rPr>
          <w:rFonts w:ascii="Times New Roman" w:eastAsia="Times New Roman" w:hAnsi="Times New Roman"/>
          <w:sz w:val="28"/>
          <w:szCs w:val="28"/>
          <w:lang w:val="en-US" w:eastAsia="ru-RU"/>
        </w:rPr>
        <w:t>a</w:t>
      </w:r>
      <w:r w:rsidRPr="00C3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AD2870" w:rsidRDefault="00AD2870" w:rsidP="00AD2870">
      <w:pPr>
        <w:pStyle w:val="aa"/>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календарные эффекты (эффект дня недели, эффект января и т.д.);</w:t>
      </w:r>
    </w:p>
    <w:p w:rsidR="00AD2870" w:rsidRPr="00C33BC7" w:rsidRDefault="00AD2870" w:rsidP="00AD2870">
      <w:pPr>
        <w:pStyle w:val="aa"/>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бум интернет-компаний</w:t>
      </w:r>
      <w:r w:rsidRPr="00C33BC7">
        <w:rPr>
          <w:rFonts w:ascii="Times New Roman" w:eastAsia="Times New Roman" w:hAnsi="Times New Roman"/>
          <w:sz w:val="28"/>
          <w:szCs w:val="28"/>
          <w:lang w:eastAsia="ru-RU"/>
        </w:rPr>
        <w:t xml:space="preserve"> (Рудык, 2004</w:t>
      </w:r>
      <w:r w:rsidRPr="00C33BC7">
        <w:rPr>
          <w:rFonts w:ascii="Times New Roman" w:eastAsia="Times New Roman" w:hAnsi="Times New Roman"/>
          <w:sz w:val="28"/>
          <w:szCs w:val="28"/>
          <w:lang w:val="en-US" w:eastAsia="ru-RU"/>
        </w:rPr>
        <w:t>a</w:t>
      </w:r>
      <w:r w:rsidRPr="00C33BC7">
        <w:rPr>
          <w:rFonts w:ascii="Times New Roman" w:eastAsia="Times New Roman" w:hAnsi="Times New Roman"/>
          <w:sz w:val="28"/>
          <w:szCs w:val="28"/>
          <w:lang w:eastAsia="ru-RU"/>
        </w:rPr>
        <w:t>);</w:t>
      </w:r>
    </w:p>
    <w:p w:rsidR="00AD2870" w:rsidRDefault="00AD2870" w:rsidP="00AD2870">
      <w:pPr>
        <w:pStyle w:val="aa"/>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денежная иллюзия (</w:t>
      </w:r>
      <w:r>
        <w:rPr>
          <w:rFonts w:ascii="Times New Roman" w:eastAsia="Times New Roman" w:hAnsi="Times New Roman"/>
          <w:sz w:val="28"/>
          <w:szCs w:val="28"/>
          <w:lang w:val="en-US" w:eastAsia="ru-RU"/>
        </w:rPr>
        <w:t>Shefrin</w:t>
      </w:r>
      <w:r w:rsidRPr="00150442">
        <w:rPr>
          <w:rFonts w:ascii="Times New Roman" w:eastAsia="Times New Roman" w:hAnsi="Times New Roman"/>
          <w:sz w:val="28"/>
          <w:szCs w:val="28"/>
          <w:lang w:eastAsia="ru-RU"/>
        </w:rPr>
        <w:t xml:space="preserve">, 2010; </w:t>
      </w:r>
      <w:r>
        <w:rPr>
          <w:rFonts w:ascii="Times New Roman" w:eastAsia="Times New Roman" w:hAnsi="Times New Roman"/>
          <w:sz w:val="28"/>
          <w:szCs w:val="28"/>
          <w:lang w:eastAsia="ru-RU"/>
        </w:rPr>
        <w:t>Шиллер, Акерлоф, 2010);</w:t>
      </w:r>
    </w:p>
    <w:p w:rsidR="00AD2870" w:rsidRPr="00A817F6" w:rsidRDefault="00AD2870" w:rsidP="00AD2870">
      <w:pPr>
        <w:pStyle w:val="aa"/>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гиперболического дисконтирования (нарастающего откладывания)</w:t>
      </w:r>
      <w:r w:rsidRPr="001504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Shefrin</w:t>
      </w:r>
      <w:r w:rsidR="000D5626">
        <w:rPr>
          <w:rFonts w:ascii="Times New Roman" w:eastAsia="Times New Roman" w:hAnsi="Times New Roman"/>
          <w:sz w:val="28"/>
          <w:szCs w:val="28"/>
          <w:lang w:eastAsia="ru-RU"/>
        </w:rPr>
        <w:t>, 2010</w:t>
      </w:r>
      <w:r>
        <w:rPr>
          <w:rFonts w:ascii="Times New Roman" w:eastAsia="Times New Roman" w:hAnsi="Times New Roman"/>
          <w:sz w:val="28"/>
          <w:szCs w:val="28"/>
          <w:lang w:eastAsia="ru-RU"/>
        </w:rPr>
        <w:t xml:space="preserve">). </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Иррациональность экономических</w:t>
      </w:r>
      <w:r w:rsidRPr="001121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агентов и ее использование в рамках финансового менеджмента, </w:t>
      </w:r>
      <w:r w:rsidRPr="00E21237">
        <w:rPr>
          <w:rFonts w:ascii="Times New Roman" w:eastAsia="Times New Roman" w:hAnsi="Times New Roman"/>
          <w:sz w:val="28"/>
          <w:szCs w:val="28"/>
          <w:lang w:eastAsia="ru-RU"/>
        </w:rPr>
        <w:t>влияние психологии на экономические процессы</w:t>
      </w:r>
      <w:r>
        <w:rPr>
          <w:rFonts w:ascii="Times New Roman" w:eastAsia="Times New Roman" w:hAnsi="Times New Roman"/>
          <w:sz w:val="28"/>
          <w:szCs w:val="28"/>
          <w:lang w:eastAsia="ru-RU"/>
        </w:rPr>
        <w:t xml:space="preserve"> и финансовые решения изучается теорией поведенческих финансов</w:t>
      </w:r>
      <w:r w:rsidRPr="00E21237">
        <w:rPr>
          <w:rFonts w:ascii="Times New Roman" w:eastAsia="Times New Roman" w:hAnsi="Times New Roman"/>
          <w:sz w:val="28"/>
          <w:szCs w:val="28"/>
          <w:lang w:eastAsia="ru-RU"/>
        </w:rPr>
        <w:t xml:space="preserve"> (Солодухина, </w:t>
      </w:r>
      <w:r>
        <w:rPr>
          <w:rFonts w:ascii="Times New Roman" w:eastAsia="Times New Roman" w:hAnsi="Times New Roman"/>
          <w:sz w:val="28"/>
          <w:szCs w:val="28"/>
          <w:lang w:eastAsia="ru-RU"/>
        </w:rPr>
        <w:t xml:space="preserve">Репин, </w:t>
      </w:r>
      <w:r w:rsidRPr="00E21237">
        <w:rPr>
          <w:rFonts w:ascii="Times New Roman" w:eastAsia="Times New Roman" w:hAnsi="Times New Roman"/>
          <w:sz w:val="28"/>
          <w:szCs w:val="28"/>
          <w:lang w:eastAsia="ru-RU"/>
        </w:rPr>
        <w:t xml:space="preserve">2008). </w:t>
      </w:r>
      <w:r>
        <w:rPr>
          <w:rFonts w:ascii="Times New Roman" w:eastAsia="Times New Roman" w:hAnsi="Times New Roman"/>
          <w:sz w:val="28"/>
          <w:szCs w:val="28"/>
          <w:lang w:eastAsia="ru-RU"/>
        </w:rPr>
        <w:t>В свою очередь поведенческие финансы опираются на основы поведенческой экономики, которая представляет собой</w:t>
      </w:r>
      <w:r w:rsidRPr="007269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726907">
        <w:rPr>
          <w:rFonts w:ascii="Times New Roman" w:eastAsia="Times New Roman" w:hAnsi="Times New Roman"/>
          <w:sz w:val="28"/>
          <w:szCs w:val="28"/>
          <w:lang w:eastAsia="ru-RU"/>
        </w:rPr>
        <w:t>отрасль экономической теории, учитывающая в явном виде психологические особенности человеческого восприятия, суждения и действия</w:t>
      </w:r>
      <w:r>
        <w:rPr>
          <w:rFonts w:ascii="Times New Roman" w:eastAsia="Times New Roman" w:hAnsi="Times New Roman"/>
          <w:sz w:val="28"/>
          <w:szCs w:val="28"/>
          <w:lang w:eastAsia="ru-RU"/>
        </w:rPr>
        <w:t xml:space="preserve">» </w:t>
      </w:r>
      <w:r w:rsidRPr="00726907">
        <w:rPr>
          <w:rFonts w:ascii="Times New Roman" w:eastAsia="Times New Roman" w:hAnsi="Times New Roman"/>
          <w:sz w:val="28"/>
          <w:szCs w:val="28"/>
          <w:lang w:eastAsia="ru-RU"/>
        </w:rPr>
        <w:t>[</w:t>
      </w:r>
      <w:r w:rsidR="00C824FC" w:rsidRPr="00F72E9D">
        <w:rPr>
          <w:rFonts w:ascii="Times New Roman" w:eastAsia="Times New Roman" w:hAnsi="Times New Roman"/>
          <w:sz w:val="28"/>
          <w:szCs w:val="28"/>
          <w:lang w:eastAsia="ru-RU"/>
        </w:rPr>
        <w:t>57</w:t>
      </w:r>
      <w:r w:rsidRPr="0072690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Идеи поведенческой экономики, в частности, то, что сейчас называется теорией избегания риска (</w:t>
      </w:r>
      <w:r>
        <w:rPr>
          <w:rFonts w:ascii="Times New Roman" w:eastAsia="Times New Roman" w:hAnsi="Times New Roman"/>
          <w:sz w:val="28"/>
          <w:szCs w:val="28"/>
          <w:lang w:val="en-US" w:eastAsia="ru-RU"/>
        </w:rPr>
        <w:t>risk</w:t>
      </w:r>
      <w:r w:rsidRPr="00781F98">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aversion</w:t>
      </w:r>
      <w:r w:rsidRPr="00781F9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согласно Лаборатории экспериментальной и поведенческой экономики НИУ ВШЭ, были описаны еще Адамом Смитом в работе «Теория нравственных чувств» </w:t>
      </w:r>
      <w:r w:rsidR="00C824FC" w:rsidRPr="00726907">
        <w:rPr>
          <w:rFonts w:ascii="Times New Roman" w:eastAsia="Times New Roman" w:hAnsi="Times New Roman"/>
          <w:sz w:val="28"/>
          <w:szCs w:val="28"/>
          <w:lang w:eastAsia="ru-RU"/>
        </w:rPr>
        <w:t>[</w:t>
      </w:r>
      <w:r w:rsidR="00C824FC" w:rsidRPr="005E16F4">
        <w:rPr>
          <w:rFonts w:ascii="Times New Roman" w:eastAsia="Times New Roman" w:hAnsi="Times New Roman"/>
          <w:sz w:val="28"/>
          <w:szCs w:val="28"/>
          <w:lang w:eastAsia="ru-RU"/>
        </w:rPr>
        <w:t>57</w:t>
      </w:r>
      <w:r w:rsidR="00C824F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Спустя 170 лет к данной теме вернулись такие экономисты как Ирвинг Фишер и Вильфредо Парето, которые указывали необходимость учета поведенческих факторов при описании поведения экономических индивидов. Так, </w:t>
      </w:r>
      <w:r w:rsidR="004448DD" w:rsidRPr="004448DD">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Фишер указывал, что </w:t>
      </w:r>
      <w:r w:rsidRPr="00781F98">
        <w:rPr>
          <w:rFonts w:ascii="Times New Roman" w:eastAsia="Times New Roman" w:hAnsi="Times New Roman"/>
          <w:sz w:val="28"/>
          <w:szCs w:val="28"/>
          <w:lang w:eastAsia="ru-RU"/>
        </w:rPr>
        <w:t>при анализе сглаживания потре</w:t>
      </w:r>
      <w:r>
        <w:rPr>
          <w:rFonts w:ascii="Times New Roman" w:eastAsia="Times New Roman" w:hAnsi="Times New Roman"/>
          <w:sz w:val="28"/>
          <w:szCs w:val="28"/>
          <w:lang w:eastAsia="ru-RU"/>
        </w:rPr>
        <w:t>бления экономическими агентами необходимо учитывать психологию людей: «</w:t>
      </w:r>
      <w:r w:rsidRPr="00781F98">
        <w:rPr>
          <w:rFonts w:ascii="Times New Roman" w:eastAsia="Times New Roman" w:hAnsi="Times New Roman"/>
          <w:sz w:val="28"/>
          <w:szCs w:val="28"/>
          <w:lang w:eastAsia="ru-RU"/>
        </w:rPr>
        <w:t>помимо прозорливости и ожиданий относительно собственной продолжительности жизни агентами руководит еще и мода, озабоченность жизнью других людей, привычка</w:t>
      </w:r>
      <w:r>
        <w:rPr>
          <w:rFonts w:ascii="Times New Roman" w:eastAsia="Times New Roman" w:hAnsi="Times New Roman"/>
          <w:sz w:val="28"/>
          <w:szCs w:val="28"/>
          <w:lang w:eastAsia="ru-RU"/>
        </w:rPr>
        <w:t xml:space="preserve">» </w:t>
      </w:r>
      <w:r w:rsidRPr="00726907">
        <w:rPr>
          <w:rFonts w:ascii="Times New Roman" w:eastAsia="Times New Roman" w:hAnsi="Times New Roman"/>
          <w:sz w:val="28"/>
          <w:szCs w:val="28"/>
          <w:lang w:eastAsia="ru-RU"/>
        </w:rPr>
        <w:t>[</w:t>
      </w:r>
      <w:r w:rsidR="00C824FC" w:rsidRPr="005E16F4">
        <w:rPr>
          <w:rFonts w:ascii="Times New Roman" w:eastAsia="Times New Roman" w:hAnsi="Times New Roman"/>
          <w:sz w:val="28"/>
          <w:szCs w:val="28"/>
          <w:lang w:eastAsia="ru-RU"/>
        </w:rPr>
        <w:t>57</w:t>
      </w:r>
      <w:r w:rsidRPr="00726907">
        <w:rPr>
          <w:rFonts w:ascii="Times New Roman" w:eastAsia="Times New Roman" w:hAnsi="Times New Roman"/>
          <w:sz w:val="28"/>
          <w:szCs w:val="28"/>
          <w:lang w:eastAsia="ru-RU"/>
        </w:rPr>
        <w:t>]</w:t>
      </w:r>
      <w:r>
        <w:rPr>
          <w:rFonts w:ascii="Times New Roman" w:eastAsia="Times New Roman" w:hAnsi="Times New Roman"/>
          <w:sz w:val="28"/>
          <w:szCs w:val="28"/>
          <w:lang w:eastAsia="ru-RU"/>
        </w:rPr>
        <w:t>. Аллаис в 1953 году описал ряд парадоксальных ситуаций, которые демонстрировали, что теория ожидаемой полезности не может описать реального поведения людей (</w:t>
      </w:r>
      <w:r>
        <w:rPr>
          <w:rFonts w:ascii="Times New Roman" w:eastAsia="Times New Roman" w:hAnsi="Times New Roman"/>
          <w:sz w:val="28"/>
          <w:szCs w:val="28"/>
          <w:lang w:val="en-US" w:eastAsia="ru-RU"/>
        </w:rPr>
        <w:t>Shefrin</w:t>
      </w:r>
      <w:r w:rsidRPr="00C71B71">
        <w:rPr>
          <w:rFonts w:ascii="Times New Roman" w:eastAsia="Times New Roman" w:hAnsi="Times New Roman"/>
          <w:sz w:val="28"/>
          <w:szCs w:val="28"/>
          <w:lang w:eastAsia="ru-RU"/>
        </w:rPr>
        <w:t>, 2010</w:t>
      </w:r>
      <w:r>
        <w:rPr>
          <w:rFonts w:ascii="Times New Roman" w:eastAsia="Times New Roman" w:hAnsi="Times New Roman"/>
          <w:sz w:val="28"/>
          <w:szCs w:val="28"/>
          <w:lang w:eastAsia="ru-RU"/>
        </w:rPr>
        <w:t>). Накопленные наблюдения экономистов за реальным поведением людей и неспособность существующих теорий объяснить его привели к тому, что необходимо было предложить теорию, способную стать альтернативой неоклассической экономической теории.  Основоположниками поведенческой экономики считают Д. Канемана и А. Тверски после публикации ими в 1979 году статьи, посвященной теории перспектив, в журнале «Эконометрика» (</w:t>
      </w:r>
      <w:r w:rsidRPr="00C71B71">
        <w:rPr>
          <w:rFonts w:ascii="Times New Roman" w:eastAsia="Times New Roman" w:hAnsi="Times New Roman"/>
          <w:sz w:val="28"/>
          <w:szCs w:val="28"/>
          <w:lang w:eastAsia="ru-RU"/>
        </w:rPr>
        <w:t>Econometrica</w:t>
      </w:r>
      <w:r>
        <w:rPr>
          <w:rFonts w:ascii="Times New Roman" w:eastAsia="Times New Roman" w:hAnsi="Times New Roman"/>
          <w:sz w:val="28"/>
          <w:szCs w:val="28"/>
          <w:lang w:eastAsia="ru-RU"/>
        </w:rPr>
        <w:t>).</w:t>
      </w:r>
    </w:p>
    <w:p w:rsidR="00AD2870" w:rsidRPr="003A7D26"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Поведенческие финансы изучают проблемы, находящие на стыке психологии, финансового менеджмента и финансовых рынков. Двумя их </w:t>
      </w:r>
      <w:r>
        <w:rPr>
          <w:rFonts w:ascii="Times New Roman" w:eastAsia="Times New Roman" w:hAnsi="Times New Roman"/>
          <w:sz w:val="28"/>
          <w:szCs w:val="28"/>
          <w:lang w:eastAsia="ru-RU"/>
        </w:rPr>
        <w:lastRenderedPageBreak/>
        <w:t>ключевыми положениями являются систематические отклонения от рациональных ожиданий (то есть, Байесовского правила) и от рациональности предпочтений (максимизации ожидаемой полезности) (</w:t>
      </w:r>
      <w:r>
        <w:rPr>
          <w:rFonts w:ascii="Times New Roman" w:eastAsia="Times New Roman" w:hAnsi="Times New Roman"/>
          <w:sz w:val="28"/>
          <w:szCs w:val="28"/>
          <w:lang w:val="en-US" w:eastAsia="ru-RU"/>
        </w:rPr>
        <w:t>Shefrin</w:t>
      </w:r>
      <w:r w:rsidRPr="00C71B71">
        <w:rPr>
          <w:rFonts w:ascii="Times New Roman" w:eastAsia="Times New Roman" w:hAnsi="Times New Roman"/>
          <w:sz w:val="28"/>
          <w:szCs w:val="28"/>
          <w:lang w:eastAsia="ru-RU"/>
        </w:rPr>
        <w:t>, 2010</w:t>
      </w:r>
      <w:r>
        <w:rPr>
          <w:rFonts w:ascii="Times New Roman" w:eastAsia="Times New Roman" w:hAnsi="Times New Roman"/>
          <w:sz w:val="28"/>
          <w:szCs w:val="28"/>
          <w:lang w:eastAsia="ru-RU"/>
        </w:rPr>
        <w:t xml:space="preserve">). Теория перспектив, разработанная </w:t>
      </w:r>
      <w:r w:rsidR="004448DD">
        <w:rPr>
          <w:rFonts w:ascii="Times New Roman" w:eastAsia="Times New Roman" w:hAnsi="Times New Roman"/>
          <w:sz w:val="28"/>
          <w:szCs w:val="28"/>
          <w:lang w:eastAsia="ru-RU"/>
        </w:rPr>
        <w:t xml:space="preserve">Д. </w:t>
      </w:r>
      <w:r>
        <w:rPr>
          <w:rFonts w:ascii="Times New Roman" w:eastAsia="Times New Roman" w:hAnsi="Times New Roman"/>
          <w:sz w:val="28"/>
          <w:szCs w:val="28"/>
          <w:lang w:eastAsia="ru-RU"/>
        </w:rPr>
        <w:t xml:space="preserve">Канеманом и </w:t>
      </w:r>
      <w:r w:rsidR="004448DD">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Тверски, заменяет в поведенчески</w:t>
      </w:r>
      <w:r w:rsidR="004448DD">
        <w:rPr>
          <w:rFonts w:ascii="Times New Roman" w:eastAsia="Times New Roman" w:hAnsi="Times New Roman"/>
          <w:sz w:val="28"/>
          <w:szCs w:val="28"/>
          <w:lang w:eastAsia="ru-RU"/>
        </w:rPr>
        <w:t>х</w:t>
      </w:r>
      <w:r>
        <w:rPr>
          <w:rFonts w:ascii="Times New Roman" w:eastAsia="Times New Roman" w:hAnsi="Times New Roman"/>
          <w:sz w:val="28"/>
          <w:szCs w:val="28"/>
          <w:lang w:eastAsia="ru-RU"/>
        </w:rPr>
        <w:t xml:space="preserve"> финансах теорию ожидаемой полезности, а различные эвристики и </w:t>
      </w:r>
      <w:r w:rsidR="004448DD">
        <w:rPr>
          <w:rFonts w:ascii="Times New Roman" w:eastAsia="Times New Roman" w:hAnsi="Times New Roman"/>
          <w:sz w:val="28"/>
          <w:szCs w:val="28"/>
          <w:lang w:eastAsia="ru-RU"/>
        </w:rPr>
        <w:t>байесы</w:t>
      </w:r>
      <w:r>
        <w:rPr>
          <w:rFonts w:ascii="Times New Roman" w:eastAsia="Times New Roman" w:hAnsi="Times New Roman"/>
          <w:sz w:val="28"/>
          <w:szCs w:val="28"/>
          <w:lang w:eastAsia="ru-RU"/>
        </w:rPr>
        <w:t xml:space="preserve"> (</w:t>
      </w:r>
      <w:r w:rsidR="004448DD">
        <w:rPr>
          <w:rFonts w:ascii="Times New Roman" w:eastAsia="Times New Roman" w:hAnsi="Times New Roman"/>
          <w:sz w:val="28"/>
          <w:szCs w:val="28"/>
          <w:lang w:eastAsia="ru-RU"/>
        </w:rPr>
        <w:t>отклонения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biases</w:t>
      </w:r>
      <w:r w:rsidRPr="003A7D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объясняют отклонения от теоремы Байеса. </w:t>
      </w:r>
    </w:p>
    <w:p w:rsidR="00470538" w:rsidRDefault="004448DD" w:rsidP="00AD2870">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2001 году Х. Шефрин сделал вывод, что существует достаточно большое количество исследований корпоративных финансов, использующих ключевые предпосылки поведенческих финансов, и предложил выделить подобласть поведенческих финансов, которую он назвал «поведенческие корпоративные финансы» </w:t>
      </w:r>
      <w:r w:rsidRPr="004448DD">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Shefrin</w:t>
      </w:r>
      <w:r w:rsidRPr="00C71B71">
        <w:rPr>
          <w:rFonts w:ascii="Times New Roman" w:eastAsia="Times New Roman" w:hAnsi="Times New Roman"/>
          <w:sz w:val="28"/>
          <w:szCs w:val="28"/>
          <w:lang w:eastAsia="ru-RU"/>
        </w:rPr>
        <w:t>, 2010</w:t>
      </w:r>
      <w:r w:rsidRPr="004448D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AD2870">
        <w:rPr>
          <w:rFonts w:ascii="Times New Roman" w:eastAsia="Times New Roman" w:hAnsi="Times New Roman"/>
          <w:sz w:val="28"/>
          <w:szCs w:val="28"/>
          <w:lang w:eastAsia="ru-RU"/>
        </w:rPr>
        <w:t>Современные исследования в этой области в основном посвящены поведенческим аспектам формирования дивидендной политики компании (</w:t>
      </w:r>
      <w:r w:rsidR="00AD2870" w:rsidRPr="00C1608F">
        <w:rPr>
          <w:rFonts w:ascii="Times New Roman" w:hAnsi="Times New Roman"/>
          <w:sz w:val="28"/>
          <w:szCs w:val="28"/>
          <w:lang w:val="en-US"/>
        </w:rPr>
        <w:t>Shefrin</w:t>
      </w:r>
      <w:r w:rsidR="00AD2870" w:rsidRPr="00D818DC">
        <w:rPr>
          <w:rFonts w:ascii="Times New Roman" w:hAnsi="Times New Roman"/>
          <w:sz w:val="28"/>
          <w:szCs w:val="28"/>
        </w:rPr>
        <w:t xml:space="preserve">, </w:t>
      </w:r>
      <w:r w:rsidR="00AD2870">
        <w:rPr>
          <w:rFonts w:ascii="Times New Roman" w:hAnsi="Times New Roman"/>
          <w:sz w:val="28"/>
          <w:szCs w:val="28"/>
          <w:lang w:val="en-US"/>
        </w:rPr>
        <w:t>Statman</w:t>
      </w:r>
      <w:r w:rsidR="00AD2870" w:rsidRPr="00D818DC">
        <w:rPr>
          <w:rFonts w:ascii="Times New Roman" w:hAnsi="Times New Roman"/>
          <w:sz w:val="28"/>
          <w:szCs w:val="28"/>
        </w:rPr>
        <w:t>, 1984</w:t>
      </w:r>
      <w:r w:rsidR="00AD2870">
        <w:rPr>
          <w:rFonts w:ascii="Times New Roman" w:hAnsi="Times New Roman"/>
          <w:sz w:val="28"/>
          <w:szCs w:val="28"/>
        </w:rPr>
        <w:t>), поведения инвесторов на фондовом рынке (</w:t>
      </w:r>
      <w:r w:rsidR="00AD2870" w:rsidRPr="00D818DC">
        <w:rPr>
          <w:rFonts w:ascii="Times New Roman" w:hAnsi="Times New Roman"/>
          <w:sz w:val="28"/>
          <w:szCs w:val="28"/>
        </w:rPr>
        <w:t>Black, 1986</w:t>
      </w:r>
      <w:r w:rsidR="00AD2870">
        <w:rPr>
          <w:rFonts w:ascii="Times New Roman" w:hAnsi="Times New Roman"/>
          <w:sz w:val="28"/>
          <w:szCs w:val="28"/>
        </w:rPr>
        <w:t>), а также</w:t>
      </w:r>
      <w:r w:rsidR="00AD2870" w:rsidRPr="003A7D26">
        <w:rPr>
          <w:rFonts w:ascii="Times New Roman" w:hAnsi="Times New Roman"/>
          <w:sz w:val="28"/>
          <w:szCs w:val="28"/>
        </w:rPr>
        <w:t xml:space="preserve"> </w:t>
      </w:r>
      <w:r w:rsidR="00AD2870">
        <w:rPr>
          <w:rFonts w:ascii="Times New Roman" w:hAnsi="Times New Roman"/>
          <w:sz w:val="28"/>
          <w:szCs w:val="28"/>
        </w:rPr>
        <w:t>структуры капитала (</w:t>
      </w:r>
      <w:r w:rsidR="00AD2870">
        <w:rPr>
          <w:rFonts w:ascii="Times New Roman" w:hAnsi="Times New Roman"/>
          <w:sz w:val="28"/>
          <w:szCs w:val="28"/>
          <w:lang w:val="en-US"/>
        </w:rPr>
        <w:t>Statman</w:t>
      </w:r>
      <w:r w:rsidR="00AD2870" w:rsidRPr="00D818DC">
        <w:rPr>
          <w:rFonts w:ascii="Times New Roman" w:hAnsi="Times New Roman"/>
          <w:sz w:val="28"/>
          <w:szCs w:val="28"/>
        </w:rPr>
        <w:t xml:space="preserve">, </w:t>
      </w:r>
      <w:r w:rsidR="00AD2870">
        <w:rPr>
          <w:rFonts w:ascii="Times New Roman" w:hAnsi="Times New Roman"/>
          <w:sz w:val="28"/>
          <w:szCs w:val="28"/>
          <w:lang w:val="en-US"/>
        </w:rPr>
        <w:t>Caldwell</w:t>
      </w:r>
      <w:r w:rsidR="00AD2870" w:rsidRPr="00D818DC">
        <w:rPr>
          <w:rFonts w:ascii="Times New Roman" w:hAnsi="Times New Roman"/>
          <w:sz w:val="28"/>
          <w:szCs w:val="28"/>
        </w:rPr>
        <w:t>, 1987</w:t>
      </w:r>
      <w:r w:rsidR="00AD2870">
        <w:rPr>
          <w:rFonts w:ascii="Times New Roman" w:hAnsi="Times New Roman"/>
          <w:sz w:val="28"/>
          <w:szCs w:val="28"/>
        </w:rPr>
        <w:t xml:space="preserve">). </w:t>
      </w:r>
      <w:r>
        <w:rPr>
          <w:rFonts w:ascii="Times New Roman" w:hAnsi="Times New Roman"/>
          <w:sz w:val="28"/>
          <w:szCs w:val="28"/>
        </w:rPr>
        <w:t>Исследования в области структуры капитала были вдохновлены вопросом о том, почему менеджеры достаточно осторожны при ее формировании. Практика показывала, что они склонны использовать более низкое значение финансового рычага, нежели могут себе позволить исходя из выгод, создаваемых за счет существования эффекта налогового щита. Другими словами, оптимальное значение финансового рычага было выше, нежели чем текущее. Исследователи объясняли</w:t>
      </w:r>
      <w:r w:rsidR="00C65FE1">
        <w:rPr>
          <w:rFonts w:ascii="Times New Roman" w:hAnsi="Times New Roman"/>
          <w:sz w:val="28"/>
          <w:szCs w:val="28"/>
        </w:rPr>
        <w:t xml:space="preserve"> это эвристиками и </w:t>
      </w:r>
      <w:r w:rsidR="008A01C7">
        <w:rPr>
          <w:rFonts w:ascii="Times New Roman" w:hAnsi="Times New Roman"/>
          <w:sz w:val="28"/>
          <w:szCs w:val="28"/>
        </w:rPr>
        <w:t>отклонениями (</w:t>
      </w:r>
      <w:r w:rsidR="00C65FE1">
        <w:rPr>
          <w:rFonts w:ascii="Times New Roman" w:hAnsi="Times New Roman"/>
          <w:sz w:val="28"/>
          <w:szCs w:val="28"/>
        </w:rPr>
        <w:t>байесами</w:t>
      </w:r>
      <w:r w:rsidR="008A01C7">
        <w:rPr>
          <w:rFonts w:ascii="Times New Roman" w:hAnsi="Times New Roman"/>
          <w:sz w:val="28"/>
          <w:szCs w:val="28"/>
        </w:rPr>
        <w:t xml:space="preserve">, </w:t>
      </w:r>
      <w:r w:rsidR="008A01C7">
        <w:rPr>
          <w:rFonts w:ascii="Times New Roman" w:hAnsi="Times New Roman"/>
          <w:sz w:val="28"/>
          <w:szCs w:val="28"/>
          <w:lang w:val="en-US"/>
        </w:rPr>
        <w:t>biases</w:t>
      </w:r>
      <w:r w:rsidR="008A01C7" w:rsidRPr="00F72E9D">
        <w:rPr>
          <w:rFonts w:ascii="Times New Roman" w:hAnsi="Times New Roman"/>
          <w:sz w:val="28"/>
          <w:szCs w:val="28"/>
        </w:rPr>
        <w:t>)</w:t>
      </w:r>
      <w:r w:rsidR="00C65FE1">
        <w:rPr>
          <w:rFonts w:ascii="Times New Roman" w:hAnsi="Times New Roman"/>
          <w:sz w:val="28"/>
          <w:szCs w:val="28"/>
        </w:rPr>
        <w:t xml:space="preserve">, описанными в рамках поведенческой экономики. </w:t>
      </w:r>
    </w:p>
    <w:p w:rsidR="004448DD" w:rsidRPr="00382181" w:rsidRDefault="00C65FE1" w:rsidP="00AD28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Х.Шефрин на примере фармацевтической компании </w:t>
      </w:r>
      <w:r w:rsidRPr="00C65FE1">
        <w:rPr>
          <w:rFonts w:ascii="Times New Roman" w:hAnsi="Times New Roman"/>
          <w:sz w:val="28"/>
          <w:szCs w:val="28"/>
        </w:rPr>
        <w:t>“</w:t>
      </w:r>
      <w:r>
        <w:rPr>
          <w:rFonts w:ascii="Times New Roman" w:hAnsi="Times New Roman"/>
          <w:sz w:val="28"/>
          <w:szCs w:val="28"/>
          <w:lang w:val="en-US"/>
        </w:rPr>
        <w:t>Merck</w:t>
      </w:r>
      <w:r w:rsidRPr="00C65FE1">
        <w:rPr>
          <w:rFonts w:ascii="Times New Roman" w:hAnsi="Times New Roman"/>
          <w:sz w:val="28"/>
          <w:szCs w:val="28"/>
        </w:rPr>
        <w:t>”</w:t>
      </w:r>
      <w:r>
        <w:rPr>
          <w:rFonts w:ascii="Times New Roman" w:hAnsi="Times New Roman"/>
          <w:sz w:val="28"/>
          <w:szCs w:val="28"/>
        </w:rPr>
        <w:t xml:space="preserve"> предложил объяснение на основе теории перспектив Д.Канемана и А.Тверски. Одним из ее выводов является то, что </w:t>
      </w:r>
      <w:r w:rsidR="00382181">
        <w:rPr>
          <w:rFonts w:ascii="Times New Roman" w:hAnsi="Times New Roman"/>
          <w:sz w:val="28"/>
          <w:szCs w:val="28"/>
        </w:rPr>
        <w:t>«</w:t>
      </w:r>
      <w:r w:rsidR="00382181" w:rsidRPr="00382181">
        <w:rPr>
          <w:rFonts w:ascii="Times New Roman" w:hAnsi="Times New Roman"/>
          <w:sz w:val="28"/>
          <w:szCs w:val="28"/>
        </w:rPr>
        <w:t>прирост полезности от того, что человек что-то получит, в количественном выражении не равен тому изменению полезности, которое произойдет, если у агента это отнять</w:t>
      </w:r>
      <w:r w:rsidR="00382181">
        <w:rPr>
          <w:rFonts w:ascii="Times New Roman" w:hAnsi="Times New Roman"/>
          <w:sz w:val="28"/>
          <w:szCs w:val="28"/>
        </w:rPr>
        <w:t xml:space="preserve">» </w:t>
      </w:r>
      <w:r w:rsidR="00C824FC" w:rsidRPr="00726907">
        <w:rPr>
          <w:rFonts w:ascii="Times New Roman" w:eastAsia="Times New Roman" w:hAnsi="Times New Roman"/>
          <w:sz w:val="28"/>
          <w:szCs w:val="28"/>
          <w:lang w:eastAsia="ru-RU"/>
        </w:rPr>
        <w:t>[</w:t>
      </w:r>
      <w:r w:rsidR="00C824FC" w:rsidRPr="005E16F4">
        <w:rPr>
          <w:rFonts w:ascii="Times New Roman" w:eastAsia="Times New Roman" w:hAnsi="Times New Roman"/>
          <w:sz w:val="28"/>
          <w:szCs w:val="28"/>
          <w:lang w:eastAsia="ru-RU"/>
        </w:rPr>
        <w:t>57</w:t>
      </w:r>
      <w:r w:rsidR="00C824FC">
        <w:rPr>
          <w:rFonts w:ascii="Times New Roman" w:eastAsia="Times New Roman" w:hAnsi="Times New Roman"/>
          <w:sz w:val="28"/>
          <w:szCs w:val="28"/>
          <w:lang w:eastAsia="ru-RU"/>
        </w:rPr>
        <w:t>]</w:t>
      </w:r>
      <w:r w:rsidR="00382181" w:rsidRPr="00382181">
        <w:rPr>
          <w:rFonts w:ascii="Times New Roman" w:hAnsi="Times New Roman"/>
          <w:sz w:val="28"/>
          <w:szCs w:val="28"/>
        </w:rPr>
        <w:t xml:space="preserve">. </w:t>
      </w:r>
      <w:r w:rsidR="00382181">
        <w:rPr>
          <w:rFonts w:ascii="Times New Roman" w:hAnsi="Times New Roman"/>
          <w:sz w:val="28"/>
          <w:szCs w:val="28"/>
        </w:rPr>
        <w:t xml:space="preserve">Поэтому, согласно Шефрину, издержки банкротства, связанные с </w:t>
      </w:r>
      <w:r w:rsidR="00382181">
        <w:rPr>
          <w:rFonts w:ascii="Times New Roman" w:hAnsi="Times New Roman"/>
          <w:sz w:val="28"/>
          <w:szCs w:val="28"/>
        </w:rPr>
        <w:lastRenderedPageBreak/>
        <w:t xml:space="preserve">привлечением дополнительного долга, воспринимаются индивидами как влияющие на компанию в большей степени, нежели чем выгоды налогового щита </w:t>
      </w:r>
      <w:r w:rsidR="00382181" w:rsidRPr="004448DD">
        <w:rPr>
          <w:rFonts w:ascii="Times New Roman" w:eastAsia="Times New Roman" w:hAnsi="Times New Roman"/>
          <w:sz w:val="28"/>
          <w:szCs w:val="28"/>
          <w:lang w:eastAsia="ru-RU"/>
        </w:rPr>
        <w:t>(</w:t>
      </w:r>
      <w:r w:rsidR="00382181">
        <w:rPr>
          <w:rFonts w:ascii="Times New Roman" w:eastAsia="Times New Roman" w:hAnsi="Times New Roman"/>
          <w:sz w:val="28"/>
          <w:szCs w:val="28"/>
          <w:lang w:val="en-US" w:eastAsia="ru-RU"/>
        </w:rPr>
        <w:t>Shefrin</w:t>
      </w:r>
      <w:r w:rsidR="00382181" w:rsidRPr="00C71B71">
        <w:rPr>
          <w:rFonts w:ascii="Times New Roman" w:eastAsia="Times New Roman" w:hAnsi="Times New Roman"/>
          <w:sz w:val="28"/>
          <w:szCs w:val="28"/>
          <w:lang w:eastAsia="ru-RU"/>
        </w:rPr>
        <w:t>, 2010</w:t>
      </w:r>
      <w:r w:rsidR="00382181" w:rsidRPr="004448DD">
        <w:rPr>
          <w:rFonts w:ascii="Times New Roman" w:eastAsia="Times New Roman" w:hAnsi="Times New Roman"/>
          <w:sz w:val="28"/>
          <w:szCs w:val="28"/>
          <w:lang w:eastAsia="ru-RU"/>
        </w:rPr>
        <w:t>)</w:t>
      </w:r>
      <w:r w:rsidR="00382181">
        <w:rPr>
          <w:rFonts w:ascii="Times New Roman" w:eastAsia="Times New Roman" w:hAnsi="Times New Roman"/>
          <w:sz w:val="28"/>
          <w:szCs w:val="28"/>
          <w:lang w:eastAsia="ru-RU"/>
        </w:rPr>
        <w:t xml:space="preserve">. </w:t>
      </w:r>
      <w:r w:rsidR="00382181">
        <w:rPr>
          <w:rFonts w:ascii="Times New Roman" w:hAnsi="Times New Roman"/>
          <w:sz w:val="28"/>
          <w:szCs w:val="28"/>
        </w:rPr>
        <w:t xml:space="preserve">Соответственно, менеджеры стараются по возможности избегать привлечения долга. </w:t>
      </w:r>
    </w:p>
    <w:p w:rsidR="00AD2870" w:rsidRPr="00150442"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Рассмотрим ключевые поведенческие теории структуры капитала подробнее.</w:t>
      </w:r>
      <w:r w:rsidRPr="00150442">
        <w:rPr>
          <w:rFonts w:ascii="Times New Roman" w:eastAsia="Times New Roman" w:hAnsi="Times New Roman"/>
          <w:sz w:val="28"/>
          <w:szCs w:val="28"/>
          <w:lang w:eastAsia="ru-RU"/>
        </w:rPr>
        <w:t xml:space="preserve"> </w:t>
      </w:r>
    </w:p>
    <w:p w:rsidR="00AD2870" w:rsidRPr="00295573" w:rsidRDefault="00AD2870" w:rsidP="00AD2870">
      <w:pPr>
        <w:spacing w:after="0" w:line="360" w:lineRule="auto"/>
        <w:ind w:firstLine="709"/>
        <w:jc w:val="both"/>
        <w:rPr>
          <w:rFonts w:ascii="Times New Roman" w:eastAsia="Times New Roman" w:hAnsi="Times New Roman"/>
          <w:i/>
          <w:sz w:val="28"/>
          <w:szCs w:val="28"/>
          <w:lang w:eastAsia="ru-RU"/>
        </w:rPr>
      </w:pPr>
      <w:r w:rsidRPr="001121C9">
        <w:rPr>
          <w:rFonts w:ascii="Times New Roman" w:eastAsia="Times New Roman" w:hAnsi="Times New Roman"/>
          <w:i/>
          <w:sz w:val="28"/>
          <w:szCs w:val="28"/>
          <w:lang w:eastAsia="ru-RU"/>
        </w:rPr>
        <w:t>Теория отслеживания рынка</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market</w:t>
      </w:r>
      <w:r w:rsidRPr="0029557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timing</w:t>
      </w:r>
      <w:r w:rsidRPr="0029557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theory</w:t>
      </w:r>
      <w:r w:rsidRPr="00295573">
        <w:rPr>
          <w:rFonts w:ascii="Times New Roman" w:eastAsia="Times New Roman" w:hAnsi="Times New Roman"/>
          <w:i/>
          <w:sz w:val="28"/>
          <w:szCs w:val="28"/>
          <w:lang w:eastAsia="ru-RU"/>
        </w:rPr>
        <w:t>)</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E21237">
        <w:rPr>
          <w:rFonts w:ascii="Times New Roman" w:eastAsia="Times New Roman" w:hAnsi="Times New Roman"/>
          <w:sz w:val="28"/>
          <w:szCs w:val="28"/>
          <w:lang w:eastAsia="ru-RU"/>
        </w:rPr>
        <w:t xml:space="preserve">В корпоративных финансах </w:t>
      </w:r>
      <w:r>
        <w:rPr>
          <w:rFonts w:ascii="Times New Roman" w:eastAsia="Times New Roman" w:hAnsi="Times New Roman"/>
          <w:sz w:val="28"/>
          <w:szCs w:val="28"/>
          <w:lang w:eastAsia="ru-RU"/>
        </w:rPr>
        <w:t>стратегия</w:t>
      </w:r>
      <w:r w:rsidRPr="00E21237">
        <w:rPr>
          <w:rFonts w:ascii="Times New Roman" w:eastAsia="Times New Roman" w:hAnsi="Times New Roman"/>
          <w:sz w:val="28"/>
          <w:szCs w:val="28"/>
          <w:lang w:eastAsia="ru-RU"/>
        </w:rPr>
        <w:t xml:space="preserve"> «отслеживани</w:t>
      </w:r>
      <w:r>
        <w:rPr>
          <w:rFonts w:ascii="Times New Roman" w:eastAsia="Times New Roman" w:hAnsi="Times New Roman"/>
          <w:sz w:val="28"/>
          <w:szCs w:val="28"/>
          <w:lang w:eastAsia="ru-RU"/>
        </w:rPr>
        <w:t>я</w:t>
      </w:r>
      <w:r w:rsidRPr="00E21237">
        <w:rPr>
          <w:rFonts w:ascii="Times New Roman" w:eastAsia="Times New Roman" w:hAnsi="Times New Roman"/>
          <w:sz w:val="28"/>
          <w:szCs w:val="28"/>
          <w:lang w:eastAsia="ru-RU"/>
        </w:rPr>
        <w:t xml:space="preserve"> рынка» </w:t>
      </w:r>
      <w:r>
        <w:rPr>
          <w:rFonts w:ascii="Times New Roman" w:eastAsia="Times New Roman" w:hAnsi="Times New Roman"/>
          <w:sz w:val="28"/>
          <w:szCs w:val="28"/>
          <w:lang w:eastAsia="ru-RU"/>
        </w:rPr>
        <w:t>означает, что компании стремятся выкупать свои акции в период низких цен на фондовом рынке и эмитировать акции в период роста</w:t>
      </w:r>
      <w:r w:rsidRPr="00E21237">
        <w:rPr>
          <w:rFonts w:ascii="Times New Roman" w:eastAsia="Times New Roman" w:hAnsi="Times New Roman"/>
          <w:sz w:val="28"/>
          <w:szCs w:val="28"/>
          <w:lang w:eastAsia="ru-RU"/>
        </w:rPr>
        <w:t xml:space="preserve">. </w:t>
      </w:r>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sidRPr="00E21237">
        <w:rPr>
          <w:rFonts w:ascii="Times New Roman" w:eastAsia="Times New Roman" w:hAnsi="Times New Roman"/>
          <w:sz w:val="28"/>
          <w:szCs w:val="28"/>
          <w:lang w:eastAsia="ru-RU"/>
        </w:rPr>
        <w:t xml:space="preserve">Согласно </w:t>
      </w:r>
      <w:r>
        <w:rPr>
          <w:rFonts w:ascii="Times New Roman" w:eastAsia="Times New Roman" w:hAnsi="Times New Roman"/>
          <w:sz w:val="28"/>
          <w:szCs w:val="28"/>
          <w:lang w:eastAsia="ru-RU"/>
        </w:rPr>
        <w:t xml:space="preserve">опросу, проведенному Грэхемом и Харви (Graham, </w:t>
      </w:r>
      <w:r w:rsidRPr="00E21237">
        <w:rPr>
          <w:rFonts w:ascii="Times New Roman" w:eastAsia="Times New Roman" w:hAnsi="Times New Roman"/>
          <w:sz w:val="28"/>
          <w:szCs w:val="28"/>
          <w:lang w:eastAsia="ru-RU"/>
        </w:rPr>
        <w:t>Harvey, 2001), 67% управляющих назвали величину</w:t>
      </w:r>
      <w:r>
        <w:rPr>
          <w:rFonts w:ascii="Times New Roman" w:eastAsia="Times New Roman" w:hAnsi="Times New Roman"/>
          <w:sz w:val="28"/>
          <w:szCs w:val="28"/>
          <w:lang w:eastAsia="ru-RU"/>
        </w:rPr>
        <w:t xml:space="preserve"> переоценки</w:t>
      </w:r>
      <w:r w:rsidRPr="00E21237">
        <w:rPr>
          <w:rFonts w:ascii="Times New Roman" w:eastAsia="Times New Roman" w:hAnsi="Times New Roman"/>
          <w:sz w:val="28"/>
          <w:szCs w:val="28"/>
          <w:lang w:eastAsia="ru-RU"/>
        </w:rPr>
        <w:t xml:space="preserve"> или недооцен</w:t>
      </w:r>
      <w:r>
        <w:rPr>
          <w:rFonts w:ascii="Times New Roman" w:eastAsia="Times New Roman" w:hAnsi="Times New Roman"/>
          <w:sz w:val="28"/>
          <w:szCs w:val="28"/>
          <w:lang w:eastAsia="ru-RU"/>
        </w:rPr>
        <w:t>ки</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ценных бумаг</w:t>
      </w:r>
      <w:r w:rsidRPr="00E21237">
        <w:rPr>
          <w:rFonts w:ascii="Times New Roman" w:eastAsia="Times New Roman" w:hAnsi="Times New Roman"/>
          <w:sz w:val="28"/>
          <w:szCs w:val="28"/>
          <w:lang w:eastAsia="ru-RU"/>
        </w:rPr>
        <w:t xml:space="preserve"> их компани</w:t>
      </w:r>
      <w:r>
        <w:rPr>
          <w:rFonts w:ascii="Times New Roman" w:eastAsia="Times New Roman" w:hAnsi="Times New Roman"/>
          <w:sz w:val="28"/>
          <w:szCs w:val="28"/>
          <w:lang w:eastAsia="ru-RU"/>
        </w:rPr>
        <w:t>й</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фондовым рынком </w:t>
      </w:r>
      <w:r w:rsidRPr="00E21237">
        <w:rPr>
          <w:rFonts w:ascii="Times New Roman" w:eastAsia="Times New Roman" w:hAnsi="Times New Roman"/>
          <w:sz w:val="28"/>
          <w:szCs w:val="28"/>
          <w:lang w:eastAsia="ru-RU"/>
        </w:rPr>
        <w:t xml:space="preserve">одним из </w:t>
      </w:r>
      <w:r>
        <w:rPr>
          <w:rFonts w:ascii="Times New Roman" w:eastAsia="Times New Roman" w:hAnsi="Times New Roman"/>
          <w:sz w:val="28"/>
          <w:szCs w:val="28"/>
          <w:lang w:eastAsia="ru-RU"/>
        </w:rPr>
        <w:t>ключевых</w:t>
      </w:r>
      <w:r w:rsidRPr="00E21237">
        <w:rPr>
          <w:rFonts w:ascii="Times New Roman" w:eastAsia="Times New Roman" w:hAnsi="Times New Roman"/>
          <w:sz w:val="28"/>
          <w:szCs w:val="28"/>
          <w:lang w:eastAsia="ru-RU"/>
        </w:rPr>
        <w:t xml:space="preserve"> факторов приняти</w:t>
      </w:r>
      <w:r>
        <w:rPr>
          <w:rFonts w:ascii="Times New Roman" w:eastAsia="Times New Roman" w:hAnsi="Times New Roman"/>
          <w:sz w:val="28"/>
          <w:szCs w:val="28"/>
          <w:lang w:eastAsia="ru-RU"/>
        </w:rPr>
        <w:t>я</w:t>
      </w:r>
      <w:r w:rsidRPr="00E21237">
        <w:rPr>
          <w:rFonts w:ascii="Times New Roman" w:eastAsia="Times New Roman" w:hAnsi="Times New Roman"/>
          <w:sz w:val="28"/>
          <w:szCs w:val="28"/>
          <w:lang w:eastAsia="ru-RU"/>
        </w:rPr>
        <w:t xml:space="preserve"> финансовых решений. </w:t>
      </w:r>
      <w:r>
        <w:rPr>
          <w:rFonts w:ascii="Times New Roman" w:eastAsia="Times New Roman" w:hAnsi="Times New Roman"/>
          <w:sz w:val="28"/>
          <w:szCs w:val="28"/>
          <w:lang w:eastAsia="ru-RU"/>
        </w:rPr>
        <w:t>Э</w:t>
      </w:r>
      <w:r w:rsidRPr="00E21237">
        <w:rPr>
          <w:rFonts w:ascii="Times New Roman" w:eastAsia="Times New Roman" w:hAnsi="Times New Roman"/>
          <w:sz w:val="28"/>
          <w:szCs w:val="28"/>
          <w:lang w:eastAsia="ru-RU"/>
        </w:rPr>
        <w:t>мпирическ</w:t>
      </w:r>
      <w:r>
        <w:rPr>
          <w:rFonts w:ascii="Times New Roman" w:eastAsia="Times New Roman" w:hAnsi="Times New Roman"/>
          <w:sz w:val="28"/>
          <w:szCs w:val="28"/>
          <w:lang w:eastAsia="ru-RU"/>
        </w:rPr>
        <w:t>ая</w:t>
      </w:r>
      <w:r w:rsidRPr="00E21237">
        <w:rPr>
          <w:rFonts w:ascii="Times New Roman" w:eastAsia="Times New Roman" w:hAnsi="Times New Roman"/>
          <w:sz w:val="28"/>
          <w:szCs w:val="28"/>
          <w:lang w:eastAsia="ru-RU"/>
        </w:rPr>
        <w:t xml:space="preserve"> проверк</w:t>
      </w:r>
      <w:r>
        <w:rPr>
          <w:rFonts w:ascii="Times New Roman" w:eastAsia="Times New Roman" w:hAnsi="Times New Roman"/>
          <w:sz w:val="28"/>
          <w:szCs w:val="28"/>
          <w:lang w:eastAsia="ru-RU"/>
        </w:rPr>
        <w:t xml:space="preserve">а теории (Comment, </w:t>
      </w:r>
      <w:r w:rsidRPr="00E21237">
        <w:rPr>
          <w:rFonts w:ascii="Times New Roman" w:eastAsia="Times New Roman" w:hAnsi="Times New Roman"/>
          <w:sz w:val="28"/>
          <w:szCs w:val="28"/>
          <w:lang w:eastAsia="ru-RU"/>
        </w:rPr>
        <w:t>Jarrell, 1991</w:t>
      </w:r>
      <w:r>
        <w:rPr>
          <w:rFonts w:ascii="Times New Roman" w:eastAsia="Times New Roman" w:hAnsi="Times New Roman"/>
          <w:sz w:val="28"/>
          <w:szCs w:val="28"/>
          <w:lang w:eastAsia="ru-RU"/>
        </w:rPr>
        <w:t>; Hovakimian</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et</w:t>
      </w:r>
      <w:r w:rsidRPr="009F751B">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al</w:t>
      </w:r>
      <w:r w:rsidRPr="009F751B">
        <w:rPr>
          <w:rFonts w:ascii="Times New Roman" w:eastAsia="Times New Roman" w:hAnsi="Times New Roman"/>
          <w:sz w:val="28"/>
          <w:szCs w:val="28"/>
          <w:lang w:eastAsia="ru-RU"/>
        </w:rPr>
        <w:t xml:space="preserve">., </w:t>
      </w:r>
      <w:r w:rsidRPr="00E21237">
        <w:rPr>
          <w:rFonts w:ascii="Times New Roman" w:eastAsia="Times New Roman" w:hAnsi="Times New Roman"/>
          <w:sz w:val="28"/>
          <w:szCs w:val="28"/>
          <w:lang w:eastAsia="ru-RU"/>
        </w:rPr>
        <w:t>2001</w:t>
      </w:r>
      <w:r>
        <w:rPr>
          <w:rFonts w:ascii="Times New Roman" w:eastAsia="Times New Roman" w:hAnsi="Times New Roman"/>
          <w:sz w:val="28"/>
          <w:szCs w:val="28"/>
          <w:lang w:eastAsia="ru-RU"/>
        </w:rPr>
        <w:t>;</w:t>
      </w:r>
      <w:r w:rsidRPr="009F751B">
        <w:rPr>
          <w:rFonts w:ascii="Times New Roman" w:eastAsia="Times New Roman" w:hAnsi="Times New Roman"/>
          <w:sz w:val="28"/>
          <w:szCs w:val="28"/>
          <w:lang w:eastAsia="ru-RU"/>
        </w:rPr>
        <w:t xml:space="preserve"> </w:t>
      </w:r>
      <w:r w:rsidRPr="00E21237">
        <w:rPr>
          <w:rFonts w:ascii="Times New Roman" w:eastAsia="Times New Roman" w:hAnsi="Times New Roman"/>
          <w:sz w:val="28"/>
          <w:szCs w:val="28"/>
          <w:lang w:eastAsia="ru-RU"/>
        </w:rPr>
        <w:t xml:space="preserve">Baker, Wurgler, 2002) </w:t>
      </w:r>
      <w:r>
        <w:rPr>
          <w:rFonts w:ascii="Times New Roman" w:eastAsia="Times New Roman" w:hAnsi="Times New Roman"/>
          <w:sz w:val="28"/>
          <w:szCs w:val="28"/>
          <w:lang w:eastAsia="ru-RU"/>
        </w:rPr>
        <w:t>подтверждает</w:t>
      </w:r>
      <w:r w:rsidRPr="00E21237">
        <w:rPr>
          <w:rFonts w:ascii="Times New Roman" w:eastAsia="Times New Roman" w:hAnsi="Times New Roman"/>
          <w:sz w:val="28"/>
          <w:szCs w:val="28"/>
          <w:lang w:eastAsia="ru-RU"/>
        </w:rPr>
        <w:t xml:space="preserve"> стремлени</w:t>
      </w:r>
      <w:r>
        <w:rPr>
          <w:rFonts w:ascii="Times New Roman" w:eastAsia="Times New Roman" w:hAnsi="Times New Roman"/>
          <w:sz w:val="28"/>
          <w:szCs w:val="28"/>
          <w:lang w:eastAsia="ru-RU"/>
        </w:rPr>
        <w:t>е</w:t>
      </w:r>
      <w:r w:rsidRPr="00E21237">
        <w:rPr>
          <w:rFonts w:ascii="Times New Roman" w:eastAsia="Times New Roman" w:hAnsi="Times New Roman"/>
          <w:sz w:val="28"/>
          <w:szCs w:val="28"/>
          <w:lang w:eastAsia="ru-RU"/>
        </w:rPr>
        <w:t xml:space="preserve"> компаний проводить выкуп акций после </w:t>
      </w:r>
      <w:r>
        <w:rPr>
          <w:rFonts w:ascii="Times New Roman" w:eastAsia="Times New Roman" w:hAnsi="Times New Roman"/>
          <w:sz w:val="28"/>
          <w:szCs w:val="28"/>
          <w:lang w:eastAsia="ru-RU"/>
        </w:rPr>
        <w:t>значительного</w:t>
      </w:r>
      <w:r w:rsidRPr="00E21237">
        <w:rPr>
          <w:rFonts w:ascii="Times New Roman" w:eastAsia="Times New Roman" w:hAnsi="Times New Roman"/>
          <w:sz w:val="28"/>
          <w:szCs w:val="28"/>
          <w:lang w:eastAsia="ru-RU"/>
        </w:rPr>
        <w:t xml:space="preserve"> падения </w:t>
      </w:r>
      <w:r>
        <w:rPr>
          <w:rFonts w:ascii="Times New Roman" w:eastAsia="Times New Roman" w:hAnsi="Times New Roman"/>
          <w:sz w:val="28"/>
          <w:szCs w:val="28"/>
          <w:lang w:eastAsia="ru-RU"/>
        </w:rPr>
        <w:t xml:space="preserve">их </w:t>
      </w:r>
      <w:r w:rsidRPr="00E21237">
        <w:rPr>
          <w:rFonts w:ascii="Times New Roman" w:eastAsia="Times New Roman" w:hAnsi="Times New Roman"/>
          <w:sz w:val="28"/>
          <w:szCs w:val="28"/>
          <w:lang w:eastAsia="ru-RU"/>
        </w:rPr>
        <w:t xml:space="preserve">цены, в </w:t>
      </w:r>
      <w:r>
        <w:rPr>
          <w:rFonts w:ascii="Times New Roman" w:eastAsia="Times New Roman" w:hAnsi="Times New Roman"/>
          <w:sz w:val="28"/>
          <w:szCs w:val="28"/>
          <w:lang w:eastAsia="ru-RU"/>
        </w:rPr>
        <w:t xml:space="preserve">тот </w:t>
      </w:r>
      <w:r w:rsidRPr="00E21237">
        <w:rPr>
          <w:rFonts w:ascii="Times New Roman" w:eastAsia="Times New Roman" w:hAnsi="Times New Roman"/>
          <w:sz w:val="28"/>
          <w:szCs w:val="28"/>
          <w:lang w:eastAsia="ru-RU"/>
        </w:rPr>
        <w:t xml:space="preserve">момент, когда </w:t>
      </w:r>
      <w:r>
        <w:rPr>
          <w:rFonts w:ascii="Times New Roman" w:eastAsia="Times New Roman" w:hAnsi="Times New Roman"/>
          <w:sz w:val="28"/>
          <w:szCs w:val="28"/>
          <w:lang w:eastAsia="ru-RU"/>
        </w:rPr>
        <w:t>они</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недооценены. Данные российского фондового рынка также свидетельствуют о наличии отслеживания рынка. Так</w:t>
      </w:r>
      <w:r w:rsidRPr="00E21237">
        <w:rPr>
          <w:rFonts w:ascii="Times New Roman" w:eastAsia="Times New Roman" w:hAnsi="Times New Roman"/>
          <w:sz w:val="28"/>
          <w:szCs w:val="28"/>
          <w:lang w:eastAsia="ru-RU"/>
        </w:rPr>
        <w:t xml:space="preserve">, когда в 2003 г. </w:t>
      </w:r>
      <w:r>
        <w:rPr>
          <w:rFonts w:ascii="Times New Roman" w:eastAsia="Times New Roman" w:hAnsi="Times New Roman"/>
          <w:sz w:val="28"/>
          <w:szCs w:val="28"/>
          <w:lang w:eastAsia="ru-RU"/>
        </w:rPr>
        <w:t>индекс</w:t>
      </w:r>
      <w:r w:rsidRPr="00E21237">
        <w:rPr>
          <w:rFonts w:ascii="Times New Roman" w:eastAsia="Times New Roman" w:hAnsi="Times New Roman"/>
          <w:sz w:val="28"/>
          <w:szCs w:val="28"/>
          <w:lang w:eastAsia="ru-RU"/>
        </w:rPr>
        <w:t xml:space="preserve"> РТС</w:t>
      </w:r>
      <w:r>
        <w:rPr>
          <w:rFonts w:ascii="Times New Roman" w:eastAsia="Times New Roman" w:hAnsi="Times New Roman"/>
          <w:sz w:val="28"/>
          <w:szCs w:val="28"/>
          <w:lang w:eastAsia="ru-RU"/>
        </w:rPr>
        <w:t xml:space="preserve"> начал расти, ряд российских компаний </w:t>
      </w:r>
      <w:r w:rsidR="00470538">
        <w:rPr>
          <w:rFonts w:ascii="Times New Roman" w:eastAsia="Times New Roman" w:hAnsi="Times New Roman"/>
          <w:sz w:val="28"/>
          <w:szCs w:val="28"/>
          <w:lang w:eastAsia="ru-RU"/>
        </w:rPr>
        <w:t xml:space="preserve">выразили </w:t>
      </w:r>
      <w:r>
        <w:rPr>
          <w:rFonts w:ascii="Times New Roman" w:eastAsia="Times New Roman" w:hAnsi="Times New Roman"/>
          <w:sz w:val="28"/>
          <w:szCs w:val="28"/>
          <w:lang w:eastAsia="ru-RU"/>
        </w:rPr>
        <w:t>желание провести</w:t>
      </w:r>
      <w:r w:rsidRPr="00E21237">
        <w:rPr>
          <w:rFonts w:ascii="Times New Roman" w:eastAsia="Times New Roman" w:hAnsi="Times New Roman"/>
          <w:sz w:val="28"/>
          <w:szCs w:val="28"/>
          <w:lang w:eastAsia="ru-RU"/>
        </w:rPr>
        <w:t xml:space="preserve"> вторичны</w:t>
      </w:r>
      <w:r>
        <w:rPr>
          <w:rFonts w:ascii="Times New Roman" w:eastAsia="Times New Roman" w:hAnsi="Times New Roman"/>
          <w:sz w:val="28"/>
          <w:szCs w:val="28"/>
          <w:lang w:eastAsia="ru-RU"/>
        </w:rPr>
        <w:t>е</w:t>
      </w:r>
      <w:r w:rsidRPr="00E21237">
        <w:rPr>
          <w:rFonts w:ascii="Times New Roman" w:eastAsia="Times New Roman" w:hAnsi="Times New Roman"/>
          <w:sz w:val="28"/>
          <w:szCs w:val="28"/>
          <w:lang w:eastAsia="ru-RU"/>
        </w:rPr>
        <w:t xml:space="preserve"> эмисси</w:t>
      </w:r>
      <w:r>
        <w:rPr>
          <w:rFonts w:ascii="Times New Roman" w:eastAsia="Times New Roman" w:hAnsi="Times New Roman"/>
          <w:sz w:val="28"/>
          <w:szCs w:val="28"/>
          <w:lang w:eastAsia="ru-RU"/>
        </w:rPr>
        <w:t>и</w:t>
      </w:r>
      <w:r w:rsidRPr="00E21237">
        <w:rPr>
          <w:rFonts w:ascii="Times New Roman" w:eastAsia="Times New Roman" w:hAnsi="Times New Roman"/>
          <w:sz w:val="28"/>
          <w:szCs w:val="28"/>
          <w:lang w:eastAsia="ru-RU"/>
        </w:rPr>
        <w:t xml:space="preserve"> обыкновенных акций.</w:t>
      </w:r>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Джентер в своей работе показал, что </w:t>
      </w:r>
      <w:r w:rsidRPr="00E21237">
        <w:rPr>
          <w:rFonts w:ascii="Times New Roman" w:eastAsia="Times New Roman" w:hAnsi="Times New Roman"/>
          <w:sz w:val="28"/>
          <w:szCs w:val="28"/>
          <w:lang w:eastAsia="ru-RU"/>
        </w:rPr>
        <w:t xml:space="preserve"> менеджеры не разделяют рыночную оценку стоимости </w:t>
      </w:r>
      <w:r>
        <w:rPr>
          <w:rFonts w:ascii="Times New Roman" w:eastAsia="Times New Roman" w:hAnsi="Times New Roman"/>
          <w:sz w:val="28"/>
          <w:szCs w:val="28"/>
          <w:lang w:eastAsia="ru-RU"/>
        </w:rPr>
        <w:t>ценных бумаг</w:t>
      </w:r>
      <w:r w:rsidRPr="00E21237">
        <w:rPr>
          <w:rFonts w:ascii="Times New Roman" w:eastAsia="Times New Roman" w:hAnsi="Times New Roman"/>
          <w:sz w:val="28"/>
          <w:szCs w:val="28"/>
          <w:lang w:eastAsia="ru-RU"/>
        </w:rPr>
        <w:t xml:space="preserve"> компаний (Jenter, 2005)</w:t>
      </w:r>
      <w:r>
        <w:rPr>
          <w:rFonts w:ascii="Times New Roman" w:eastAsia="Times New Roman" w:hAnsi="Times New Roman"/>
          <w:sz w:val="28"/>
          <w:szCs w:val="28"/>
          <w:lang w:eastAsia="ru-RU"/>
        </w:rPr>
        <w:t>.</w:t>
      </w:r>
      <w:r w:rsidRPr="00E21237">
        <w:rPr>
          <w:rFonts w:ascii="Times New Roman" w:eastAsia="Times New Roman" w:hAnsi="Times New Roman"/>
          <w:sz w:val="28"/>
          <w:szCs w:val="28"/>
          <w:lang w:eastAsia="ru-RU"/>
        </w:rPr>
        <w:t xml:space="preserve"> Так, менеджеры фирм</w:t>
      </w:r>
      <w:r>
        <w:rPr>
          <w:rFonts w:ascii="Times New Roman" w:eastAsia="Times New Roman" w:hAnsi="Times New Roman"/>
          <w:sz w:val="28"/>
          <w:szCs w:val="28"/>
          <w:lang w:eastAsia="ru-RU"/>
        </w:rPr>
        <w:t>, имеющих высокую рыночную стоимость,</w:t>
      </w:r>
      <w:r w:rsidRPr="00E21237">
        <w:rPr>
          <w:rFonts w:ascii="Times New Roman" w:eastAsia="Times New Roman" w:hAnsi="Times New Roman"/>
          <w:sz w:val="28"/>
          <w:szCs w:val="28"/>
          <w:lang w:eastAsia="ru-RU"/>
        </w:rPr>
        <w:t xml:space="preserve"> склонны </w:t>
      </w:r>
      <w:r>
        <w:rPr>
          <w:rFonts w:ascii="Times New Roman" w:eastAsia="Times New Roman" w:hAnsi="Times New Roman"/>
          <w:sz w:val="28"/>
          <w:szCs w:val="28"/>
          <w:lang w:eastAsia="ru-RU"/>
        </w:rPr>
        <w:t>полагать</w:t>
      </w:r>
      <w:r w:rsidRPr="00E21237">
        <w:rPr>
          <w:rFonts w:ascii="Times New Roman" w:eastAsia="Times New Roman" w:hAnsi="Times New Roman"/>
          <w:sz w:val="28"/>
          <w:szCs w:val="28"/>
          <w:lang w:eastAsia="ru-RU"/>
        </w:rPr>
        <w:t xml:space="preserve">, что акции их компаний </w:t>
      </w:r>
      <w:r>
        <w:rPr>
          <w:rFonts w:ascii="Times New Roman" w:eastAsia="Times New Roman" w:hAnsi="Times New Roman"/>
          <w:sz w:val="28"/>
          <w:szCs w:val="28"/>
          <w:lang w:eastAsia="ru-RU"/>
        </w:rPr>
        <w:t>переоценены</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наоборот, что делает принимаемые решения иррациональными, а данную теорию – частью поведенческих финансов. </w:t>
      </w:r>
      <w:r w:rsidR="000D5626">
        <w:rPr>
          <w:rFonts w:ascii="Times New Roman" w:eastAsia="Times New Roman" w:hAnsi="Times New Roman"/>
          <w:sz w:val="28"/>
          <w:szCs w:val="28"/>
          <w:lang w:eastAsia="ru-RU"/>
        </w:rPr>
        <w:t>Бэйкер и Вуглер (Baker</w:t>
      </w:r>
      <w:r w:rsidRPr="00E21237">
        <w:rPr>
          <w:rFonts w:ascii="Times New Roman" w:eastAsia="Times New Roman" w:hAnsi="Times New Roman"/>
          <w:sz w:val="28"/>
          <w:szCs w:val="28"/>
          <w:lang w:eastAsia="ru-RU"/>
        </w:rPr>
        <w:t xml:space="preserve"> </w:t>
      </w:r>
      <w:r w:rsidR="000D5626">
        <w:rPr>
          <w:rFonts w:ascii="Times New Roman" w:eastAsia="Times New Roman" w:hAnsi="Times New Roman"/>
          <w:sz w:val="28"/>
          <w:szCs w:val="28"/>
          <w:lang w:val="en-US" w:eastAsia="ru-RU"/>
        </w:rPr>
        <w:t>et</w:t>
      </w:r>
      <w:r w:rsidR="000D5626" w:rsidRPr="000D5626">
        <w:rPr>
          <w:rFonts w:ascii="Times New Roman" w:eastAsia="Times New Roman" w:hAnsi="Times New Roman"/>
          <w:sz w:val="28"/>
          <w:szCs w:val="28"/>
          <w:lang w:eastAsia="ru-RU"/>
        </w:rPr>
        <w:t xml:space="preserve"> </w:t>
      </w:r>
      <w:r w:rsidR="000D5626">
        <w:rPr>
          <w:rFonts w:ascii="Times New Roman" w:eastAsia="Times New Roman" w:hAnsi="Times New Roman"/>
          <w:sz w:val="28"/>
          <w:szCs w:val="28"/>
          <w:lang w:val="en-US" w:eastAsia="ru-RU"/>
        </w:rPr>
        <w:t>al</w:t>
      </w:r>
      <w:r w:rsidR="000D5626" w:rsidRPr="000D5626">
        <w:rPr>
          <w:rFonts w:ascii="Times New Roman" w:eastAsia="Times New Roman" w:hAnsi="Times New Roman"/>
          <w:sz w:val="28"/>
          <w:szCs w:val="28"/>
          <w:lang w:eastAsia="ru-RU"/>
        </w:rPr>
        <w:t>.,</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2007),</w:t>
      </w:r>
      <w:r w:rsidRPr="00E21237">
        <w:rPr>
          <w:rFonts w:ascii="Times New Roman" w:eastAsia="Times New Roman" w:hAnsi="Times New Roman"/>
          <w:sz w:val="28"/>
          <w:szCs w:val="28"/>
          <w:lang w:eastAsia="ru-RU"/>
        </w:rPr>
        <w:t xml:space="preserve"> используя коэффициент отношения рыночной стоимости компании к балансовой, </w:t>
      </w:r>
      <w:r>
        <w:rPr>
          <w:rFonts w:ascii="Times New Roman" w:eastAsia="Times New Roman" w:hAnsi="Times New Roman"/>
          <w:sz w:val="28"/>
          <w:szCs w:val="28"/>
          <w:lang w:eastAsia="ru-RU"/>
        </w:rPr>
        <w:t>показали</w:t>
      </w:r>
      <w:r w:rsidRPr="00E21237">
        <w:rPr>
          <w:rFonts w:ascii="Times New Roman" w:eastAsia="Times New Roman" w:hAnsi="Times New Roman"/>
          <w:sz w:val="28"/>
          <w:szCs w:val="28"/>
          <w:lang w:eastAsia="ru-RU"/>
        </w:rPr>
        <w:t xml:space="preserve">, что практика отслеживания рынка </w:t>
      </w:r>
      <w:r>
        <w:rPr>
          <w:rFonts w:ascii="Times New Roman" w:eastAsia="Times New Roman" w:hAnsi="Times New Roman"/>
          <w:sz w:val="28"/>
          <w:szCs w:val="28"/>
          <w:lang w:eastAsia="ru-RU"/>
        </w:rPr>
        <w:t>влияет на</w:t>
      </w:r>
      <w:r w:rsidRPr="00E21237">
        <w:rPr>
          <w:rFonts w:ascii="Times New Roman" w:eastAsia="Times New Roman" w:hAnsi="Times New Roman"/>
          <w:sz w:val="28"/>
          <w:szCs w:val="28"/>
          <w:lang w:eastAsia="ru-RU"/>
        </w:rPr>
        <w:t xml:space="preserve"> формирование структуры капитала</w:t>
      </w:r>
      <w:r>
        <w:rPr>
          <w:rFonts w:ascii="Times New Roman" w:eastAsia="Times New Roman" w:hAnsi="Times New Roman"/>
          <w:sz w:val="28"/>
          <w:szCs w:val="28"/>
          <w:lang w:eastAsia="ru-RU"/>
        </w:rPr>
        <w:t xml:space="preserve"> долгосрочно</w:t>
      </w:r>
      <w:r w:rsidRPr="00E21237">
        <w:rPr>
          <w:rFonts w:ascii="Times New Roman" w:eastAsia="Times New Roman" w:hAnsi="Times New Roman"/>
          <w:sz w:val="28"/>
          <w:szCs w:val="28"/>
          <w:lang w:eastAsia="ru-RU"/>
        </w:rPr>
        <w:t xml:space="preserve">. Таким образом, структура капитала </w:t>
      </w:r>
      <w:r>
        <w:rPr>
          <w:rFonts w:ascii="Times New Roman" w:eastAsia="Times New Roman" w:hAnsi="Times New Roman"/>
          <w:sz w:val="28"/>
          <w:szCs w:val="28"/>
          <w:lang w:eastAsia="ru-RU"/>
        </w:rPr>
        <w:t>является</w:t>
      </w:r>
      <w:r w:rsidRPr="00E21237">
        <w:rPr>
          <w:rFonts w:ascii="Times New Roman" w:eastAsia="Times New Roman" w:hAnsi="Times New Roman"/>
          <w:sz w:val="28"/>
          <w:szCs w:val="28"/>
          <w:lang w:eastAsia="ru-RU"/>
        </w:rPr>
        <w:t xml:space="preserve"> результат</w:t>
      </w:r>
      <w:r>
        <w:rPr>
          <w:rFonts w:ascii="Times New Roman" w:eastAsia="Times New Roman" w:hAnsi="Times New Roman"/>
          <w:sz w:val="28"/>
          <w:szCs w:val="28"/>
          <w:lang w:eastAsia="ru-RU"/>
        </w:rPr>
        <w:t>ом</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прошлого отслеживания рынка акций</w:t>
      </w:r>
      <w:r w:rsidRPr="00E21237">
        <w:rPr>
          <w:rFonts w:ascii="Times New Roman" w:eastAsia="Times New Roman" w:hAnsi="Times New Roman"/>
          <w:sz w:val="28"/>
          <w:szCs w:val="28"/>
          <w:lang w:eastAsia="ru-RU"/>
        </w:rPr>
        <w:t xml:space="preserve"> менеджер</w:t>
      </w:r>
      <w:r>
        <w:rPr>
          <w:rFonts w:ascii="Times New Roman" w:eastAsia="Times New Roman" w:hAnsi="Times New Roman"/>
          <w:sz w:val="28"/>
          <w:szCs w:val="28"/>
          <w:lang w:eastAsia="ru-RU"/>
        </w:rPr>
        <w:t>ами</w:t>
      </w:r>
      <w:r w:rsidRPr="00E21237">
        <w:rPr>
          <w:rFonts w:ascii="Times New Roman" w:eastAsia="Times New Roman" w:hAnsi="Times New Roman"/>
          <w:sz w:val="28"/>
          <w:szCs w:val="28"/>
          <w:lang w:eastAsia="ru-RU"/>
        </w:rPr>
        <w:t xml:space="preserve"> </w:t>
      </w:r>
      <w:r w:rsidRPr="00E21237">
        <w:rPr>
          <w:rFonts w:ascii="Times New Roman" w:eastAsia="Times New Roman" w:hAnsi="Times New Roman"/>
          <w:sz w:val="28"/>
          <w:szCs w:val="28"/>
          <w:lang w:eastAsia="ru-RU"/>
        </w:rPr>
        <w:lastRenderedPageBreak/>
        <w:t xml:space="preserve">компаний. </w:t>
      </w:r>
      <w:r>
        <w:rPr>
          <w:rFonts w:ascii="Times New Roman" w:eastAsia="Times New Roman" w:hAnsi="Times New Roman"/>
          <w:sz w:val="28"/>
          <w:szCs w:val="28"/>
          <w:lang w:eastAsia="ru-RU"/>
        </w:rPr>
        <w:t>Такой долгосрочный э</w:t>
      </w:r>
      <w:r w:rsidRPr="00E21237">
        <w:rPr>
          <w:rFonts w:ascii="Times New Roman" w:eastAsia="Times New Roman" w:hAnsi="Times New Roman"/>
          <w:sz w:val="28"/>
          <w:szCs w:val="28"/>
          <w:lang w:eastAsia="ru-RU"/>
        </w:rPr>
        <w:t xml:space="preserve">ффект не </w:t>
      </w:r>
      <w:r>
        <w:rPr>
          <w:rFonts w:ascii="Times New Roman" w:eastAsia="Times New Roman" w:hAnsi="Times New Roman"/>
          <w:sz w:val="28"/>
          <w:szCs w:val="28"/>
          <w:lang w:eastAsia="ru-RU"/>
        </w:rPr>
        <w:t>может быть объяснен ни одной традиционной</w:t>
      </w:r>
      <w:r w:rsidRPr="00E21237">
        <w:rPr>
          <w:rFonts w:ascii="Times New Roman" w:eastAsia="Times New Roman" w:hAnsi="Times New Roman"/>
          <w:sz w:val="28"/>
          <w:szCs w:val="28"/>
          <w:lang w:eastAsia="ru-RU"/>
        </w:rPr>
        <w:t xml:space="preserve"> теори</w:t>
      </w:r>
      <w:r>
        <w:rPr>
          <w:rFonts w:ascii="Times New Roman" w:eastAsia="Times New Roman" w:hAnsi="Times New Roman"/>
          <w:sz w:val="28"/>
          <w:szCs w:val="28"/>
          <w:lang w:eastAsia="ru-RU"/>
        </w:rPr>
        <w:t>ей</w:t>
      </w:r>
      <w:r w:rsidRPr="00E21237">
        <w:rPr>
          <w:rFonts w:ascii="Times New Roman" w:eastAsia="Times New Roman" w:hAnsi="Times New Roman"/>
          <w:sz w:val="28"/>
          <w:szCs w:val="28"/>
          <w:lang w:eastAsia="ru-RU"/>
        </w:rPr>
        <w:t xml:space="preserve"> структуры капитала. </w:t>
      </w:r>
      <w:r>
        <w:rPr>
          <w:rFonts w:ascii="Times New Roman" w:eastAsia="Times New Roman" w:hAnsi="Times New Roman"/>
          <w:sz w:val="28"/>
          <w:szCs w:val="28"/>
          <w:lang w:eastAsia="ru-RU"/>
        </w:rPr>
        <w:t>В</w:t>
      </w:r>
      <w:r w:rsidRPr="00E21237">
        <w:rPr>
          <w:rFonts w:ascii="Times New Roman" w:eastAsia="Times New Roman" w:hAnsi="Times New Roman"/>
          <w:sz w:val="28"/>
          <w:szCs w:val="28"/>
          <w:lang w:eastAsia="ru-RU"/>
        </w:rPr>
        <w:t xml:space="preserve"> теории компромисса колебания соотношения рыночной и балансовой стоимостей </w:t>
      </w:r>
      <w:r>
        <w:rPr>
          <w:rFonts w:ascii="Times New Roman" w:eastAsia="Times New Roman" w:hAnsi="Times New Roman"/>
          <w:sz w:val="28"/>
          <w:szCs w:val="28"/>
          <w:lang w:eastAsia="ru-RU"/>
        </w:rPr>
        <w:t>производят</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временный эффект. В теории иерархии</w:t>
      </w:r>
      <w:r w:rsidRPr="00E21237">
        <w:rPr>
          <w:rFonts w:ascii="Times New Roman" w:eastAsia="Times New Roman" w:hAnsi="Times New Roman"/>
          <w:sz w:val="28"/>
          <w:szCs w:val="28"/>
          <w:lang w:eastAsia="ru-RU"/>
        </w:rPr>
        <w:t xml:space="preserve"> менеджеры </w:t>
      </w:r>
      <w:r>
        <w:rPr>
          <w:rFonts w:ascii="Times New Roman" w:eastAsia="Times New Roman" w:hAnsi="Times New Roman"/>
          <w:sz w:val="28"/>
          <w:szCs w:val="28"/>
          <w:lang w:eastAsia="ru-RU"/>
        </w:rPr>
        <w:t>прибегают</w:t>
      </w:r>
      <w:r w:rsidRPr="00E21237">
        <w:rPr>
          <w:rFonts w:ascii="Times New Roman" w:eastAsia="Times New Roman" w:hAnsi="Times New Roman"/>
          <w:sz w:val="28"/>
          <w:szCs w:val="28"/>
          <w:lang w:eastAsia="ru-RU"/>
        </w:rPr>
        <w:t xml:space="preserve"> к эмиссии собственного капитала в последнюю очередь. </w:t>
      </w:r>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касается оптимальной структуры капитала, то в рамках данной теории ее не существует. </w:t>
      </w:r>
      <w:r w:rsidRPr="00E21237">
        <w:rPr>
          <w:rFonts w:ascii="Times New Roman" w:eastAsia="Times New Roman" w:hAnsi="Times New Roman"/>
          <w:sz w:val="28"/>
          <w:szCs w:val="28"/>
          <w:lang w:eastAsia="ru-RU"/>
        </w:rPr>
        <w:t xml:space="preserve">Структура капитала изменяется </w:t>
      </w:r>
      <w:r>
        <w:rPr>
          <w:rFonts w:ascii="Times New Roman" w:eastAsia="Times New Roman" w:hAnsi="Times New Roman"/>
          <w:sz w:val="28"/>
          <w:szCs w:val="28"/>
          <w:lang w:eastAsia="ru-RU"/>
        </w:rPr>
        <w:t xml:space="preserve">вслед за колебаниями </w:t>
      </w:r>
      <w:r w:rsidRPr="00E21237">
        <w:rPr>
          <w:rFonts w:ascii="Times New Roman" w:eastAsia="Times New Roman" w:hAnsi="Times New Roman"/>
          <w:sz w:val="28"/>
          <w:szCs w:val="28"/>
          <w:lang w:eastAsia="ru-RU"/>
        </w:rPr>
        <w:t>рыночн</w:t>
      </w:r>
      <w:r>
        <w:rPr>
          <w:rFonts w:ascii="Times New Roman" w:eastAsia="Times New Roman" w:hAnsi="Times New Roman"/>
          <w:sz w:val="28"/>
          <w:szCs w:val="28"/>
          <w:lang w:eastAsia="ru-RU"/>
        </w:rPr>
        <w:t>ой</w:t>
      </w:r>
      <w:r w:rsidRPr="00E21237">
        <w:rPr>
          <w:rFonts w:ascii="Times New Roman" w:eastAsia="Times New Roman" w:hAnsi="Times New Roman"/>
          <w:sz w:val="28"/>
          <w:szCs w:val="28"/>
          <w:lang w:eastAsia="ru-RU"/>
        </w:rPr>
        <w:t xml:space="preserve"> стоимост</w:t>
      </w:r>
      <w:r>
        <w:rPr>
          <w:rFonts w:ascii="Times New Roman" w:eastAsia="Times New Roman" w:hAnsi="Times New Roman"/>
          <w:sz w:val="28"/>
          <w:szCs w:val="28"/>
          <w:lang w:eastAsia="ru-RU"/>
        </w:rPr>
        <w:t>и</w:t>
      </w:r>
      <w:r w:rsidRPr="00E21237">
        <w:rPr>
          <w:rFonts w:ascii="Times New Roman" w:eastAsia="Times New Roman" w:hAnsi="Times New Roman"/>
          <w:sz w:val="28"/>
          <w:szCs w:val="28"/>
          <w:lang w:eastAsia="ru-RU"/>
        </w:rPr>
        <w:t xml:space="preserve"> компании. </w:t>
      </w:r>
      <w:r>
        <w:rPr>
          <w:rFonts w:ascii="Times New Roman" w:eastAsia="Times New Roman" w:hAnsi="Times New Roman"/>
          <w:sz w:val="28"/>
          <w:szCs w:val="28"/>
          <w:lang w:eastAsia="ru-RU"/>
        </w:rPr>
        <w:t>При росте стоимости компании происходит эмиссия акций, а при падении – привлечение долга.</w:t>
      </w:r>
    </w:p>
    <w:p w:rsidR="00AD2870" w:rsidRPr="00A55AB3" w:rsidRDefault="00AD2870" w:rsidP="00AD2870">
      <w:pPr>
        <w:spacing w:after="0" w:line="360" w:lineRule="auto"/>
        <w:ind w:firstLine="709"/>
        <w:jc w:val="both"/>
        <w:rPr>
          <w:rFonts w:ascii="Times New Roman" w:eastAsia="Times New Roman" w:hAnsi="Times New Roman"/>
          <w:i/>
          <w:sz w:val="28"/>
          <w:szCs w:val="28"/>
          <w:lang w:eastAsia="ru-RU"/>
        </w:rPr>
      </w:pPr>
      <w:r w:rsidRPr="00B21EE2">
        <w:rPr>
          <w:rFonts w:ascii="Times New Roman" w:eastAsia="Times New Roman" w:hAnsi="Times New Roman"/>
          <w:i/>
          <w:sz w:val="28"/>
          <w:szCs w:val="28"/>
          <w:lang w:eastAsia="ru-RU"/>
        </w:rPr>
        <w:t>Теория автономии инвестиций менеджеров</w:t>
      </w:r>
      <w:r w:rsidRPr="00A55AB3">
        <w:rPr>
          <w:rFonts w:ascii="Times New Roman" w:eastAsia="Times New Roman" w:hAnsi="Times New Roman"/>
          <w:i/>
          <w:sz w:val="28"/>
          <w:szCs w:val="28"/>
          <w:lang w:eastAsia="ru-RU"/>
        </w:rPr>
        <w:t xml:space="preserve"> </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Теория автономии инвестиций менеджеров является развитием теории отслеживания рынка. Она была впервые предложена в исследовании Диттмара и Такора (Dittmar, </w:t>
      </w:r>
      <w:r w:rsidRPr="00E21237">
        <w:rPr>
          <w:rFonts w:ascii="Times New Roman" w:eastAsia="Times New Roman" w:hAnsi="Times New Roman"/>
          <w:sz w:val="28"/>
          <w:szCs w:val="28"/>
          <w:lang w:eastAsia="ru-RU"/>
        </w:rPr>
        <w:t>Thakor, 2007)</w:t>
      </w:r>
      <w:r>
        <w:rPr>
          <w:rFonts w:ascii="Times New Roman" w:eastAsia="Times New Roman" w:hAnsi="Times New Roman"/>
          <w:sz w:val="28"/>
          <w:szCs w:val="28"/>
          <w:lang w:eastAsia="ru-RU"/>
        </w:rPr>
        <w:t>, которые ввели предпосылку о том, что в процессе принятия финансовых решений менеджерами учитывается краткосрочная стоимость акций компании (мнение инвесторов) и оценка стоимости компании самими менеджерами. В</w:t>
      </w:r>
      <w:r w:rsidRPr="00E21237">
        <w:rPr>
          <w:rFonts w:ascii="Times New Roman" w:eastAsia="Times New Roman" w:hAnsi="Times New Roman"/>
          <w:sz w:val="28"/>
          <w:szCs w:val="28"/>
          <w:lang w:eastAsia="ru-RU"/>
        </w:rPr>
        <w:t xml:space="preserve">ысокая стоимость акций </w:t>
      </w:r>
      <w:r>
        <w:rPr>
          <w:rFonts w:ascii="Times New Roman" w:eastAsia="Times New Roman" w:hAnsi="Times New Roman"/>
          <w:sz w:val="28"/>
          <w:szCs w:val="28"/>
          <w:lang w:eastAsia="ru-RU"/>
        </w:rPr>
        <w:t xml:space="preserve">компании </w:t>
      </w:r>
      <w:r w:rsidRPr="00E21237">
        <w:rPr>
          <w:rFonts w:ascii="Times New Roman" w:eastAsia="Times New Roman" w:hAnsi="Times New Roman"/>
          <w:sz w:val="28"/>
          <w:szCs w:val="28"/>
          <w:lang w:eastAsia="ru-RU"/>
        </w:rPr>
        <w:t xml:space="preserve">свидетельствует о согласии инвесторов с </w:t>
      </w:r>
      <w:r>
        <w:rPr>
          <w:rFonts w:ascii="Times New Roman" w:eastAsia="Times New Roman" w:hAnsi="Times New Roman"/>
          <w:sz w:val="28"/>
          <w:szCs w:val="28"/>
          <w:lang w:eastAsia="ru-RU"/>
        </w:rPr>
        <w:t xml:space="preserve">текущими </w:t>
      </w:r>
      <w:r w:rsidRPr="00E21237">
        <w:rPr>
          <w:rFonts w:ascii="Times New Roman" w:eastAsia="Times New Roman" w:hAnsi="Times New Roman"/>
          <w:sz w:val="28"/>
          <w:szCs w:val="28"/>
          <w:lang w:eastAsia="ru-RU"/>
        </w:rPr>
        <w:t xml:space="preserve">действиями  менеджеров. Таким образом, </w:t>
      </w:r>
      <w:r>
        <w:rPr>
          <w:rFonts w:ascii="Times New Roman" w:eastAsia="Times New Roman" w:hAnsi="Times New Roman"/>
          <w:sz w:val="28"/>
          <w:szCs w:val="28"/>
          <w:lang w:eastAsia="ru-RU"/>
        </w:rPr>
        <w:t>то, в какой степени ожидания инвесторов соответствуют решениям, принимаемым менеджерами, играет ключевую роль при принятии финансовых решений, в частности, относительно структуры капитала</w:t>
      </w:r>
      <w:r w:rsidRPr="00E21237">
        <w:rPr>
          <w:rFonts w:ascii="Times New Roman" w:eastAsia="Times New Roman" w:hAnsi="Times New Roman"/>
          <w:sz w:val="28"/>
          <w:szCs w:val="28"/>
          <w:lang w:eastAsia="ru-RU"/>
        </w:rPr>
        <w:t xml:space="preserve">. Компания будет </w:t>
      </w:r>
      <w:r>
        <w:rPr>
          <w:rFonts w:ascii="Times New Roman" w:eastAsia="Times New Roman" w:hAnsi="Times New Roman"/>
          <w:sz w:val="28"/>
          <w:szCs w:val="28"/>
          <w:lang w:eastAsia="ru-RU"/>
        </w:rPr>
        <w:t>сокращать финансовый рычаг</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если</w:t>
      </w:r>
      <w:r w:rsidRPr="00E21237">
        <w:rPr>
          <w:rFonts w:ascii="Times New Roman" w:eastAsia="Times New Roman" w:hAnsi="Times New Roman"/>
          <w:sz w:val="28"/>
          <w:szCs w:val="28"/>
          <w:lang w:eastAsia="ru-RU"/>
        </w:rPr>
        <w:t xml:space="preserve"> стоимо</w:t>
      </w:r>
      <w:r>
        <w:rPr>
          <w:rFonts w:ascii="Times New Roman" w:eastAsia="Times New Roman" w:hAnsi="Times New Roman"/>
          <w:sz w:val="28"/>
          <w:szCs w:val="28"/>
          <w:lang w:eastAsia="ru-RU"/>
        </w:rPr>
        <w:t>сть ее акций и степень согласия</w:t>
      </w:r>
      <w:r w:rsidRPr="00E21237">
        <w:rPr>
          <w:rFonts w:ascii="Times New Roman" w:eastAsia="Times New Roman" w:hAnsi="Times New Roman"/>
          <w:sz w:val="28"/>
          <w:szCs w:val="28"/>
          <w:lang w:eastAsia="ru-RU"/>
        </w:rPr>
        <w:t xml:space="preserve"> менеджер</w:t>
      </w:r>
      <w:r>
        <w:rPr>
          <w:rFonts w:ascii="Times New Roman" w:eastAsia="Times New Roman" w:hAnsi="Times New Roman"/>
          <w:sz w:val="28"/>
          <w:szCs w:val="28"/>
          <w:lang w:eastAsia="ru-RU"/>
        </w:rPr>
        <w:t>ов и</w:t>
      </w:r>
      <w:r w:rsidRPr="00E21237">
        <w:rPr>
          <w:rFonts w:ascii="Times New Roman" w:eastAsia="Times New Roman" w:hAnsi="Times New Roman"/>
          <w:sz w:val="28"/>
          <w:szCs w:val="28"/>
          <w:lang w:eastAsia="ru-RU"/>
        </w:rPr>
        <w:t xml:space="preserve"> инвесторов </w:t>
      </w:r>
      <w:r>
        <w:rPr>
          <w:rFonts w:ascii="Times New Roman" w:eastAsia="Times New Roman" w:hAnsi="Times New Roman"/>
          <w:sz w:val="28"/>
          <w:szCs w:val="28"/>
          <w:lang w:eastAsia="ru-RU"/>
        </w:rPr>
        <w:t>высоки и наоборот.</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E56AEB">
        <w:rPr>
          <w:rFonts w:ascii="Times New Roman" w:eastAsia="Times New Roman" w:hAnsi="Times New Roman"/>
          <w:i/>
          <w:sz w:val="28"/>
          <w:szCs w:val="28"/>
          <w:lang w:eastAsia="ru-RU"/>
        </w:rPr>
        <w:t>Теория информационных каскадов</w:t>
      </w:r>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E21237">
        <w:rPr>
          <w:rFonts w:ascii="Times New Roman" w:eastAsia="Times New Roman" w:hAnsi="Times New Roman"/>
          <w:sz w:val="28"/>
          <w:szCs w:val="28"/>
          <w:lang w:eastAsia="ru-RU"/>
        </w:rPr>
        <w:t>еория информационных каскадов</w:t>
      </w:r>
      <w:r>
        <w:rPr>
          <w:rFonts w:ascii="Times New Roman" w:eastAsia="Times New Roman" w:hAnsi="Times New Roman"/>
          <w:sz w:val="28"/>
          <w:szCs w:val="28"/>
          <w:lang w:eastAsia="ru-RU"/>
        </w:rPr>
        <w:t xml:space="preserve"> была впервые использована</w:t>
      </w:r>
      <w:r w:rsidRPr="00E21237">
        <w:rPr>
          <w:rFonts w:ascii="Times New Roman" w:eastAsia="Times New Roman" w:hAnsi="Times New Roman"/>
          <w:sz w:val="28"/>
          <w:szCs w:val="28"/>
          <w:lang w:eastAsia="ru-RU"/>
        </w:rPr>
        <w:t xml:space="preserve"> Бикхчандани, Хиршляйфером и Уэлчем (Bikhchanda</w:t>
      </w:r>
      <w:r>
        <w:rPr>
          <w:rFonts w:ascii="Times New Roman" w:eastAsia="Times New Roman" w:hAnsi="Times New Roman"/>
          <w:sz w:val="28"/>
          <w:szCs w:val="28"/>
          <w:lang w:eastAsia="ru-RU"/>
        </w:rPr>
        <w:t xml:space="preserve">ni </w:t>
      </w:r>
      <w:r>
        <w:rPr>
          <w:rFonts w:ascii="Times New Roman" w:eastAsia="Times New Roman" w:hAnsi="Times New Roman"/>
          <w:sz w:val="28"/>
          <w:szCs w:val="28"/>
          <w:lang w:val="en-US" w:eastAsia="ru-RU"/>
        </w:rPr>
        <w:t>et</w:t>
      </w:r>
      <w:r w:rsidRPr="00624B65">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al</w:t>
      </w:r>
      <w:r w:rsidRPr="00624B65">
        <w:rPr>
          <w:rFonts w:ascii="Times New Roman" w:eastAsia="Times New Roman" w:hAnsi="Times New Roman"/>
          <w:sz w:val="28"/>
          <w:szCs w:val="28"/>
          <w:lang w:eastAsia="ru-RU"/>
        </w:rPr>
        <w:t>.</w:t>
      </w:r>
      <w:r>
        <w:rPr>
          <w:rFonts w:ascii="Times New Roman" w:eastAsia="Times New Roman" w:hAnsi="Times New Roman"/>
          <w:sz w:val="28"/>
          <w:szCs w:val="28"/>
          <w:lang w:eastAsia="ru-RU"/>
        </w:rPr>
        <w:t>, 1992) для описания</w:t>
      </w:r>
      <w:r w:rsidRPr="00E21237">
        <w:rPr>
          <w:rFonts w:ascii="Times New Roman" w:eastAsia="Times New Roman" w:hAnsi="Times New Roman"/>
          <w:sz w:val="28"/>
          <w:szCs w:val="28"/>
          <w:lang w:eastAsia="ru-RU"/>
        </w:rPr>
        <w:t xml:space="preserve"> имитационного поведения экономических агентов. Информационный каскад – это ситуация, </w:t>
      </w:r>
      <w:r>
        <w:rPr>
          <w:rFonts w:ascii="Times New Roman" w:eastAsia="Times New Roman" w:hAnsi="Times New Roman"/>
          <w:sz w:val="28"/>
          <w:szCs w:val="28"/>
          <w:lang w:eastAsia="ru-RU"/>
        </w:rPr>
        <w:t>в которой</w:t>
      </w:r>
      <w:r w:rsidRPr="00E21237">
        <w:rPr>
          <w:rFonts w:ascii="Times New Roman" w:eastAsia="Times New Roman" w:hAnsi="Times New Roman"/>
          <w:sz w:val="28"/>
          <w:szCs w:val="28"/>
          <w:lang w:eastAsia="ru-RU"/>
        </w:rPr>
        <w:t xml:space="preserve"> индивид наблюдает действия большого количества экономических агентов и видит, что все они сделали одинаковый выбор. </w:t>
      </w:r>
      <w:r>
        <w:rPr>
          <w:rFonts w:ascii="Times New Roman" w:eastAsia="Times New Roman" w:hAnsi="Times New Roman"/>
          <w:sz w:val="28"/>
          <w:szCs w:val="28"/>
          <w:lang w:eastAsia="ru-RU"/>
        </w:rPr>
        <w:t>Согласно теории информационных каскадов,</w:t>
      </w:r>
      <w:r w:rsidRPr="00E21237">
        <w:rPr>
          <w:rFonts w:ascii="Times New Roman" w:eastAsia="Times New Roman" w:hAnsi="Times New Roman"/>
          <w:sz w:val="28"/>
          <w:szCs w:val="28"/>
          <w:lang w:eastAsia="ru-RU"/>
        </w:rPr>
        <w:t xml:space="preserve"> </w:t>
      </w:r>
      <w:r w:rsidRPr="00E21237">
        <w:rPr>
          <w:rFonts w:ascii="Times New Roman" w:eastAsia="Times New Roman" w:hAnsi="Times New Roman"/>
          <w:sz w:val="28"/>
          <w:szCs w:val="28"/>
          <w:lang w:eastAsia="ru-RU"/>
        </w:rPr>
        <w:lastRenderedPageBreak/>
        <w:t>экономическ</w:t>
      </w:r>
      <w:r>
        <w:rPr>
          <w:rFonts w:ascii="Times New Roman" w:eastAsia="Times New Roman" w:hAnsi="Times New Roman"/>
          <w:sz w:val="28"/>
          <w:szCs w:val="28"/>
          <w:lang w:eastAsia="ru-RU"/>
        </w:rPr>
        <w:t>ий</w:t>
      </w:r>
      <w:r w:rsidRPr="00E21237">
        <w:rPr>
          <w:rFonts w:ascii="Times New Roman" w:eastAsia="Times New Roman" w:hAnsi="Times New Roman"/>
          <w:sz w:val="28"/>
          <w:szCs w:val="28"/>
          <w:lang w:eastAsia="ru-RU"/>
        </w:rPr>
        <w:t xml:space="preserve"> агент имит</w:t>
      </w:r>
      <w:r>
        <w:rPr>
          <w:rFonts w:ascii="Times New Roman" w:eastAsia="Times New Roman" w:hAnsi="Times New Roman"/>
          <w:sz w:val="28"/>
          <w:szCs w:val="28"/>
          <w:lang w:eastAsia="ru-RU"/>
        </w:rPr>
        <w:t>ирует</w:t>
      </w:r>
      <w:r w:rsidRPr="00E21237">
        <w:rPr>
          <w:rFonts w:ascii="Times New Roman" w:eastAsia="Times New Roman" w:hAnsi="Times New Roman"/>
          <w:sz w:val="28"/>
          <w:szCs w:val="28"/>
          <w:lang w:eastAsia="ru-RU"/>
        </w:rPr>
        <w:t xml:space="preserve"> действи</w:t>
      </w:r>
      <w:r>
        <w:rPr>
          <w:rFonts w:ascii="Times New Roman" w:eastAsia="Times New Roman" w:hAnsi="Times New Roman"/>
          <w:sz w:val="28"/>
          <w:szCs w:val="28"/>
          <w:lang w:eastAsia="ru-RU"/>
        </w:rPr>
        <w:t>я</w:t>
      </w:r>
      <w:r w:rsidRPr="00E21237">
        <w:rPr>
          <w:rFonts w:ascii="Times New Roman" w:eastAsia="Times New Roman" w:hAnsi="Times New Roman"/>
          <w:sz w:val="28"/>
          <w:szCs w:val="28"/>
          <w:lang w:eastAsia="ru-RU"/>
        </w:rPr>
        <w:t xml:space="preserve"> и решени</w:t>
      </w:r>
      <w:r>
        <w:rPr>
          <w:rFonts w:ascii="Times New Roman" w:eastAsia="Times New Roman" w:hAnsi="Times New Roman"/>
          <w:sz w:val="28"/>
          <w:szCs w:val="28"/>
          <w:lang w:eastAsia="ru-RU"/>
        </w:rPr>
        <w:t>я других в аналогичных ситуациях</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Применительно к структуре капитала эта теория говорит о том, что, формируя</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финансовый рычаг</w:t>
      </w:r>
      <w:r w:rsidRPr="00E21237">
        <w:rPr>
          <w:rFonts w:ascii="Times New Roman" w:eastAsia="Times New Roman" w:hAnsi="Times New Roman"/>
          <w:sz w:val="28"/>
          <w:szCs w:val="28"/>
          <w:lang w:eastAsia="ru-RU"/>
        </w:rPr>
        <w:t xml:space="preserve"> компании, менеджеры </w:t>
      </w:r>
      <w:r>
        <w:rPr>
          <w:rFonts w:ascii="Times New Roman" w:eastAsia="Times New Roman" w:hAnsi="Times New Roman"/>
          <w:sz w:val="28"/>
          <w:szCs w:val="28"/>
          <w:lang w:eastAsia="ru-RU"/>
        </w:rPr>
        <w:t>зачастую</w:t>
      </w:r>
      <w:r w:rsidRPr="00E21237">
        <w:rPr>
          <w:rFonts w:ascii="Times New Roman" w:eastAsia="Times New Roman" w:hAnsi="Times New Roman"/>
          <w:sz w:val="28"/>
          <w:szCs w:val="28"/>
          <w:lang w:eastAsia="ru-RU"/>
        </w:rPr>
        <w:t xml:space="preserve"> имитир</w:t>
      </w:r>
      <w:r>
        <w:rPr>
          <w:rFonts w:ascii="Times New Roman" w:eastAsia="Times New Roman" w:hAnsi="Times New Roman"/>
          <w:sz w:val="28"/>
          <w:szCs w:val="28"/>
          <w:lang w:eastAsia="ru-RU"/>
        </w:rPr>
        <w:t>уют</w:t>
      </w:r>
      <w:r w:rsidRPr="00E21237">
        <w:rPr>
          <w:rFonts w:ascii="Times New Roman" w:eastAsia="Times New Roman" w:hAnsi="Times New Roman"/>
          <w:sz w:val="28"/>
          <w:szCs w:val="28"/>
          <w:lang w:eastAsia="ru-RU"/>
        </w:rPr>
        <w:t xml:space="preserve"> структуру капита</w:t>
      </w:r>
      <w:r>
        <w:rPr>
          <w:rFonts w:ascii="Times New Roman" w:eastAsia="Times New Roman" w:hAnsi="Times New Roman"/>
          <w:sz w:val="28"/>
          <w:szCs w:val="28"/>
          <w:lang w:eastAsia="ru-RU"/>
        </w:rPr>
        <w:t xml:space="preserve">ла лидера своей отрасли  (Frank, </w:t>
      </w:r>
      <w:r w:rsidRPr="00E21237">
        <w:rPr>
          <w:rFonts w:ascii="Times New Roman" w:eastAsia="Times New Roman" w:hAnsi="Times New Roman"/>
          <w:sz w:val="28"/>
          <w:szCs w:val="28"/>
          <w:lang w:eastAsia="ru-RU"/>
        </w:rPr>
        <w:t>Goyal, 200</w:t>
      </w:r>
      <w:r w:rsidR="000D5626" w:rsidRPr="000D5626">
        <w:rPr>
          <w:rFonts w:ascii="Times New Roman" w:eastAsia="Times New Roman" w:hAnsi="Times New Roman"/>
          <w:sz w:val="28"/>
          <w:szCs w:val="28"/>
          <w:lang w:eastAsia="ru-RU"/>
        </w:rPr>
        <w:t>7</w:t>
      </w:r>
      <w:r w:rsidRPr="00E212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или среднеотраслевое значение</w:t>
      </w:r>
      <w:r w:rsidRPr="00E21237">
        <w:rPr>
          <w:rFonts w:ascii="Times New Roman" w:eastAsia="Times New Roman" w:hAnsi="Times New Roman"/>
          <w:sz w:val="28"/>
          <w:szCs w:val="28"/>
          <w:lang w:eastAsia="ru-RU"/>
        </w:rPr>
        <w:t xml:space="preserve">. </w:t>
      </w:r>
    </w:p>
    <w:p w:rsidR="00AD2870" w:rsidRPr="00DF57C1"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Исследования данной теории противоречивы. Так,</w:t>
      </w:r>
      <w:r w:rsidRPr="00E21237">
        <w:rPr>
          <w:rFonts w:ascii="Times New Roman" w:eastAsia="Times New Roman" w:hAnsi="Times New Roman"/>
          <w:sz w:val="28"/>
          <w:szCs w:val="28"/>
          <w:lang w:eastAsia="ru-RU"/>
        </w:rPr>
        <w:t xml:space="preserve"> Патель, Зекхаузер и Хендрикс </w:t>
      </w:r>
      <w:r>
        <w:rPr>
          <w:rFonts w:ascii="Times New Roman" w:eastAsia="Times New Roman" w:hAnsi="Times New Roman"/>
          <w:sz w:val="28"/>
          <w:szCs w:val="28"/>
          <w:lang w:eastAsia="ru-RU"/>
        </w:rPr>
        <w:t xml:space="preserve">(Patel </w:t>
      </w:r>
      <w:r>
        <w:rPr>
          <w:rFonts w:ascii="Times New Roman" w:eastAsia="Times New Roman" w:hAnsi="Times New Roman"/>
          <w:sz w:val="28"/>
          <w:szCs w:val="28"/>
          <w:lang w:val="en-US" w:eastAsia="ru-RU"/>
        </w:rPr>
        <w:t>et</w:t>
      </w:r>
      <w:r w:rsidRPr="00E401B0">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al</w:t>
      </w:r>
      <w:r w:rsidRPr="00E401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1991) обнаружили, что </w:t>
      </w:r>
      <w:r w:rsidRPr="00E21237">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семи</w:t>
      </w:r>
      <w:r w:rsidRPr="00E21237">
        <w:rPr>
          <w:rFonts w:ascii="Times New Roman" w:eastAsia="Times New Roman" w:hAnsi="Times New Roman"/>
          <w:sz w:val="28"/>
          <w:szCs w:val="28"/>
          <w:lang w:eastAsia="ru-RU"/>
        </w:rPr>
        <w:t xml:space="preserve"> из </w:t>
      </w:r>
      <w:r>
        <w:rPr>
          <w:rFonts w:ascii="Times New Roman" w:eastAsia="Times New Roman" w:hAnsi="Times New Roman"/>
          <w:sz w:val="28"/>
          <w:szCs w:val="28"/>
          <w:lang w:eastAsia="ru-RU"/>
        </w:rPr>
        <w:t xml:space="preserve">десяти исследованных отраслей </w:t>
      </w:r>
      <w:r w:rsidRPr="00E21237">
        <w:rPr>
          <w:rFonts w:ascii="Times New Roman" w:eastAsia="Times New Roman" w:hAnsi="Times New Roman"/>
          <w:sz w:val="28"/>
          <w:szCs w:val="28"/>
          <w:lang w:eastAsia="ru-RU"/>
        </w:rPr>
        <w:t>более</w:t>
      </w:r>
      <w:r>
        <w:rPr>
          <w:rFonts w:ascii="Times New Roman" w:eastAsia="Times New Roman" w:hAnsi="Times New Roman"/>
          <w:sz w:val="28"/>
          <w:szCs w:val="28"/>
          <w:lang w:eastAsia="ru-RU"/>
        </w:rPr>
        <w:t xml:space="preserve"> чем</w:t>
      </w:r>
      <w:r w:rsidRPr="00E21237">
        <w:rPr>
          <w:rFonts w:ascii="Times New Roman" w:eastAsia="Times New Roman" w:hAnsi="Times New Roman"/>
          <w:sz w:val="28"/>
          <w:szCs w:val="28"/>
          <w:lang w:eastAsia="ru-RU"/>
        </w:rPr>
        <w:t xml:space="preserve"> 15% </w:t>
      </w:r>
      <w:r>
        <w:rPr>
          <w:rFonts w:ascii="Times New Roman" w:eastAsia="Times New Roman" w:hAnsi="Times New Roman"/>
          <w:sz w:val="28"/>
          <w:szCs w:val="28"/>
          <w:lang w:eastAsia="ru-RU"/>
        </w:rPr>
        <w:t>изменяют финансовый рычаг вслед за отраслью</w:t>
      </w:r>
      <w:r w:rsidRPr="00E21237">
        <w:rPr>
          <w:rFonts w:ascii="Times New Roman" w:eastAsia="Times New Roman" w:hAnsi="Times New Roman"/>
          <w:sz w:val="28"/>
          <w:szCs w:val="28"/>
          <w:lang w:eastAsia="ru-RU"/>
        </w:rPr>
        <w:t>, т.е. демонстрируют стадное поведение.</w:t>
      </w:r>
      <w:r>
        <w:rPr>
          <w:rFonts w:ascii="Times New Roman" w:eastAsia="Times New Roman" w:hAnsi="Times New Roman"/>
          <w:sz w:val="28"/>
          <w:szCs w:val="28"/>
          <w:lang w:eastAsia="ru-RU"/>
        </w:rPr>
        <w:t xml:space="preserve"> Однако в исследовании</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Филбека</w:t>
      </w:r>
      <w:r w:rsidRPr="00E21237">
        <w:rPr>
          <w:rFonts w:ascii="Times New Roman" w:eastAsia="Times New Roman" w:hAnsi="Times New Roman"/>
          <w:sz w:val="28"/>
          <w:szCs w:val="28"/>
          <w:lang w:eastAsia="ru-RU"/>
        </w:rPr>
        <w:t>, Горман</w:t>
      </w:r>
      <w:r>
        <w:rPr>
          <w:rFonts w:ascii="Times New Roman" w:eastAsia="Times New Roman" w:hAnsi="Times New Roman"/>
          <w:sz w:val="28"/>
          <w:szCs w:val="28"/>
          <w:lang w:eastAsia="ru-RU"/>
        </w:rPr>
        <w:t>а</w:t>
      </w:r>
      <w:r w:rsidRPr="00E21237">
        <w:rPr>
          <w:rFonts w:ascii="Times New Roman" w:eastAsia="Times New Roman" w:hAnsi="Times New Roman"/>
          <w:sz w:val="28"/>
          <w:szCs w:val="28"/>
          <w:lang w:eastAsia="ru-RU"/>
        </w:rPr>
        <w:t xml:space="preserve"> и Прис</w:t>
      </w:r>
      <w:r>
        <w:rPr>
          <w:rFonts w:ascii="Times New Roman" w:eastAsia="Times New Roman" w:hAnsi="Times New Roman"/>
          <w:sz w:val="28"/>
          <w:szCs w:val="28"/>
          <w:lang w:eastAsia="ru-RU"/>
        </w:rPr>
        <w:t xml:space="preserve">а </w:t>
      </w:r>
      <w:r w:rsidRPr="00E21237">
        <w:rPr>
          <w:rFonts w:ascii="Times New Roman" w:eastAsia="Times New Roman" w:hAnsi="Times New Roman"/>
          <w:sz w:val="28"/>
          <w:szCs w:val="28"/>
          <w:lang w:eastAsia="ru-RU"/>
        </w:rPr>
        <w:t xml:space="preserve">гипотеза о том, что большинство корпораций внутри </w:t>
      </w:r>
      <w:r>
        <w:rPr>
          <w:rFonts w:ascii="Times New Roman" w:eastAsia="Times New Roman" w:hAnsi="Times New Roman"/>
          <w:sz w:val="28"/>
          <w:szCs w:val="28"/>
          <w:lang w:eastAsia="ru-RU"/>
        </w:rPr>
        <w:t>исследуемой</w:t>
      </w:r>
      <w:r w:rsidRPr="00E21237">
        <w:rPr>
          <w:rFonts w:ascii="Times New Roman" w:eastAsia="Times New Roman" w:hAnsi="Times New Roman"/>
          <w:sz w:val="28"/>
          <w:szCs w:val="28"/>
          <w:lang w:eastAsia="ru-RU"/>
        </w:rPr>
        <w:t xml:space="preserve"> отрасли имитируют структуру капитала компаний-лидеров, не подтвердилась </w:t>
      </w:r>
      <w:r>
        <w:rPr>
          <w:rFonts w:ascii="Times New Roman" w:eastAsia="Times New Roman" w:hAnsi="Times New Roman"/>
          <w:sz w:val="28"/>
          <w:szCs w:val="28"/>
          <w:lang w:eastAsia="ru-RU"/>
        </w:rPr>
        <w:t xml:space="preserve">ни для одной из 25 выбранных отраслей (Filbeck </w:t>
      </w:r>
      <w:r>
        <w:rPr>
          <w:rFonts w:ascii="Times New Roman" w:eastAsia="Times New Roman" w:hAnsi="Times New Roman"/>
          <w:sz w:val="28"/>
          <w:szCs w:val="28"/>
          <w:lang w:val="en-US" w:eastAsia="ru-RU"/>
        </w:rPr>
        <w:t>et</w:t>
      </w:r>
      <w:r w:rsidRPr="00DF57C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al</w:t>
      </w:r>
      <w:r w:rsidRPr="00DF57C1">
        <w:rPr>
          <w:rFonts w:ascii="Times New Roman" w:eastAsia="Times New Roman" w:hAnsi="Times New Roman"/>
          <w:sz w:val="28"/>
          <w:szCs w:val="28"/>
          <w:lang w:eastAsia="ru-RU"/>
        </w:rPr>
        <w:t xml:space="preserve">., </w:t>
      </w:r>
      <w:r w:rsidRPr="00E21237">
        <w:rPr>
          <w:rFonts w:ascii="Times New Roman" w:eastAsia="Times New Roman" w:hAnsi="Times New Roman"/>
          <w:sz w:val="28"/>
          <w:szCs w:val="28"/>
          <w:lang w:eastAsia="ru-RU"/>
        </w:rPr>
        <w:t>1996).</w:t>
      </w:r>
      <w:r w:rsidRPr="00DF57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Исследование российских компаний (</w:t>
      </w:r>
      <w:r w:rsidRPr="00DF57C1">
        <w:rPr>
          <w:rFonts w:ascii="Times New Roman" w:eastAsia="Times New Roman" w:hAnsi="Times New Roman"/>
          <w:sz w:val="28"/>
          <w:szCs w:val="28"/>
          <w:lang w:eastAsia="ru-RU"/>
        </w:rPr>
        <w:t>Гайфутдинова, Кокорева, 2011)</w:t>
      </w:r>
      <w:r>
        <w:rPr>
          <w:rFonts w:ascii="Times New Roman" w:eastAsia="Times New Roman" w:hAnsi="Times New Roman"/>
          <w:sz w:val="28"/>
          <w:szCs w:val="28"/>
          <w:lang w:eastAsia="ru-RU"/>
        </w:rPr>
        <w:t xml:space="preserve"> показало, что медиана финансового рычага отрасли</w:t>
      </w:r>
      <w:r w:rsidRPr="00DF57C1">
        <w:rPr>
          <w:rFonts w:ascii="Times New Roman" w:eastAsia="Times New Roman" w:hAnsi="Times New Roman"/>
          <w:sz w:val="28"/>
          <w:szCs w:val="28"/>
          <w:lang w:eastAsia="ru-RU"/>
        </w:rPr>
        <w:t xml:space="preserve"> оказал</w:t>
      </w:r>
      <w:r>
        <w:rPr>
          <w:rFonts w:ascii="Times New Roman" w:eastAsia="Times New Roman" w:hAnsi="Times New Roman"/>
          <w:sz w:val="28"/>
          <w:szCs w:val="28"/>
          <w:lang w:eastAsia="ru-RU"/>
        </w:rPr>
        <w:t>а</w:t>
      </w:r>
      <w:r w:rsidRPr="00DF57C1">
        <w:rPr>
          <w:rFonts w:ascii="Times New Roman" w:eastAsia="Times New Roman" w:hAnsi="Times New Roman"/>
          <w:sz w:val="28"/>
          <w:szCs w:val="28"/>
          <w:lang w:eastAsia="ru-RU"/>
        </w:rPr>
        <w:t>с</w:t>
      </w:r>
      <w:r>
        <w:rPr>
          <w:rFonts w:ascii="Times New Roman" w:eastAsia="Times New Roman" w:hAnsi="Times New Roman"/>
          <w:sz w:val="28"/>
          <w:szCs w:val="28"/>
          <w:lang w:eastAsia="ru-RU"/>
        </w:rPr>
        <w:t>ь</w:t>
      </w:r>
      <w:r w:rsidRPr="00DF57C1">
        <w:rPr>
          <w:rFonts w:ascii="Times New Roman" w:eastAsia="Times New Roman" w:hAnsi="Times New Roman"/>
          <w:sz w:val="28"/>
          <w:szCs w:val="28"/>
          <w:lang w:eastAsia="ru-RU"/>
        </w:rPr>
        <w:t xml:space="preserve"> значим</w:t>
      </w:r>
      <w:r>
        <w:rPr>
          <w:rFonts w:ascii="Times New Roman" w:eastAsia="Times New Roman" w:hAnsi="Times New Roman"/>
          <w:sz w:val="28"/>
          <w:szCs w:val="28"/>
          <w:lang w:eastAsia="ru-RU"/>
        </w:rPr>
        <w:t>а</w:t>
      </w:r>
      <w:r w:rsidRPr="00DF57C1">
        <w:rPr>
          <w:rFonts w:ascii="Times New Roman" w:eastAsia="Times New Roman" w:hAnsi="Times New Roman"/>
          <w:sz w:val="28"/>
          <w:szCs w:val="28"/>
          <w:lang w:eastAsia="ru-RU"/>
        </w:rPr>
        <w:t xml:space="preserve"> на 1%</w:t>
      </w:r>
      <w:r>
        <w:rPr>
          <w:rFonts w:ascii="Times New Roman" w:eastAsia="Times New Roman" w:hAnsi="Times New Roman"/>
          <w:sz w:val="28"/>
          <w:szCs w:val="28"/>
          <w:lang w:eastAsia="ru-RU"/>
        </w:rPr>
        <w:t>ном</w:t>
      </w:r>
      <w:r w:rsidRPr="00DF57C1">
        <w:rPr>
          <w:rFonts w:ascii="Times New Roman" w:eastAsia="Times New Roman" w:hAnsi="Times New Roman"/>
          <w:sz w:val="28"/>
          <w:szCs w:val="28"/>
          <w:lang w:eastAsia="ru-RU"/>
        </w:rPr>
        <w:t xml:space="preserve"> уровне во всех модификациях модели. Однако </w:t>
      </w:r>
      <w:r>
        <w:rPr>
          <w:rFonts w:ascii="Times New Roman" w:eastAsia="Times New Roman" w:hAnsi="Times New Roman"/>
          <w:sz w:val="28"/>
          <w:szCs w:val="28"/>
          <w:lang w:eastAsia="ru-RU"/>
        </w:rPr>
        <w:t xml:space="preserve">Гайфутдинова и Кокорева сделали вывод о том, </w:t>
      </w:r>
      <w:r w:rsidRPr="00DF57C1">
        <w:rPr>
          <w:rFonts w:ascii="Times New Roman" w:eastAsia="Times New Roman" w:hAnsi="Times New Roman"/>
          <w:sz w:val="28"/>
          <w:szCs w:val="28"/>
          <w:lang w:eastAsia="ru-RU"/>
        </w:rPr>
        <w:t>что данная зависимость может быть вызвана неучтенными характеристиками отрасли</w:t>
      </w:r>
      <w:r>
        <w:rPr>
          <w:rFonts w:ascii="Times New Roman" w:eastAsia="Times New Roman" w:hAnsi="Times New Roman"/>
          <w:sz w:val="28"/>
          <w:szCs w:val="28"/>
          <w:lang w:eastAsia="ru-RU"/>
        </w:rPr>
        <w:t>. В целом, эмпирическое подтверждение наличия зависимости между структурой капитала компании и отрасли (или отраслевого лидера) может говорить о ярко выраженных отраслевых особенностях структуры капитала, а не о наличии информационных каскадов.</w:t>
      </w:r>
    </w:p>
    <w:p w:rsidR="00AD2870" w:rsidRPr="00A26178" w:rsidRDefault="00AD2870" w:rsidP="00AD2870">
      <w:pPr>
        <w:spacing w:after="0" w:line="360" w:lineRule="auto"/>
        <w:ind w:firstLine="709"/>
        <w:jc w:val="both"/>
        <w:rPr>
          <w:rFonts w:ascii="Times New Roman" w:eastAsia="Times New Roman" w:hAnsi="Times New Roman"/>
          <w:i/>
          <w:sz w:val="28"/>
          <w:szCs w:val="28"/>
          <w:lang w:eastAsia="ru-RU"/>
        </w:rPr>
      </w:pPr>
      <w:r w:rsidRPr="00A26178">
        <w:rPr>
          <w:rFonts w:ascii="Times New Roman" w:eastAsia="Times New Roman" w:hAnsi="Times New Roman"/>
          <w:i/>
          <w:sz w:val="28"/>
          <w:szCs w:val="28"/>
          <w:lang w:eastAsia="ru-RU"/>
        </w:rPr>
        <w:t>Влияние личных качеств менеджеров на структуру капитала компании</w:t>
      </w:r>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sidRPr="00E21237">
        <w:rPr>
          <w:rFonts w:ascii="Times New Roman" w:eastAsia="Times New Roman" w:hAnsi="Times New Roman"/>
          <w:sz w:val="28"/>
          <w:szCs w:val="28"/>
          <w:lang w:eastAsia="ru-RU"/>
        </w:rPr>
        <w:t xml:space="preserve">Взаимосвязь между личными качествами </w:t>
      </w:r>
      <w:r>
        <w:rPr>
          <w:rFonts w:ascii="Times New Roman" w:eastAsia="Times New Roman" w:hAnsi="Times New Roman"/>
          <w:sz w:val="28"/>
          <w:szCs w:val="28"/>
          <w:lang w:eastAsia="ru-RU"/>
        </w:rPr>
        <w:t xml:space="preserve">менеджеров </w:t>
      </w:r>
      <w:r w:rsidRPr="00E21237">
        <w:rPr>
          <w:rFonts w:ascii="Times New Roman" w:eastAsia="Times New Roman" w:hAnsi="Times New Roman"/>
          <w:sz w:val="28"/>
          <w:szCs w:val="28"/>
          <w:lang w:eastAsia="ru-RU"/>
        </w:rPr>
        <w:t xml:space="preserve">и стратегией финансирования компании также стала предметом многих исследований </w:t>
      </w:r>
      <w:r>
        <w:rPr>
          <w:rFonts w:ascii="Times New Roman" w:eastAsia="Times New Roman" w:hAnsi="Times New Roman"/>
          <w:sz w:val="28"/>
          <w:szCs w:val="28"/>
          <w:lang w:eastAsia="ru-RU"/>
        </w:rPr>
        <w:t>(напр. Malmendier, Tate, 200</w:t>
      </w:r>
      <w:r w:rsidR="000D5626" w:rsidRPr="00822554">
        <w:rPr>
          <w:rFonts w:ascii="Times New Roman" w:eastAsia="Times New Roman" w:hAnsi="Times New Roman"/>
          <w:sz w:val="28"/>
          <w:szCs w:val="28"/>
          <w:lang w:eastAsia="ru-RU"/>
        </w:rPr>
        <w:t>5</w:t>
      </w:r>
      <w:r>
        <w:rPr>
          <w:rFonts w:ascii="Times New Roman" w:eastAsia="Times New Roman" w:hAnsi="Times New Roman"/>
          <w:sz w:val="28"/>
          <w:szCs w:val="28"/>
          <w:lang w:eastAsia="ru-RU"/>
        </w:rPr>
        <w:t>; Landier, Thesmar, 2004; Hackbarth, 200</w:t>
      </w:r>
      <w:r w:rsidR="000D5626" w:rsidRPr="00822554">
        <w:rPr>
          <w:rFonts w:ascii="Times New Roman" w:eastAsia="Times New Roman" w:hAnsi="Times New Roman"/>
          <w:sz w:val="28"/>
          <w:szCs w:val="28"/>
          <w:lang w:eastAsia="ru-RU"/>
        </w:rPr>
        <w:t>8</w:t>
      </w:r>
      <w:r>
        <w:rPr>
          <w:rFonts w:ascii="Times New Roman" w:eastAsia="Times New Roman" w:hAnsi="Times New Roman"/>
          <w:sz w:val="28"/>
          <w:szCs w:val="28"/>
          <w:lang w:eastAsia="ru-RU"/>
        </w:rPr>
        <w:t>; Heaton, 2002). Они</w:t>
      </w:r>
      <w:r w:rsidRPr="00E21237">
        <w:rPr>
          <w:rFonts w:ascii="Times New Roman" w:eastAsia="Times New Roman" w:hAnsi="Times New Roman"/>
          <w:sz w:val="28"/>
          <w:szCs w:val="28"/>
          <w:lang w:eastAsia="ru-RU"/>
        </w:rPr>
        <w:t xml:space="preserve"> показали, что менеджеры, о</w:t>
      </w:r>
      <w:r>
        <w:rPr>
          <w:rFonts w:ascii="Times New Roman" w:eastAsia="Times New Roman" w:hAnsi="Times New Roman"/>
          <w:sz w:val="28"/>
          <w:szCs w:val="28"/>
          <w:lang w:eastAsia="ru-RU"/>
        </w:rPr>
        <w:t>пределяющие структуру капитала</w:t>
      </w:r>
      <w:r w:rsidRPr="00E21237">
        <w:rPr>
          <w:rFonts w:ascii="Times New Roman" w:eastAsia="Times New Roman" w:hAnsi="Times New Roman"/>
          <w:sz w:val="28"/>
          <w:szCs w:val="28"/>
          <w:lang w:eastAsia="ru-RU"/>
        </w:rPr>
        <w:t xml:space="preserve">, подвержены </w:t>
      </w:r>
      <w:r>
        <w:rPr>
          <w:rFonts w:ascii="Times New Roman" w:eastAsia="Times New Roman" w:hAnsi="Times New Roman"/>
          <w:sz w:val="28"/>
          <w:szCs w:val="28"/>
          <w:lang w:eastAsia="ru-RU"/>
        </w:rPr>
        <w:t>отклонениям от рациональности (</w:t>
      </w:r>
      <w:r>
        <w:rPr>
          <w:rFonts w:ascii="Times New Roman" w:eastAsia="Times New Roman" w:hAnsi="Times New Roman"/>
          <w:sz w:val="28"/>
          <w:szCs w:val="28"/>
          <w:lang w:val="en-US" w:eastAsia="ru-RU"/>
        </w:rPr>
        <w:t>biases</w:t>
      </w:r>
      <w:r w:rsidRPr="00CE7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выраженным в виде </w:t>
      </w:r>
      <w:r w:rsidRPr="000F1725">
        <w:rPr>
          <w:rFonts w:ascii="Times New Roman" w:eastAsia="Times New Roman" w:hAnsi="Times New Roman"/>
          <w:sz w:val="28"/>
          <w:szCs w:val="28"/>
          <w:lang w:eastAsia="ru-RU"/>
        </w:rPr>
        <w:t>чрезмерн</w:t>
      </w:r>
      <w:r>
        <w:rPr>
          <w:rFonts w:ascii="Times New Roman" w:eastAsia="Times New Roman" w:hAnsi="Times New Roman"/>
          <w:sz w:val="28"/>
          <w:szCs w:val="28"/>
          <w:lang w:eastAsia="ru-RU"/>
        </w:rPr>
        <w:t>ой</w:t>
      </w:r>
      <w:r w:rsidRPr="000F1725">
        <w:rPr>
          <w:rFonts w:ascii="Times New Roman" w:eastAsia="Times New Roman" w:hAnsi="Times New Roman"/>
          <w:sz w:val="28"/>
          <w:szCs w:val="28"/>
          <w:lang w:eastAsia="ru-RU"/>
        </w:rPr>
        <w:t xml:space="preserve"> уверенност</w:t>
      </w:r>
      <w:r>
        <w:rPr>
          <w:rFonts w:ascii="Times New Roman" w:eastAsia="Times New Roman" w:hAnsi="Times New Roman"/>
          <w:sz w:val="28"/>
          <w:szCs w:val="28"/>
          <w:lang w:eastAsia="ru-RU"/>
        </w:rPr>
        <w:t>и</w:t>
      </w:r>
      <w:r w:rsidRPr="000F1725">
        <w:rPr>
          <w:rFonts w:ascii="Times New Roman" w:eastAsia="Times New Roman" w:hAnsi="Times New Roman"/>
          <w:sz w:val="28"/>
          <w:szCs w:val="28"/>
          <w:lang w:eastAsia="ru-RU"/>
        </w:rPr>
        <w:t xml:space="preserve"> (overconfidence), неприяти</w:t>
      </w:r>
      <w:r>
        <w:rPr>
          <w:rFonts w:ascii="Times New Roman" w:eastAsia="Times New Roman" w:hAnsi="Times New Roman"/>
          <w:sz w:val="28"/>
          <w:szCs w:val="28"/>
          <w:lang w:eastAsia="ru-RU"/>
        </w:rPr>
        <w:t>и</w:t>
      </w:r>
      <w:r w:rsidRPr="000F1725">
        <w:rPr>
          <w:rFonts w:ascii="Times New Roman" w:eastAsia="Times New Roman" w:hAnsi="Times New Roman"/>
          <w:sz w:val="28"/>
          <w:szCs w:val="28"/>
          <w:lang w:eastAsia="ru-RU"/>
        </w:rPr>
        <w:t xml:space="preserve"> потерь (loss aversion), контекстно</w:t>
      </w:r>
      <w:r>
        <w:rPr>
          <w:rFonts w:ascii="Times New Roman" w:eastAsia="Times New Roman" w:hAnsi="Times New Roman"/>
          <w:sz w:val="28"/>
          <w:szCs w:val="28"/>
          <w:lang w:eastAsia="ru-RU"/>
        </w:rPr>
        <w:t>м</w:t>
      </w:r>
      <w:r w:rsidRPr="000F1725">
        <w:rPr>
          <w:rFonts w:ascii="Times New Roman" w:eastAsia="Times New Roman" w:hAnsi="Times New Roman"/>
          <w:sz w:val="28"/>
          <w:szCs w:val="28"/>
          <w:lang w:eastAsia="ru-RU"/>
        </w:rPr>
        <w:t xml:space="preserve"> мышлени</w:t>
      </w:r>
      <w:r>
        <w:rPr>
          <w:rFonts w:ascii="Times New Roman" w:eastAsia="Times New Roman" w:hAnsi="Times New Roman"/>
          <w:sz w:val="28"/>
          <w:szCs w:val="28"/>
          <w:lang w:eastAsia="ru-RU"/>
        </w:rPr>
        <w:t>и (framing)</w:t>
      </w:r>
      <w:r w:rsidRPr="000F1725">
        <w:rPr>
          <w:rFonts w:ascii="Times New Roman" w:eastAsia="Times New Roman" w:hAnsi="Times New Roman"/>
          <w:sz w:val="28"/>
          <w:szCs w:val="28"/>
          <w:lang w:eastAsia="ru-RU"/>
        </w:rPr>
        <w:t>, эвристическо</w:t>
      </w:r>
      <w:r>
        <w:rPr>
          <w:rFonts w:ascii="Times New Roman" w:eastAsia="Times New Roman" w:hAnsi="Times New Roman"/>
          <w:sz w:val="28"/>
          <w:szCs w:val="28"/>
          <w:lang w:eastAsia="ru-RU"/>
        </w:rPr>
        <w:t>м</w:t>
      </w:r>
      <w:r w:rsidRPr="000F1725">
        <w:rPr>
          <w:rFonts w:ascii="Times New Roman" w:eastAsia="Times New Roman" w:hAnsi="Times New Roman"/>
          <w:sz w:val="28"/>
          <w:szCs w:val="28"/>
          <w:lang w:eastAsia="ru-RU"/>
        </w:rPr>
        <w:t xml:space="preserve"> мышлени</w:t>
      </w:r>
      <w:r>
        <w:rPr>
          <w:rFonts w:ascii="Times New Roman" w:eastAsia="Times New Roman" w:hAnsi="Times New Roman"/>
          <w:sz w:val="28"/>
          <w:szCs w:val="28"/>
          <w:lang w:eastAsia="ru-RU"/>
        </w:rPr>
        <w:t>и.</w:t>
      </w:r>
      <w:r w:rsidRPr="00E21237">
        <w:rPr>
          <w:rFonts w:ascii="Times New Roman" w:eastAsia="Times New Roman" w:hAnsi="Times New Roman"/>
          <w:sz w:val="28"/>
          <w:szCs w:val="28"/>
          <w:lang w:eastAsia="ru-RU"/>
        </w:rPr>
        <w:t xml:space="preserve"> </w:t>
      </w:r>
      <w:r w:rsidRPr="00E21237">
        <w:rPr>
          <w:rFonts w:ascii="Times New Roman" w:eastAsia="Times New Roman" w:hAnsi="Times New Roman"/>
          <w:sz w:val="28"/>
          <w:szCs w:val="28"/>
          <w:lang w:eastAsia="ru-RU"/>
        </w:rPr>
        <w:lastRenderedPageBreak/>
        <w:t xml:space="preserve">Поэтому можно предположить </w:t>
      </w:r>
      <w:r>
        <w:rPr>
          <w:rFonts w:ascii="Times New Roman" w:eastAsia="Times New Roman" w:hAnsi="Times New Roman"/>
          <w:sz w:val="28"/>
          <w:szCs w:val="28"/>
          <w:lang w:eastAsia="ru-RU"/>
        </w:rPr>
        <w:t>наличие</w:t>
      </w:r>
      <w:r w:rsidRPr="00E21237">
        <w:rPr>
          <w:rFonts w:ascii="Times New Roman" w:eastAsia="Times New Roman" w:hAnsi="Times New Roman"/>
          <w:sz w:val="28"/>
          <w:szCs w:val="28"/>
          <w:lang w:eastAsia="ru-RU"/>
        </w:rPr>
        <w:t xml:space="preserve"> взаимосвязи между личными качествами</w:t>
      </w:r>
      <w:r>
        <w:rPr>
          <w:rFonts w:ascii="Times New Roman" w:eastAsia="Times New Roman" w:hAnsi="Times New Roman"/>
          <w:sz w:val="28"/>
          <w:szCs w:val="28"/>
          <w:lang w:eastAsia="ru-RU"/>
        </w:rPr>
        <w:t xml:space="preserve"> лиц, принимающих решения,</w:t>
      </w:r>
      <w:r w:rsidRPr="00E21237">
        <w:rPr>
          <w:rFonts w:ascii="Times New Roman" w:eastAsia="Times New Roman" w:hAnsi="Times New Roman"/>
          <w:sz w:val="28"/>
          <w:szCs w:val="28"/>
          <w:lang w:eastAsia="ru-RU"/>
        </w:rPr>
        <w:t xml:space="preserve"> и стратегией финансирования компании. </w:t>
      </w:r>
    </w:p>
    <w:p w:rsidR="00AD2870" w:rsidRPr="00E21237" w:rsidRDefault="00AD2870" w:rsidP="00AD2870">
      <w:pPr>
        <w:spacing w:after="0" w:line="360" w:lineRule="auto"/>
        <w:ind w:firstLine="709"/>
        <w:jc w:val="both"/>
        <w:rPr>
          <w:rFonts w:ascii="Times New Roman" w:eastAsia="Times New Roman" w:hAnsi="Times New Roman"/>
          <w:sz w:val="28"/>
          <w:szCs w:val="28"/>
          <w:lang w:eastAsia="ru-RU"/>
        </w:rPr>
      </w:pPr>
      <w:r w:rsidRPr="00E21237">
        <w:rPr>
          <w:rFonts w:ascii="Times New Roman" w:eastAsia="Times New Roman" w:hAnsi="Times New Roman"/>
          <w:sz w:val="28"/>
          <w:szCs w:val="28"/>
          <w:lang w:eastAsia="ru-RU"/>
        </w:rPr>
        <w:t xml:space="preserve">Так, </w:t>
      </w:r>
      <w:r>
        <w:rPr>
          <w:rFonts w:ascii="Times New Roman" w:eastAsia="Times New Roman" w:hAnsi="Times New Roman"/>
          <w:sz w:val="28"/>
          <w:szCs w:val="28"/>
          <w:lang w:eastAsia="ru-RU"/>
        </w:rPr>
        <w:t xml:space="preserve">например, </w:t>
      </w:r>
      <w:r w:rsidRPr="00E21237">
        <w:rPr>
          <w:rFonts w:ascii="Times New Roman" w:eastAsia="Times New Roman" w:hAnsi="Times New Roman"/>
          <w:sz w:val="28"/>
          <w:szCs w:val="28"/>
          <w:lang w:eastAsia="ru-RU"/>
        </w:rPr>
        <w:t>Хэкбарт</w:t>
      </w:r>
      <w:r>
        <w:rPr>
          <w:rFonts w:ascii="Times New Roman" w:eastAsia="Times New Roman" w:hAnsi="Times New Roman"/>
          <w:sz w:val="28"/>
          <w:szCs w:val="28"/>
          <w:lang w:eastAsia="ru-RU"/>
        </w:rPr>
        <w:t xml:space="preserve">ом </w:t>
      </w:r>
      <w:r w:rsidRPr="00E21237">
        <w:rPr>
          <w:rFonts w:ascii="Times New Roman" w:eastAsia="Times New Roman" w:hAnsi="Times New Roman"/>
          <w:sz w:val="28"/>
          <w:szCs w:val="28"/>
          <w:lang w:eastAsia="ru-RU"/>
        </w:rPr>
        <w:t>(Hackbarth, 200</w:t>
      </w:r>
      <w:r w:rsidR="000D5626" w:rsidRPr="000D5626">
        <w:rPr>
          <w:rFonts w:ascii="Times New Roman" w:eastAsia="Times New Roman" w:hAnsi="Times New Roman"/>
          <w:sz w:val="28"/>
          <w:szCs w:val="28"/>
          <w:lang w:eastAsia="ru-RU"/>
        </w:rPr>
        <w:t>8</w:t>
      </w:r>
      <w:r w:rsidRPr="00E212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 помощью теоретической модели было доказано, что более самоуверенный и оптимистичный </w:t>
      </w:r>
      <w:r w:rsidRPr="00E21237">
        <w:rPr>
          <w:rFonts w:ascii="Times New Roman" w:eastAsia="Times New Roman" w:hAnsi="Times New Roman"/>
          <w:sz w:val="28"/>
          <w:szCs w:val="28"/>
          <w:lang w:eastAsia="ru-RU"/>
        </w:rPr>
        <w:t>менеджер</w:t>
      </w:r>
      <w:r>
        <w:rPr>
          <w:rFonts w:ascii="Times New Roman" w:eastAsia="Times New Roman" w:hAnsi="Times New Roman"/>
          <w:sz w:val="28"/>
          <w:szCs w:val="28"/>
          <w:lang w:eastAsia="ru-RU"/>
        </w:rPr>
        <w:t xml:space="preserve"> склонен чаще занимать, а, следовательно, компания будет иметь </w:t>
      </w:r>
      <w:r w:rsidRPr="00E21237">
        <w:rPr>
          <w:rFonts w:ascii="Times New Roman" w:eastAsia="Times New Roman" w:hAnsi="Times New Roman"/>
          <w:sz w:val="28"/>
          <w:szCs w:val="28"/>
          <w:lang w:eastAsia="ru-RU"/>
        </w:rPr>
        <w:t>более высокую долю долгового капитала. Также автор отмечает, что умеренно оптимистичные и уверенные менеджеры способствуют</w:t>
      </w:r>
      <w:r>
        <w:rPr>
          <w:rFonts w:ascii="Times New Roman" w:eastAsia="Times New Roman" w:hAnsi="Times New Roman"/>
          <w:sz w:val="28"/>
          <w:szCs w:val="28"/>
          <w:lang w:eastAsia="ru-RU"/>
        </w:rPr>
        <w:t xml:space="preserve"> повышению стоимости компании</w:t>
      </w:r>
      <w:r w:rsidRPr="00E21237">
        <w:rPr>
          <w:rFonts w:ascii="Times New Roman" w:eastAsia="Times New Roman" w:hAnsi="Times New Roman"/>
          <w:sz w:val="28"/>
          <w:szCs w:val="28"/>
          <w:lang w:eastAsia="ru-RU"/>
        </w:rPr>
        <w:t>.</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E21237">
        <w:rPr>
          <w:rFonts w:ascii="Times New Roman" w:eastAsia="Times New Roman" w:hAnsi="Times New Roman"/>
          <w:sz w:val="28"/>
          <w:szCs w:val="28"/>
          <w:lang w:eastAsia="ru-RU"/>
        </w:rPr>
        <w:t xml:space="preserve">Гипотеза, выдвинутая </w:t>
      </w:r>
      <w:r>
        <w:rPr>
          <w:rFonts w:ascii="Times New Roman" w:eastAsia="Times New Roman" w:hAnsi="Times New Roman"/>
          <w:sz w:val="28"/>
          <w:szCs w:val="28"/>
          <w:lang w:eastAsia="ru-RU"/>
        </w:rPr>
        <w:t xml:space="preserve">в теоретическом исследовании </w:t>
      </w:r>
      <w:r w:rsidRPr="00E21237">
        <w:rPr>
          <w:rFonts w:ascii="Times New Roman" w:eastAsia="Times New Roman" w:hAnsi="Times New Roman"/>
          <w:sz w:val="28"/>
          <w:szCs w:val="28"/>
          <w:lang w:eastAsia="ru-RU"/>
        </w:rPr>
        <w:t>Хэкбарт</w:t>
      </w:r>
      <w:r>
        <w:rPr>
          <w:rFonts w:ascii="Times New Roman" w:eastAsia="Times New Roman" w:hAnsi="Times New Roman"/>
          <w:sz w:val="28"/>
          <w:szCs w:val="28"/>
          <w:lang w:eastAsia="ru-RU"/>
        </w:rPr>
        <w:t>а,</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была</w:t>
      </w:r>
      <w:r w:rsidRPr="00E21237">
        <w:rPr>
          <w:rFonts w:ascii="Times New Roman" w:eastAsia="Times New Roman" w:hAnsi="Times New Roman"/>
          <w:sz w:val="28"/>
          <w:szCs w:val="28"/>
          <w:lang w:eastAsia="ru-RU"/>
        </w:rPr>
        <w:t xml:space="preserve"> эмпирическ</w:t>
      </w:r>
      <w:r>
        <w:rPr>
          <w:rFonts w:ascii="Times New Roman" w:eastAsia="Times New Roman" w:hAnsi="Times New Roman"/>
          <w:sz w:val="28"/>
          <w:szCs w:val="28"/>
          <w:lang w:eastAsia="ru-RU"/>
        </w:rPr>
        <w:t>и</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подтверждена</w:t>
      </w:r>
      <w:r w:rsidRPr="00E21237">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работе</w:t>
      </w:r>
      <w:r w:rsidRPr="00E21237">
        <w:rPr>
          <w:rFonts w:ascii="Times New Roman" w:eastAsia="Times New Roman" w:hAnsi="Times New Roman"/>
          <w:sz w:val="28"/>
          <w:szCs w:val="28"/>
          <w:lang w:eastAsia="ru-RU"/>
        </w:rPr>
        <w:t xml:space="preserve"> Барроса и </w:t>
      </w:r>
      <w:r>
        <w:rPr>
          <w:rFonts w:ascii="Times New Roman" w:eastAsia="Times New Roman" w:hAnsi="Times New Roman"/>
          <w:sz w:val="28"/>
          <w:szCs w:val="28"/>
          <w:lang w:eastAsia="ru-RU"/>
        </w:rPr>
        <w:t>Сильвейры (Barros</w:t>
      </w:r>
      <w:r w:rsidRPr="003558E2">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Silveira</w:t>
      </w:r>
      <w:r w:rsidRPr="00E21237">
        <w:rPr>
          <w:rFonts w:ascii="Times New Roman" w:eastAsia="Times New Roman" w:hAnsi="Times New Roman"/>
          <w:sz w:val="28"/>
          <w:szCs w:val="28"/>
          <w:lang w:eastAsia="ru-RU"/>
        </w:rPr>
        <w:t>, 200</w:t>
      </w:r>
      <w:r w:rsidR="000D5626" w:rsidRPr="000D5626">
        <w:rPr>
          <w:rFonts w:ascii="Times New Roman" w:eastAsia="Times New Roman" w:hAnsi="Times New Roman"/>
          <w:sz w:val="28"/>
          <w:szCs w:val="28"/>
          <w:lang w:eastAsia="ru-RU"/>
        </w:rPr>
        <w:t>8</w:t>
      </w:r>
      <w:r w:rsidRPr="00E212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Эконометрический анализ</w:t>
      </w:r>
      <w:r w:rsidRPr="00E21237">
        <w:rPr>
          <w:rFonts w:ascii="Times New Roman" w:eastAsia="Times New Roman" w:hAnsi="Times New Roman"/>
          <w:sz w:val="28"/>
          <w:szCs w:val="28"/>
          <w:lang w:eastAsia="ru-RU"/>
        </w:rPr>
        <w:t xml:space="preserve"> продемонстрировал сильную положительную корреляцию между </w:t>
      </w:r>
      <w:r>
        <w:rPr>
          <w:rFonts w:ascii="Times New Roman" w:eastAsia="Times New Roman" w:hAnsi="Times New Roman"/>
          <w:sz w:val="28"/>
          <w:szCs w:val="28"/>
          <w:lang w:eastAsia="ru-RU"/>
        </w:rPr>
        <w:t xml:space="preserve">прокси-показателями </w:t>
      </w:r>
      <w:r w:rsidRPr="00E21237">
        <w:rPr>
          <w:rFonts w:ascii="Times New Roman" w:eastAsia="Times New Roman" w:hAnsi="Times New Roman"/>
          <w:sz w:val="28"/>
          <w:szCs w:val="28"/>
          <w:lang w:eastAsia="ru-RU"/>
        </w:rPr>
        <w:t>самоуверенност</w:t>
      </w:r>
      <w:r>
        <w:rPr>
          <w:rFonts w:ascii="Times New Roman" w:eastAsia="Times New Roman" w:hAnsi="Times New Roman"/>
          <w:sz w:val="28"/>
          <w:szCs w:val="28"/>
          <w:lang w:eastAsia="ru-RU"/>
        </w:rPr>
        <w:t>и и оптимизма</w:t>
      </w:r>
      <w:r w:rsidRPr="00E21237">
        <w:rPr>
          <w:rFonts w:ascii="Times New Roman" w:eastAsia="Times New Roman" w:hAnsi="Times New Roman"/>
          <w:sz w:val="28"/>
          <w:szCs w:val="28"/>
          <w:lang w:eastAsia="ru-RU"/>
        </w:rPr>
        <w:t xml:space="preserve"> менеджеров и </w:t>
      </w:r>
      <w:r>
        <w:rPr>
          <w:rFonts w:ascii="Times New Roman" w:eastAsia="Times New Roman" w:hAnsi="Times New Roman"/>
          <w:sz w:val="28"/>
          <w:szCs w:val="28"/>
          <w:lang w:eastAsia="ru-RU"/>
        </w:rPr>
        <w:t xml:space="preserve">сформированной ими </w:t>
      </w:r>
      <w:r w:rsidRPr="00E21237">
        <w:rPr>
          <w:rFonts w:ascii="Times New Roman" w:eastAsia="Times New Roman" w:hAnsi="Times New Roman"/>
          <w:sz w:val="28"/>
          <w:szCs w:val="28"/>
          <w:lang w:eastAsia="ru-RU"/>
        </w:rPr>
        <w:t xml:space="preserve">структурой капитала. </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Проведя краткий обзор существующих теорий структуры капитала, мы можем утверждать, что ряд из них подразумевает наличие оптимальной структуры капитала. Это модифицированная теория Модильяни-Миллера, теория компромисса. В рамках поведенческих теорий отмечается наличие факторов, влияющих на стоимость компании и финансовый рычаг. Однако прямое упоминание об оптимальной структуре капитала встречается лишь в теории отслеживания рынка.</w:t>
      </w:r>
    </w:p>
    <w:p w:rsidR="00AD2870" w:rsidRPr="00767131"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будут рассмотрены ключевые методы определения оптимальной структуры капитала компании.</w:t>
      </w:r>
    </w:p>
    <w:p w:rsidR="00AD2870" w:rsidRPr="006433C4" w:rsidRDefault="00AD2870" w:rsidP="00AD2870">
      <w:pPr>
        <w:pStyle w:val="2"/>
        <w:spacing w:line="360" w:lineRule="auto"/>
        <w:rPr>
          <w:rFonts w:ascii="Times New Roman" w:hAnsi="Times New Roman" w:cs="Times New Roman"/>
          <w:b w:val="0"/>
          <w:color w:val="auto"/>
          <w:sz w:val="28"/>
          <w:szCs w:val="28"/>
        </w:rPr>
      </w:pPr>
      <w:bookmarkStart w:id="13" w:name="_Toc355635076"/>
      <w:bookmarkStart w:id="14" w:name="_Toc357339903"/>
      <w:r w:rsidRPr="00E95B6C">
        <w:rPr>
          <w:rFonts w:ascii="Times New Roman" w:hAnsi="Times New Roman" w:cs="Times New Roman"/>
          <w:b w:val="0"/>
          <w:color w:val="auto"/>
          <w:sz w:val="28"/>
          <w:szCs w:val="28"/>
        </w:rPr>
        <w:t>1.</w:t>
      </w:r>
      <w:r>
        <w:rPr>
          <w:rFonts w:ascii="Times New Roman" w:hAnsi="Times New Roman" w:cs="Times New Roman"/>
          <w:b w:val="0"/>
          <w:color w:val="auto"/>
          <w:sz w:val="28"/>
          <w:szCs w:val="28"/>
        </w:rPr>
        <w:t>4. Методы определения оптимальной структуры капитала компании</w:t>
      </w:r>
      <w:bookmarkEnd w:id="13"/>
      <w:bookmarkEnd w:id="14"/>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существующие в настоящее время методы определения оптимальной структуры капитала базируются на допущениях традиционных теорий структуры капитала. Рассмотрим их подробнее. </w:t>
      </w:r>
      <w:r w:rsidRPr="009D3E6C">
        <w:rPr>
          <w:rFonts w:ascii="Times New Roman" w:eastAsia="Times New Roman" w:hAnsi="Times New Roman"/>
          <w:sz w:val="28"/>
          <w:szCs w:val="28"/>
          <w:lang w:eastAsia="ru-RU"/>
        </w:rPr>
        <w:t xml:space="preserve"> </w:t>
      </w:r>
    </w:p>
    <w:p w:rsidR="006439C6" w:rsidRDefault="006439C6" w:rsidP="00AD2870">
      <w:pPr>
        <w:spacing w:after="0" w:line="360" w:lineRule="auto"/>
        <w:ind w:firstLine="709"/>
        <w:jc w:val="both"/>
        <w:rPr>
          <w:rFonts w:ascii="Times New Roman" w:eastAsia="Times New Roman" w:hAnsi="Times New Roman"/>
          <w:i/>
          <w:sz w:val="28"/>
          <w:szCs w:val="28"/>
          <w:lang w:eastAsia="ru-RU"/>
        </w:rPr>
      </w:pPr>
    </w:p>
    <w:p w:rsidR="006439C6" w:rsidRDefault="006439C6" w:rsidP="00AD2870">
      <w:pPr>
        <w:spacing w:after="0" w:line="360" w:lineRule="auto"/>
        <w:ind w:firstLine="709"/>
        <w:jc w:val="both"/>
        <w:rPr>
          <w:rFonts w:ascii="Times New Roman" w:eastAsia="Times New Roman" w:hAnsi="Times New Roman"/>
          <w:i/>
          <w:sz w:val="28"/>
          <w:szCs w:val="28"/>
          <w:lang w:eastAsia="ru-RU"/>
        </w:rPr>
      </w:pPr>
    </w:p>
    <w:p w:rsidR="00AD2870" w:rsidRPr="009D3E6C" w:rsidRDefault="00AD2870" w:rsidP="00AD2870">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М</w:t>
      </w:r>
      <w:r w:rsidRPr="009D3E6C">
        <w:rPr>
          <w:rFonts w:ascii="Times New Roman" w:eastAsia="Times New Roman" w:hAnsi="Times New Roman"/>
          <w:i/>
          <w:sz w:val="28"/>
          <w:szCs w:val="28"/>
          <w:lang w:eastAsia="ru-RU"/>
        </w:rPr>
        <w:t>етод операционной прибыли</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Основой данного метода является бухгалтерская отчетность компании</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помощью которой определяется</w:t>
      </w:r>
      <w:r w:rsidRPr="009D3E6C">
        <w:rPr>
          <w:rFonts w:ascii="Times New Roman" w:eastAsia="Times New Roman" w:hAnsi="Times New Roman"/>
          <w:sz w:val="28"/>
          <w:szCs w:val="28"/>
          <w:lang w:eastAsia="ru-RU"/>
        </w:rPr>
        <w:t xml:space="preserve"> операционн</w:t>
      </w:r>
      <w:r>
        <w:rPr>
          <w:rFonts w:ascii="Times New Roman" w:eastAsia="Times New Roman" w:hAnsi="Times New Roman"/>
          <w:sz w:val="28"/>
          <w:szCs w:val="28"/>
          <w:lang w:eastAsia="ru-RU"/>
        </w:rPr>
        <w:t>ая</w:t>
      </w:r>
      <w:r w:rsidRPr="009D3E6C">
        <w:rPr>
          <w:rFonts w:ascii="Times New Roman" w:eastAsia="Times New Roman" w:hAnsi="Times New Roman"/>
          <w:sz w:val="28"/>
          <w:szCs w:val="28"/>
          <w:lang w:eastAsia="ru-RU"/>
        </w:rPr>
        <w:t xml:space="preserve"> прибыл</w:t>
      </w:r>
      <w:r>
        <w:rPr>
          <w:rFonts w:ascii="Times New Roman" w:eastAsia="Times New Roman" w:hAnsi="Times New Roman"/>
          <w:sz w:val="28"/>
          <w:szCs w:val="28"/>
          <w:lang w:eastAsia="ru-RU"/>
        </w:rPr>
        <w:t>ь</w: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Основн</w:t>
      </w:r>
      <w:r>
        <w:rPr>
          <w:rFonts w:ascii="Times New Roman" w:eastAsia="Times New Roman" w:hAnsi="Times New Roman"/>
          <w:sz w:val="28"/>
          <w:szCs w:val="28"/>
          <w:lang w:eastAsia="ru-RU"/>
        </w:rPr>
        <w:t>ые</w:t>
      </w:r>
      <w:r w:rsidRPr="009D3E6C">
        <w:rPr>
          <w:rFonts w:ascii="Times New Roman" w:eastAsia="Times New Roman" w:hAnsi="Times New Roman"/>
          <w:sz w:val="28"/>
          <w:szCs w:val="28"/>
          <w:lang w:eastAsia="ru-RU"/>
        </w:rPr>
        <w:t xml:space="preserve"> предпосылк</w:t>
      </w:r>
      <w:r>
        <w:rPr>
          <w:rFonts w:ascii="Times New Roman" w:eastAsia="Times New Roman" w:hAnsi="Times New Roman"/>
          <w:sz w:val="28"/>
          <w:szCs w:val="28"/>
          <w:lang w:eastAsia="ru-RU"/>
        </w:rPr>
        <w:t>и</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метода – нормальность распределения прибыли компании и ее независимость от структуры капитала</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Ивашковская, 2005</w:t>
      </w:r>
      <w:r w:rsidRPr="009D3E6C">
        <w:rPr>
          <w:rFonts w:ascii="Times New Roman" w:eastAsia="Times New Roman" w:hAnsi="Times New Roman"/>
          <w:sz w:val="28"/>
          <w:szCs w:val="28"/>
          <w:lang w:eastAsia="ru-RU"/>
        </w:rPr>
        <w:t>).</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базе показателя долговой нагрузки и волатильности операционной прибыли рассчитывается вероятность банкротства компании. </w:t>
      </w:r>
      <w:r w:rsidRPr="009D3E6C">
        <w:rPr>
          <w:rFonts w:ascii="Times New Roman" w:eastAsia="Times New Roman" w:hAnsi="Times New Roman"/>
          <w:sz w:val="28"/>
          <w:szCs w:val="28"/>
          <w:lang w:eastAsia="ru-RU"/>
        </w:rPr>
        <w:t>Банкротство в данном случае рассматривается</w:t>
      </w:r>
      <w:r>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 xml:space="preserve"> как </w:t>
      </w:r>
      <w:r>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 xml:space="preserve">неспособность компании </w:t>
      </w:r>
      <w:r>
        <w:rPr>
          <w:rFonts w:ascii="Times New Roman" w:eastAsia="Times New Roman" w:hAnsi="Times New Roman"/>
          <w:sz w:val="28"/>
          <w:szCs w:val="28"/>
          <w:lang w:eastAsia="ru-RU"/>
        </w:rPr>
        <w:t>исполнить</w:t>
      </w:r>
      <w:r w:rsidRPr="009D3E6C">
        <w:rPr>
          <w:rFonts w:ascii="Times New Roman" w:eastAsia="Times New Roman" w:hAnsi="Times New Roman"/>
          <w:sz w:val="28"/>
          <w:szCs w:val="28"/>
          <w:lang w:eastAsia="ru-RU"/>
        </w:rPr>
        <w:t xml:space="preserve"> текущие обязательства перед кредиторами, т.е. недостаточность операционной прибыли для покрытия процентных платежей и</w:t>
      </w:r>
      <w:r>
        <w:rPr>
          <w:rFonts w:ascii="Times New Roman" w:eastAsia="Times New Roman" w:hAnsi="Times New Roman"/>
          <w:sz w:val="28"/>
          <w:szCs w:val="28"/>
          <w:lang w:eastAsia="ru-RU"/>
        </w:rPr>
        <w:t xml:space="preserve"> выплаты основной суммы долга» </w:t>
      </w:r>
      <w:r w:rsidRPr="00C60ED9">
        <w:rPr>
          <w:rFonts w:ascii="Times New Roman" w:eastAsia="Times New Roman" w:hAnsi="Times New Roman"/>
          <w:sz w:val="28"/>
          <w:szCs w:val="28"/>
          <w:lang w:eastAsia="ru-RU"/>
        </w:rPr>
        <w:t>[</w:t>
      </w:r>
      <w:r w:rsidR="00C824FC" w:rsidRPr="00F72E9D">
        <w:rPr>
          <w:rFonts w:ascii="Times New Roman" w:eastAsia="Times New Roman" w:hAnsi="Times New Roman"/>
          <w:sz w:val="28"/>
          <w:szCs w:val="28"/>
          <w:lang w:eastAsia="ru-RU"/>
        </w:rPr>
        <w:t>55</w:t>
      </w:r>
      <w:r w:rsidRPr="00C60ED9">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рамках метода рассматриваются различные значения </w:t>
      </w:r>
      <w:r w:rsidRPr="009D3E6C">
        <w:rPr>
          <w:rFonts w:ascii="Times New Roman" w:eastAsia="Times New Roman" w:hAnsi="Times New Roman"/>
          <w:sz w:val="28"/>
          <w:szCs w:val="28"/>
          <w:lang w:eastAsia="ru-RU"/>
        </w:rPr>
        <w:t>финансового рычага</w:t>
      </w:r>
      <w:r>
        <w:rPr>
          <w:rFonts w:ascii="Times New Roman" w:eastAsia="Times New Roman" w:hAnsi="Times New Roman"/>
          <w:sz w:val="28"/>
          <w:szCs w:val="28"/>
          <w:lang w:eastAsia="ru-RU"/>
        </w:rPr>
        <w:t xml:space="preserve">, каждому </w:t>
      </w:r>
      <w:r w:rsidRPr="009D3E6C">
        <w:rPr>
          <w:rFonts w:ascii="Times New Roman" w:eastAsia="Times New Roman" w:hAnsi="Times New Roman"/>
          <w:sz w:val="28"/>
          <w:szCs w:val="28"/>
          <w:lang w:eastAsia="ru-RU"/>
        </w:rPr>
        <w:t xml:space="preserve">соответствует своя вероятность банкротства. Долговая нагрузка на прибыль </w:t>
      </w:r>
      <w:r>
        <w:rPr>
          <w:rFonts w:ascii="Times New Roman" w:eastAsia="Times New Roman" w:hAnsi="Times New Roman"/>
          <w:sz w:val="28"/>
          <w:szCs w:val="28"/>
          <w:lang w:eastAsia="ru-RU"/>
        </w:rPr>
        <w:t>рассчитывается исходя из</w:t>
      </w:r>
      <w:r w:rsidRPr="009D3E6C">
        <w:rPr>
          <w:rFonts w:ascii="Times New Roman" w:eastAsia="Times New Roman" w:hAnsi="Times New Roman"/>
          <w:sz w:val="28"/>
          <w:szCs w:val="28"/>
          <w:lang w:eastAsia="ru-RU"/>
        </w:rPr>
        <w:t xml:space="preserve"> уже привлеченных заемных средств «с учетом  предполагаемых условий привлечения дополнительного заемного капитала» </w:t>
      </w:r>
      <w:r w:rsidRPr="00C60ED9">
        <w:rPr>
          <w:rFonts w:ascii="Times New Roman" w:eastAsia="Times New Roman" w:hAnsi="Times New Roman"/>
          <w:sz w:val="28"/>
          <w:szCs w:val="28"/>
          <w:lang w:eastAsia="ru-RU"/>
        </w:rPr>
        <w:t>[</w:t>
      </w:r>
      <w:r w:rsidR="00C824FC" w:rsidRPr="00F72E9D">
        <w:rPr>
          <w:rFonts w:ascii="Times New Roman" w:eastAsia="Times New Roman" w:hAnsi="Times New Roman"/>
          <w:sz w:val="28"/>
          <w:szCs w:val="28"/>
          <w:lang w:eastAsia="ru-RU"/>
        </w:rPr>
        <w:t>9</w:t>
      </w:r>
      <w:r w:rsidRPr="00C60ED9">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Формула для расчета коэффициента вероятности банкротства </w:t>
      </w:r>
      <w:r w:rsidRPr="00C60ED9">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B</w:t>
      </w:r>
      <w:r>
        <w:rPr>
          <w:rFonts w:ascii="Times New Roman" w:eastAsia="Times New Roman" w:hAnsi="Times New Roman"/>
          <w:sz w:val="28"/>
          <w:szCs w:val="28"/>
          <w:lang w:eastAsia="ru-RU"/>
        </w:rPr>
        <w:t>) выглядит следующим образом:</w:t>
      </w:r>
    </w:p>
    <w:p w:rsidR="00AD2870" w:rsidRPr="00C60ED9" w:rsidRDefault="00AD2870" w:rsidP="00AD2870">
      <w:pPr>
        <w:tabs>
          <w:tab w:val="left" w:pos="8931"/>
        </w:tabs>
        <w:spacing w:after="0" w:line="360" w:lineRule="auto"/>
        <w:ind w:firstLine="709"/>
        <w:jc w:val="both"/>
        <w:rPr>
          <w:rFonts w:ascii="Times New Roman" w:eastAsia="Times New Roman" w:hAnsi="Times New Roman"/>
          <w:sz w:val="28"/>
          <w:szCs w:val="28"/>
          <w:lang w:eastAsia="ru-RU"/>
        </w:rPr>
      </w:pPr>
      <w:r w:rsidRPr="006D2B46">
        <w:rPr>
          <w:i/>
          <w:noProof/>
          <w:position w:val="-32"/>
          <w:sz w:val="28"/>
          <w:szCs w:val="28"/>
        </w:rPr>
        <w:object w:dxaOrig="16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75pt" o:ole="">
            <v:imagedata r:id="rId15" o:title=""/>
          </v:shape>
          <o:OLEObject Type="Embed" ProgID="Equation.3" ShapeID="_x0000_i1025" DrawAspect="Content" ObjectID="_1431172577" r:id="rId16"/>
        </w:object>
      </w:r>
      <w:r>
        <w:rPr>
          <w:noProof/>
          <w:sz w:val="28"/>
          <w:szCs w:val="28"/>
        </w:rPr>
        <w:tab/>
      </w:r>
      <w:r w:rsidRPr="00C60ED9">
        <w:rPr>
          <w:rFonts w:ascii="Times New Roman" w:hAnsi="Times New Roman"/>
          <w:noProof/>
          <w:sz w:val="28"/>
          <w:szCs w:val="28"/>
        </w:rPr>
        <w:t>(3)</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где DP – долговая нагрузка;</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821ACB">
        <w:rPr>
          <w:position w:val="-4"/>
        </w:rPr>
        <w:object w:dxaOrig="620" w:dyaOrig="320">
          <v:shape id="_x0000_i1026" type="#_x0000_t75" style="width:30.75pt;height:15.75pt" o:ole="">
            <v:imagedata r:id="rId17" o:title=""/>
          </v:shape>
          <o:OLEObject Type="Embed" ProgID="Equation.3" ShapeID="_x0000_i1026" DrawAspect="Content" ObjectID="_1431172578" r:id="rId18"/>
        </w:object>
      </w:r>
      <w:r w:rsidRPr="009D3E6C">
        <w:rPr>
          <w:rFonts w:ascii="Times New Roman" w:eastAsia="Times New Roman" w:hAnsi="Times New Roman"/>
          <w:sz w:val="28"/>
          <w:szCs w:val="28"/>
          <w:lang w:eastAsia="ru-RU"/>
        </w:rPr>
        <w:t>– среднее значение опе</w:t>
      </w:r>
      <w:r>
        <w:rPr>
          <w:rFonts w:ascii="Times New Roman" w:eastAsia="Times New Roman" w:hAnsi="Times New Roman"/>
          <w:sz w:val="28"/>
          <w:szCs w:val="28"/>
          <w:lang w:eastAsia="ru-RU"/>
        </w:rPr>
        <w:t>рационной прибыли;</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C60ED9">
        <w:rPr>
          <w:rFonts w:ascii="Times New Roman" w:eastAsia="Times New Roman" w:hAnsi="Times New Roman"/>
          <w:position w:val="-6"/>
          <w:sz w:val="28"/>
          <w:szCs w:val="28"/>
          <w:lang w:eastAsia="ru-RU"/>
        </w:rPr>
        <w:object w:dxaOrig="340" w:dyaOrig="320">
          <v:shape id="_x0000_i1027" type="#_x0000_t75" style="width:17.25pt;height:15.75pt" o:ole="">
            <v:imagedata r:id="rId19" o:title=""/>
          </v:shape>
          <o:OLEObject Type="Embed" ProgID="Equation.3" ShapeID="_x0000_i1027" DrawAspect="Content" ObjectID="_1431172579" r:id="rId20"/>
        </w:objec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дисперсия операционной прибыл</w:t>
      </w:r>
      <w:r w:rsidRPr="009D3E6C">
        <w:rPr>
          <w:rFonts w:ascii="Times New Roman" w:eastAsia="Times New Roman" w:hAnsi="Times New Roman"/>
          <w:sz w:val="28"/>
          <w:szCs w:val="28"/>
          <w:lang w:eastAsia="ru-RU"/>
        </w:rPr>
        <w:t>и</w:t>
      </w:r>
      <w:r>
        <w:rPr>
          <w:rFonts w:ascii="Times New Roman" w:eastAsia="Times New Roman" w:hAnsi="Times New Roman"/>
          <w:sz w:val="28"/>
          <w:szCs w:val="28"/>
          <w:lang w:eastAsia="ru-RU"/>
        </w:rPr>
        <w:t>.</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Сама вероятность банкротства определяется на базе коэффициента </w:t>
      </w:r>
      <w:r>
        <w:rPr>
          <w:rFonts w:ascii="Times New Roman" w:eastAsia="Times New Roman" w:hAnsi="Times New Roman"/>
          <w:sz w:val="28"/>
          <w:szCs w:val="28"/>
          <w:lang w:val="en-US" w:eastAsia="ru-RU"/>
        </w:rPr>
        <w:t>B</w:t>
      </w:r>
      <w:r>
        <w:rPr>
          <w:rFonts w:ascii="Times New Roman" w:eastAsia="Times New Roman" w:hAnsi="Times New Roman"/>
          <w:sz w:val="28"/>
          <w:szCs w:val="28"/>
          <w:lang w:eastAsia="ru-RU"/>
        </w:rPr>
        <w:t xml:space="preserve"> и</w:t>
      </w:r>
      <w:r w:rsidRPr="009D3E6C">
        <w:rPr>
          <w:rFonts w:ascii="Times New Roman" w:eastAsia="Times New Roman" w:hAnsi="Times New Roman"/>
          <w:sz w:val="28"/>
          <w:szCs w:val="28"/>
          <w:lang w:eastAsia="ru-RU"/>
        </w:rPr>
        <w:t xml:space="preserve"> распределения Стьюдента. </w:t>
      </w:r>
      <w:r>
        <w:rPr>
          <w:rFonts w:ascii="Times New Roman" w:eastAsia="Times New Roman" w:hAnsi="Times New Roman"/>
          <w:sz w:val="28"/>
          <w:szCs w:val="28"/>
          <w:lang w:eastAsia="ru-RU"/>
        </w:rPr>
        <w:t>Рассчитанное</w:t>
      </w:r>
      <w:r w:rsidRPr="009D3E6C">
        <w:rPr>
          <w:rFonts w:ascii="Times New Roman" w:eastAsia="Times New Roman" w:hAnsi="Times New Roman"/>
          <w:sz w:val="28"/>
          <w:szCs w:val="28"/>
          <w:lang w:eastAsia="ru-RU"/>
        </w:rPr>
        <w:t xml:space="preserve"> значение сравнивается с пороговым</w:t>
      </w:r>
      <w:r>
        <w:rPr>
          <w:rFonts w:ascii="Times New Roman" w:eastAsia="Times New Roman" w:hAnsi="Times New Roman"/>
          <w:sz w:val="28"/>
          <w:szCs w:val="28"/>
          <w:lang w:eastAsia="ru-RU"/>
        </w:rPr>
        <w:t>, которое определяется внутри компании, затем</w:t>
      </w:r>
      <w:r w:rsidRPr="009D3E6C">
        <w:rPr>
          <w:rFonts w:ascii="Times New Roman" w:eastAsia="Times New Roman" w:hAnsi="Times New Roman"/>
          <w:sz w:val="28"/>
          <w:szCs w:val="28"/>
          <w:lang w:eastAsia="ru-RU"/>
        </w:rPr>
        <w:t xml:space="preserve"> принимается решение о</w:t>
      </w:r>
      <w:r>
        <w:rPr>
          <w:rFonts w:ascii="Times New Roman" w:eastAsia="Times New Roman" w:hAnsi="Times New Roman"/>
          <w:sz w:val="28"/>
          <w:szCs w:val="28"/>
          <w:lang w:eastAsia="ru-RU"/>
        </w:rPr>
        <w:t xml:space="preserve">б увеличении или сокращении финансового рычага компании. </w:t>
      </w:r>
      <w:r w:rsidRPr="009D3E6C">
        <w:rPr>
          <w:rFonts w:ascii="Times New Roman" w:eastAsia="Times New Roman" w:hAnsi="Times New Roman"/>
          <w:sz w:val="28"/>
          <w:szCs w:val="28"/>
          <w:lang w:eastAsia="ru-RU"/>
        </w:rPr>
        <w:t>Если вероятность банкротства превышает пороговое значение, компани</w:t>
      </w:r>
      <w:r>
        <w:rPr>
          <w:rFonts w:ascii="Times New Roman" w:eastAsia="Times New Roman" w:hAnsi="Times New Roman"/>
          <w:sz w:val="28"/>
          <w:szCs w:val="28"/>
          <w:lang w:eastAsia="ru-RU"/>
        </w:rPr>
        <w:t>я</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должна сократить долю заемных средств</w:t>
      </w:r>
      <w:r w:rsidRPr="009D3E6C">
        <w:rPr>
          <w:rFonts w:ascii="Times New Roman" w:eastAsia="Times New Roman" w:hAnsi="Times New Roman"/>
          <w:sz w:val="28"/>
          <w:szCs w:val="28"/>
          <w:lang w:eastAsia="ru-RU"/>
        </w:rPr>
        <w:t xml:space="preserve"> и наоборот. Оптимальное значение </w:t>
      </w:r>
      <w:r>
        <w:rPr>
          <w:rFonts w:ascii="Times New Roman" w:eastAsia="Times New Roman" w:hAnsi="Times New Roman"/>
          <w:sz w:val="28"/>
          <w:szCs w:val="28"/>
          <w:lang w:eastAsia="ru-RU"/>
        </w:rPr>
        <w:t xml:space="preserve">финансового рычага достигается при равенстве </w:t>
      </w:r>
      <w:r w:rsidRPr="009D3E6C">
        <w:rPr>
          <w:rFonts w:ascii="Times New Roman" w:eastAsia="Times New Roman" w:hAnsi="Times New Roman"/>
          <w:sz w:val="28"/>
          <w:szCs w:val="28"/>
          <w:lang w:eastAsia="ru-RU"/>
        </w:rPr>
        <w:t>вероятност</w:t>
      </w:r>
      <w:r>
        <w:rPr>
          <w:rFonts w:ascii="Times New Roman" w:eastAsia="Times New Roman" w:hAnsi="Times New Roman"/>
          <w:sz w:val="28"/>
          <w:szCs w:val="28"/>
          <w:lang w:eastAsia="ru-RU"/>
        </w:rPr>
        <w:t>и</w:t>
      </w:r>
      <w:r w:rsidRPr="009D3E6C">
        <w:rPr>
          <w:rFonts w:ascii="Times New Roman" w:eastAsia="Times New Roman" w:hAnsi="Times New Roman"/>
          <w:sz w:val="28"/>
          <w:szCs w:val="28"/>
          <w:lang w:eastAsia="ru-RU"/>
        </w:rPr>
        <w:t xml:space="preserve"> банкротства </w:t>
      </w:r>
      <w:r>
        <w:rPr>
          <w:rFonts w:ascii="Times New Roman" w:eastAsia="Times New Roman" w:hAnsi="Times New Roman"/>
          <w:sz w:val="28"/>
          <w:szCs w:val="28"/>
          <w:lang w:eastAsia="ru-RU"/>
        </w:rPr>
        <w:t>пороговому значению</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Ивашковская, 2005</w:t>
      </w:r>
      <w:r w:rsidRPr="009D3E6C">
        <w:rPr>
          <w:rFonts w:ascii="Times New Roman" w:eastAsia="Times New Roman" w:hAnsi="Times New Roman"/>
          <w:sz w:val="28"/>
          <w:szCs w:val="28"/>
          <w:lang w:eastAsia="ru-RU"/>
        </w:rPr>
        <w:t>).</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lastRenderedPageBreak/>
        <w:t xml:space="preserve">Недостатком </w:t>
      </w:r>
      <w:r>
        <w:rPr>
          <w:rFonts w:ascii="Times New Roman" w:eastAsia="Times New Roman" w:hAnsi="Times New Roman"/>
          <w:sz w:val="28"/>
          <w:szCs w:val="28"/>
          <w:lang w:eastAsia="ru-RU"/>
        </w:rPr>
        <w:t>данного</w:t>
      </w:r>
      <w:r w:rsidRPr="009D3E6C">
        <w:rPr>
          <w:rFonts w:ascii="Times New Roman" w:eastAsia="Times New Roman" w:hAnsi="Times New Roman"/>
          <w:sz w:val="28"/>
          <w:szCs w:val="28"/>
          <w:lang w:eastAsia="ru-RU"/>
        </w:rPr>
        <w:t xml:space="preserve"> метода </w:t>
      </w:r>
      <w:r>
        <w:rPr>
          <w:rFonts w:ascii="Times New Roman" w:eastAsia="Times New Roman" w:hAnsi="Times New Roman"/>
          <w:sz w:val="28"/>
          <w:szCs w:val="28"/>
          <w:lang w:eastAsia="ru-RU"/>
        </w:rPr>
        <w:t>определения оптимальной структуры капитала</w:t>
      </w:r>
      <w:r w:rsidRPr="009D3E6C">
        <w:rPr>
          <w:rFonts w:ascii="Times New Roman" w:eastAsia="Times New Roman" w:hAnsi="Times New Roman"/>
          <w:sz w:val="28"/>
          <w:szCs w:val="28"/>
          <w:lang w:eastAsia="ru-RU"/>
        </w:rPr>
        <w:t xml:space="preserve"> является использование ретроспективных </w:t>
      </w:r>
      <w:r>
        <w:rPr>
          <w:rFonts w:ascii="Times New Roman" w:eastAsia="Times New Roman" w:hAnsi="Times New Roman"/>
          <w:sz w:val="28"/>
          <w:szCs w:val="28"/>
          <w:lang w:eastAsia="ru-RU"/>
        </w:rPr>
        <w:t xml:space="preserve">значений операционной прибыли. То есть при анализе учитывается лишь прошлое компании, при этом игнорируются ее </w:t>
      </w:r>
      <w:r w:rsidRPr="009D3E6C">
        <w:rPr>
          <w:rFonts w:ascii="Times New Roman" w:eastAsia="Times New Roman" w:hAnsi="Times New Roman"/>
          <w:sz w:val="28"/>
          <w:szCs w:val="28"/>
          <w:lang w:eastAsia="ru-RU"/>
        </w:rPr>
        <w:t>возможност</w:t>
      </w:r>
      <w:r>
        <w:rPr>
          <w:rFonts w:ascii="Times New Roman" w:eastAsia="Times New Roman" w:hAnsi="Times New Roman"/>
          <w:sz w:val="28"/>
          <w:szCs w:val="28"/>
          <w:lang w:eastAsia="ru-RU"/>
        </w:rPr>
        <w:t>и</w:t>
      </w:r>
      <w:r w:rsidRPr="009D3E6C">
        <w:rPr>
          <w:rFonts w:ascii="Times New Roman" w:eastAsia="Times New Roman" w:hAnsi="Times New Roman"/>
          <w:sz w:val="28"/>
          <w:szCs w:val="28"/>
          <w:lang w:eastAsia="ru-RU"/>
        </w:rPr>
        <w:t xml:space="preserve"> развития, </w:t>
      </w:r>
      <w:r>
        <w:rPr>
          <w:rFonts w:ascii="Times New Roman" w:eastAsia="Times New Roman" w:hAnsi="Times New Roman"/>
          <w:sz w:val="28"/>
          <w:szCs w:val="28"/>
          <w:lang w:eastAsia="ru-RU"/>
        </w:rPr>
        <w:t xml:space="preserve">рыночные тенденции </w:t>
      </w:r>
      <w:r w:rsidRPr="009D3E6C">
        <w:rPr>
          <w:rFonts w:ascii="Times New Roman" w:eastAsia="Times New Roman" w:hAnsi="Times New Roman"/>
          <w:sz w:val="28"/>
          <w:szCs w:val="28"/>
          <w:lang w:eastAsia="ru-RU"/>
        </w:rPr>
        <w:t xml:space="preserve">и т.п. Кроме того, </w:t>
      </w:r>
      <w:r>
        <w:rPr>
          <w:rFonts w:ascii="Times New Roman" w:eastAsia="Times New Roman" w:hAnsi="Times New Roman"/>
          <w:sz w:val="28"/>
          <w:szCs w:val="28"/>
          <w:lang w:eastAsia="ru-RU"/>
        </w:rPr>
        <w:t>данный метод нежелательно использовать в отраслях с высокой волатильностью доходов</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Ивашковская, 2005</w:t>
      </w:r>
      <w:r w:rsidRPr="009D3E6C">
        <w:rPr>
          <w:rFonts w:ascii="Times New Roman" w:eastAsia="Times New Roman" w:hAnsi="Times New Roman"/>
          <w:sz w:val="28"/>
          <w:szCs w:val="28"/>
          <w:lang w:eastAsia="ru-RU"/>
        </w:rPr>
        <w:t>).</w:t>
      </w:r>
    </w:p>
    <w:p w:rsidR="00AD2870" w:rsidRPr="007A12F5" w:rsidRDefault="00AD2870" w:rsidP="00AD2870">
      <w:pPr>
        <w:spacing w:after="0" w:line="360" w:lineRule="auto"/>
        <w:ind w:firstLine="709"/>
        <w:jc w:val="both"/>
        <w:rPr>
          <w:rFonts w:ascii="Times New Roman" w:eastAsia="Times New Roman" w:hAnsi="Times New Roman"/>
          <w:i/>
          <w:sz w:val="28"/>
          <w:szCs w:val="28"/>
          <w:lang w:eastAsia="ru-RU"/>
        </w:rPr>
      </w:pPr>
      <w:r w:rsidRPr="007A12F5">
        <w:rPr>
          <w:rFonts w:ascii="Times New Roman" w:eastAsia="Times New Roman" w:hAnsi="Times New Roman"/>
          <w:i/>
          <w:sz w:val="28"/>
          <w:szCs w:val="28"/>
          <w:lang w:eastAsia="ru-RU"/>
        </w:rPr>
        <w:t>Метод затрат на капитал</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Данный метод основывается на минимизации средневзвешенных затрат на капитал (WACC).</w:t>
      </w:r>
      <w:r>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«Средневзвешенные затраты на капитал служат ставкой дисконтирования, посредством которой исчисляется приведенная стоимость будущего денежного потока, ожидаемого инвесторами» [</w:t>
      </w:r>
      <w:r w:rsidR="00C824FC" w:rsidRPr="00F72E9D">
        <w:rPr>
          <w:rFonts w:ascii="Times New Roman" w:eastAsia="Times New Roman" w:hAnsi="Times New Roman"/>
          <w:sz w:val="28"/>
          <w:szCs w:val="28"/>
          <w:lang w:eastAsia="ru-RU"/>
        </w:rPr>
        <w:t>11</w:t>
      </w:r>
      <w:r w:rsidRPr="009D3E6C">
        <w:rPr>
          <w:rFonts w:ascii="Times New Roman" w:eastAsia="Times New Roman" w:hAnsi="Times New Roman"/>
          <w:sz w:val="28"/>
          <w:szCs w:val="28"/>
          <w:lang w:eastAsia="ru-RU"/>
        </w:rPr>
        <w:t xml:space="preserve">]. </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Поскольку</w:t>
      </w:r>
      <w:r w:rsidRPr="009D3E6C">
        <w:rPr>
          <w:rFonts w:ascii="Times New Roman" w:eastAsia="Times New Roman" w:hAnsi="Times New Roman"/>
          <w:sz w:val="28"/>
          <w:szCs w:val="28"/>
          <w:lang w:eastAsia="ru-RU"/>
        </w:rPr>
        <w:t xml:space="preserve"> заемные средства дешевле</w:t>
      </w:r>
      <w:r>
        <w:rPr>
          <w:rFonts w:ascii="Times New Roman" w:eastAsia="Times New Roman" w:hAnsi="Times New Roman"/>
          <w:sz w:val="28"/>
          <w:szCs w:val="28"/>
          <w:lang w:eastAsia="ru-RU"/>
        </w:rPr>
        <w:t>, чем</w:t>
      </w:r>
      <w:r w:rsidRPr="009D3E6C">
        <w:rPr>
          <w:rFonts w:ascii="Times New Roman" w:eastAsia="Times New Roman" w:hAnsi="Times New Roman"/>
          <w:sz w:val="28"/>
          <w:szCs w:val="28"/>
          <w:lang w:eastAsia="ru-RU"/>
        </w:rPr>
        <w:t xml:space="preserve"> собственны</w:t>
      </w:r>
      <w:r>
        <w:rPr>
          <w:rFonts w:ascii="Times New Roman" w:eastAsia="Times New Roman" w:hAnsi="Times New Roman"/>
          <w:sz w:val="28"/>
          <w:szCs w:val="28"/>
          <w:lang w:eastAsia="ru-RU"/>
        </w:rPr>
        <w:t>е</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 определенного момента времени </w:t>
      </w:r>
      <w:r w:rsidRPr="009D3E6C">
        <w:rPr>
          <w:rFonts w:ascii="Times New Roman" w:eastAsia="Times New Roman" w:hAnsi="Times New Roman"/>
          <w:sz w:val="28"/>
          <w:szCs w:val="28"/>
          <w:lang w:eastAsia="ru-RU"/>
        </w:rPr>
        <w:t xml:space="preserve">при росте </w:t>
      </w:r>
      <w:r>
        <w:rPr>
          <w:rFonts w:ascii="Times New Roman" w:eastAsia="Times New Roman" w:hAnsi="Times New Roman"/>
          <w:sz w:val="28"/>
          <w:szCs w:val="28"/>
          <w:lang w:eastAsia="ru-RU"/>
        </w:rPr>
        <w:t xml:space="preserve">финансового рычага показатель </w:t>
      </w:r>
      <w:r>
        <w:rPr>
          <w:rFonts w:ascii="Times New Roman" w:eastAsia="Times New Roman" w:hAnsi="Times New Roman"/>
          <w:sz w:val="28"/>
          <w:szCs w:val="28"/>
          <w:lang w:val="en-US" w:eastAsia="ru-RU"/>
        </w:rPr>
        <w:t>WACC</w:t>
      </w:r>
      <w:r w:rsidRPr="009D3E6C">
        <w:rPr>
          <w:rFonts w:ascii="Times New Roman" w:eastAsia="Times New Roman" w:hAnsi="Times New Roman"/>
          <w:sz w:val="28"/>
          <w:szCs w:val="28"/>
          <w:lang w:eastAsia="ru-RU"/>
        </w:rPr>
        <w:t xml:space="preserve"> буд</w:t>
      </w:r>
      <w:r>
        <w:rPr>
          <w:rFonts w:ascii="Times New Roman" w:eastAsia="Times New Roman" w:hAnsi="Times New Roman"/>
          <w:sz w:val="28"/>
          <w:szCs w:val="28"/>
          <w:lang w:eastAsia="ru-RU"/>
        </w:rPr>
        <w:t>е</w:t>
      </w:r>
      <w:r w:rsidRPr="009D3E6C">
        <w:rPr>
          <w:rFonts w:ascii="Times New Roman" w:eastAsia="Times New Roman" w:hAnsi="Times New Roman"/>
          <w:sz w:val="28"/>
          <w:szCs w:val="28"/>
          <w:lang w:eastAsia="ru-RU"/>
        </w:rPr>
        <w:t>т снижаться</w:t>
      </w:r>
      <w:r>
        <w:rPr>
          <w:rFonts w:ascii="Times New Roman" w:eastAsia="Times New Roman" w:hAnsi="Times New Roman"/>
          <w:sz w:val="28"/>
          <w:szCs w:val="28"/>
          <w:lang w:eastAsia="ru-RU"/>
        </w:rPr>
        <w:t>. Однако,</w:t>
      </w:r>
      <w:r w:rsidRPr="009D3E6C">
        <w:rPr>
          <w:rFonts w:ascii="Times New Roman" w:eastAsia="Times New Roman" w:hAnsi="Times New Roman"/>
          <w:sz w:val="28"/>
          <w:szCs w:val="28"/>
          <w:lang w:eastAsia="ru-RU"/>
        </w:rPr>
        <w:t xml:space="preserve"> когда </w:t>
      </w:r>
      <w:r>
        <w:rPr>
          <w:rFonts w:ascii="Times New Roman" w:eastAsia="Times New Roman" w:hAnsi="Times New Roman"/>
          <w:sz w:val="28"/>
          <w:szCs w:val="28"/>
          <w:lang w:eastAsia="ru-RU"/>
        </w:rPr>
        <w:t>премия</w:t>
      </w:r>
      <w:r w:rsidRPr="009D3E6C">
        <w:rPr>
          <w:rFonts w:ascii="Times New Roman" w:eastAsia="Times New Roman" w:hAnsi="Times New Roman"/>
          <w:sz w:val="28"/>
          <w:szCs w:val="28"/>
          <w:lang w:eastAsia="ru-RU"/>
        </w:rPr>
        <w:t xml:space="preserve"> за риск, связанный с ростом долговых обязательств</w:t>
      </w:r>
      <w:r>
        <w:rPr>
          <w:rFonts w:ascii="Times New Roman" w:eastAsia="Times New Roman" w:hAnsi="Times New Roman"/>
          <w:sz w:val="28"/>
          <w:szCs w:val="28"/>
          <w:lang w:eastAsia="ru-RU"/>
        </w:rPr>
        <w:t xml:space="preserve"> превысит</w:t>
      </w:r>
      <w:r w:rsidRPr="009D3E6C">
        <w:rPr>
          <w:rFonts w:ascii="Times New Roman" w:eastAsia="Times New Roman" w:hAnsi="Times New Roman"/>
          <w:sz w:val="28"/>
          <w:szCs w:val="28"/>
          <w:lang w:eastAsia="ru-RU"/>
        </w:rPr>
        <w:t xml:space="preserve"> выгоды от использования заемных средств</w:t>
      </w:r>
      <w:r>
        <w:rPr>
          <w:rFonts w:ascii="Times New Roman" w:eastAsia="Times New Roman" w:hAnsi="Times New Roman"/>
          <w:sz w:val="28"/>
          <w:szCs w:val="28"/>
          <w:lang w:eastAsia="ru-RU"/>
        </w:rPr>
        <w:t>, показатель средневзвешенных затрат на капитал начнет снижаться</w:t>
      </w:r>
      <w:r w:rsidRPr="009D3E6C">
        <w:rPr>
          <w:rFonts w:ascii="Times New Roman" w:eastAsia="Times New Roman" w:hAnsi="Times New Roman"/>
          <w:sz w:val="28"/>
          <w:szCs w:val="28"/>
          <w:lang w:eastAsia="ru-RU"/>
        </w:rPr>
        <w:t>.</w:t>
      </w:r>
      <w:r w:rsidRPr="0022214B">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 xml:space="preserve">Таким образом, минимизация </w:t>
      </w:r>
      <w:r>
        <w:rPr>
          <w:rFonts w:ascii="Times New Roman" w:eastAsia="Times New Roman" w:hAnsi="Times New Roman"/>
          <w:sz w:val="28"/>
          <w:szCs w:val="28"/>
          <w:lang w:eastAsia="ru-RU"/>
        </w:rPr>
        <w:t xml:space="preserve">показателя </w:t>
      </w:r>
      <w:r w:rsidRPr="009D3E6C">
        <w:rPr>
          <w:rFonts w:ascii="Times New Roman" w:eastAsia="Times New Roman" w:hAnsi="Times New Roman"/>
          <w:sz w:val="28"/>
          <w:szCs w:val="28"/>
          <w:lang w:eastAsia="ru-RU"/>
        </w:rPr>
        <w:t>WACC позвол</w:t>
      </w:r>
      <w:r>
        <w:rPr>
          <w:rFonts w:ascii="Times New Roman" w:eastAsia="Times New Roman" w:hAnsi="Times New Roman"/>
          <w:sz w:val="28"/>
          <w:szCs w:val="28"/>
          <w:lang w:eastAsia="ru-RU"/>
        </w:rPr>
        <w:t>яе</w:t>
      </w:r>
      <w:r w:rsidRPr="009D3E6C">
        <w:rPr>
          <w:rFonts w:ascii="Times New Roman" w:eastAsia="Times New Roman" w:hAnsi="Times New Roman"/>
          <w:sz w:val="28"/>
          <w:szCs w:val="28"/>
          <w:lang w:eastAsia="ru-RU"/>
        </w:rPr>
        <w:t>т максим</w:t>
      </w:r>
      <w:r>
        <w:rPr>
          <w:rFonts w:ascii="Times New Roman" w:eastAsia="Times New Roman" w:hAnsi="Times New Roman"/>
          <w:sz w:val="28"/>
          <w:szCs w:val="28"/>
          <w:lang w:eastAsia="ru-RU"/>
        </w:rPr>
        <w:t>изировать стоимость компании, а, следовательно, показывает оптимальный уровень финансового рычага.</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 xml:space="preserve">Если </w:t>
      </w:r>
      <w:r>
        <w:rPr>
          <w:rFonts w:ascii="Times New Roman" w:eastAsia="Times New Roman" w:hAnsi="Times New Roman"/>
          <w:sz w:val="28"/>
          <w:szCs w:val="28"/>
          <w:lang w:eastAsia="ru-RU"/>
        </w:rPr>
        <w:t>кривая зависимости средневзвешенных</w:t>
      </w:r>
      <w:r w:rsidRPr="009D3E6C">
        <w:rPr>
          <w:rFonts w:ascii="Times New Roman" w:eastAsia="Times New Roman" w:hAnsi="Times New Roman"/>
          <w:sz w:val="28"/>
          <w:szCs w:val="28"/>
          <w:lang w:eastAsia="ru-RU"/>
        </w:rPr>
        <w:t xml:space="preserve"> затрат на капитал</w:t>
      </w:r>
      <w:r>
        <w:rPr>
          <w:rFonts w:ascii="Times New Roman" w:eastAsia="Times New Roman" w:hAnsi="Times New Roman"/>
          <w:sz w:val="28"/>
          <w:szCs w:val="28"/>
          <w:lang w:eastAsia="ru-RU"/>
        </w:rPr>
        <w:t xml:space="preserve"> от финансового рычага</w:t>
      </w:r>
      <w:r w:rsidRPr="009D3E6C">
        <w:rPr>
          <w:rFonts w:ascii="Times New Roman" w:eastAsia="Times New Roman" w:hAnsi="Times New Roman"/>
          <w:sz w:val="28"/>
          <w:szCs w:val="28"/>
          <w:lang w:eastAsia="ru-RU"/>
        </w:rPr>
        <w:t xml:space="preserve"> не имеет четко выраженного минимума, </w:t>
      </w:r>
      <w:r>
        <w:rPr>
          <w:rFonts w:ascii="Times New Roman" w:eastAsia="Times New Roman" w:hAnsi="Times New Roman"/>
          <w:sz w:val="28"/>
          <w:szCs w:val="28"/>
          <w:lang w:eastAsia="ru-RU"/>
        </w:rPr>
        <w:t>то результатом применения метода можно считать интервальную оценку оптимальной структуры капитала</w:t>
      </w:r>
      <w:r w:rsidRPr="009D3E6C">
        <w:rPr>
          <w:rFonts w:ascii="Times New Roman" w:eastAsia="Times New Roman" w:hAnsi="Times New Roman"/>
          <w:sz w:val="28"/>
          <w:szCs w:val="28"/>
          <w:lang w:eastAsia="ru-RU"/>
        </w:rPr>
        <w:t xml:space="preserve">, что дает финансовому менеджеру </w:t>
      </w:r>
      <w:r>
        <w:rPr>
          <w:rFonts w:ascii="Times New Roman" w:eastAsia="Times New Roman" w:hAnsi="Times New Roman"/>
          <w:sz w:val="28"/>
          <w:szCs w:val="28"/>
          <w:lang w:eastAsia="ru-RU"/>
        </w:rPr>
        <w:t>некоторую</w:t>
      </w:r>
      <w:r w:rsidRPr="009D3E6C">
        <w:rPr>
          <w:rFonts w:ascii="Times New Roman" w:eastAsia="Times New Roman" w:hAnsi="Times New Roman"/>
          <w:sz w:val="28"/>
          <w:szCs w:val="28"/>
          <w:lang w:eastAsia="ru-RU"/>
        </w:rPr>
        <w:t xml:space="preserve"> свободу </w:t>
      </w:r>
      <w:r>
        <w:rPr>
          <w:rFonts w:ascii="Times New Roman" w:eastAsia="Times New Roman" w:hAnsi="Times New Roman"/>
          <w:sz w:val="28"/>
          <w:szCs w:val="28"/>
          <w:lang w:eastAsia="ru-RU"/>
        </w:rPr>
        <w:t>п</w:t>
      </w:r>
      <w:r w:rsidRPr="009D3E6C">
        <w:rPr>
          <w:rFonts w:ascii="Times New Roman" w:eastAsia="Times New Roman" w:hAnsi="Times New Roman"/>
          <w:sz w:val="28"/>
          <w:szCs w:val="28"/>
          <w:lang w:eastAsia="ru-RU"/>
        </w:rPr>
        <w:t>риняти</w:t>
      </w:r>
      <w:r>
        <w:rPr>
          <w:rFonts w:ascii="Times New Roman" w:eastAsia="Times New Roman" w:hAnsi="Times New Roman"/>
          <w:sz w:val="28"/>
          <w:szCs w:val="28"/>
          <w:lang w:eastAsia="ru-RU"/>
        </w:rPr>
        <w:t>я</w:t>
      </w:r>
      <w:r w:rsidRPr="009D3E6C">
        <w:rPr>
          <w:rFonts w:ascii="Times New Roman" w:eastAsia="Times New Roman" w:hAnsi="Times New Roman"/>
          <w:sz w:val="28"/>
          <w:szCs w:val="28"/>
          <w:lang w:eastAsia="ru-RU"/>
        </w:rPr>
        <w:t xml:space="preserve"> решений о финансировании деятельности (</w:t>
      </w:r>
      <w:r>
        <w:rPr>
          <w:rFonts w:ascii="Times New Roman" w:eastAsia="Times New Roman" w:hAnsi="Times New Roman"/>
          <w:sz w:val="28"/>
          <w:szCs w:val="28"/>
          <w:lang w:eastAsia="ru-RU"/>
        </w:rPr>
        <w:t>Теплова, 2000</w:t>
      </w:r>
      <w:r w:rsidRPr="009D3E6C">
        <w:rPr>
          <w:rFonts w:ascii="Times New Roman" w:eastAsia="Times New Roman" w:hAnsi="Times New Roman"/>
          <w:sz w:val="28"/>
          <w:szCs w:val="28"/>
          <w:lang w:eastAsia="ru-RU"/>
        </w:rPr>
        <w:t>).</w:t>
      </w:r>
    </w:p>
    <w:p w:rsidR="00AD2870" w:rsidRPr="00A54A6F" w:rsidRDefault="00AD2870" w:rsidP="00AD2870">
      <w:pPr>
        <w:spacing w:after="0" w:line="360" w:lineRule="auto"/>
        <w:ind w:firstLine="709"/>
        <w:jc w:val="both"/>
        <w:rPr>
          <w:rFonts w:ascii="Times New Roman" w:eastAsia="Times New Roman" w:hAnsi="Times New Roman"/>
          <w:sz w:val="28"/>
          <w:szCs w:val="28"/>
          <w:lang w:eastAsia="ru-RU"/>
        </w:rPr>
      </w:pPr>
      <w:r w:rsidRPr="00A54A6F">
        <w:rPr>
          <w:rFonts w:ascii="Times New Roman" w:eastAsia="Times New Roman" w:hAnsi="Times New Roman"/>
          <w:i/>
          <w:sz w:val="28"/>
          <w:szCs w:val="28"/>
          <w:lang w:eastAsia="ru-RU"/>
        </w:rPr>
        <w:t>Метод максимизации рентабельности собственного капитала (</w:t>
      </w:r>
      <w:r>
        <w:rPr>
          <w:rFonts w:ascii="Times New Roman" w:eastAsia="Times New Roman" w:hAnsi="Times New Roman"/>
          <w:i/>
          <w:sz w:val="28"/>
          <w:szCs w:val="28"/>
          <w:lang w:eastAsia="ru-RU"/>
        </w:rPr>
        <w:t>эффект</w:t>
      </w:r>
      <w:r w:rsidRPr="00A54A6F">
        <w:rPr>
          <w:rFonts w:ascii="Times New Roman" w:eastAsia="Times New Roman" w:hAnsi="Times New Roman"/>
          <w:i/>
          <w:sz w:val="28"/>
          <w:szCs w:val="28"/>
          <w:lang w:eastAsia="ru-RU"/>
        </w:rPr>
        <w:t xml:space="preserve"> финансового рычага)</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 xml:space="preserve">Эффект финансового рычага заключается в </w:t>
      </w:r>
      <w:r>
        <w:rPr>
          <w:rFonts w:ascii="Times New Roman" w:eastAsia="Times New Roman" w:hAnsi="Times New Roman"/>
          <w:sz w:val="28"/>
          <w:szCs w:val="28"/>
          <w:lang w:eastAsia="ru-RU"/>
        </w:rPr>
        <w:t>росте</w:t>
      </w:r>
      <w:r w:rsidRPr="009D3E6C">
        <w:rPr>
          <w:rFonts w:ascii="Times New Roman" w:eastAsia="Times New Roman" w:hAnsi="Times New Roman"/>
          <w:sz w:val="28"/>
          <w:szCs w:val="28"/>
          <w:lang w:eastAsia="ru-RU"/>
        </w:rPr>
        <w:t xml:space="preserve"> рентабельности собственных средств</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ROE</w:t>
      </w:r>
      <w:r w:rsidRPr="005B71D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w:t>
      </w:r>
      <w:r w:rsidRPr="005B71D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счет использования</w:t>
      </w:r>
      <w:r w:rsidRPr="009D3E6C">
        <w:rPr>
          <w:rFonts w:ascii="Times New Roman" w:eastAsia="Times New Roman" w:hAnsi="Times New Roman"/>
          <w:sz w:val="28"/>
          <w:szCs w:val="28"/>
          <w:lang w:eastAsia="ru-RU"/>
        </w:rPr>
        <w:t xml:space="preserve"> заемных средств. </w:t>
      </w:r>
      <w:r>
        <w:rPr>
          <w:rFonts w:ascii="Times New Roman" w:eastAsia="Times New Roman" w:hAnsi="Times New Roman"/>
          <w:sz w:val="28"/>
          <w:szCs w:val="28"/>
          <w:lang w:eastAsia="ru-RU"/>
        </w:rPr>
        <w:t>Однако, с</w:t>
      </w:r>
      <w:r w:rsidRPr="009D3E6C">
        <w:rPr>
          <w:rFonts w:ascii="Times New Roman" w:eastAsia="Times New Roman" w:hAnsi="Times New Roman"/>
          <w:sz w:val="28"/>
          <w:szCs w:val="28"/>
          <w:lang w:eastAsia="ru-RU"/>
        </w:rPr>
        <w:t xml:space="preserve"> другой стороны, увеличение долговой нагрузки ведет к росту риска неплатежеспособности компании (</w:t>
      </w:r>
      <w:r>
        <w:rPr>
          <w:rFonts w:ascii="Times New Roman" w:eastAsia="Times New Roman" w:hAnsi="Times New Roman"/>
          <w:sz w:val="28"/>
          <w:szCs w:val="28"/>
          <w:lang w:eastAsia="ru-RU"/>
        </w:rPr>
        <w:t>Сысоева, 2007</w: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Кроме того, финансов</w:t>
      </w:r>
      <w:r>
        <w:rPr>
          <w:rFonts w:ascii="Times New Roman" w:eastAsia="Times New Roman" w:hAnsi="Times New Roman"/>
          <w:sz w:val="28"/>
          <w:szCs w:val="28"/>
          <w:lang w:eastAsia="ru-RU"/>
        </w:rPr>
        <w:t xml:space="preserve">ый </w:t>
      </w:r>
      <w:r>
        <w:rPr>
          <w:rFonts w:ascii="Times New Roman" w:eastAsia="Times New Roman" w:hAnsi="Times New Roman"/>
          <w:sz w:val="28"/>
          <w:szCs w:val="28"/>
          <w:lang w:eastAsia="ru-RU"/>
        </w:rPr>
        <w:lastRenderedPageBreak/>
        <w:t>менеджер</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должен</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обеспечивать превышение доходности деятельности компании над</w:t>
      </w:r>
      <w:r w:rsidRPr="009D3E6C">
        <w:rPr>
          <w:rFonts w:ascii="Times New Roman" w:eastAsia="Times New Roman" w:hAnsi="Times New Roman"/>
          <w:sz w:val="28"/>
          <w:szCs w:val="28"/>
          <w:lang w:eastAsia="ru-RU"/>
        </w:rPr>
        <w:t xml:space="preserve"> затрат</w:t>
      </w:r>
      <w:r>
        <w:rPr>
          <w:rFonts w:ascii="Times New Roman" w:eastAsia="Times New Roman" w:hAnsi="Times New Roman"/>
          <w:sz w:val="28"/>
          <w:szCs w:val="28"/>
          <w:lang w:eastAsia="ru-RU"/>
        </w:rPr>
        <w:t>ами</w:t>
      </w:r>
      <w:r w:rsidRPr="009D3E6C">
        <w:rPr>
          <w:rFonts w:ascii="Times New Roman" w:eastAsia="Times New Roman" w:hAnsi="Times New Roman"/>
          <w:sz w:val="28"/>
          <w:szCs w:val="28"/>
          <w:lang w:eastAsia="ru-RU"/>
        </w:rPr>
        <w:t xml:space="preserve"> на капитал</w:t>
      </w:r>
      <w:r>
        <w:rPr>
          <w:rFonts w:ascii="Times New Roman" w:eastAsia="Times New Roman" w:hAnsi="Times New Roman"/>
          <w:sz w:val="28"/>
          <w:szCs w:val="28"/>
          <w:lang w:eastAsia="ru-RU"/>
        </w:rPr>
        <w:t xml:space="preserve"> (или, другими словами, положительное значение дифференциала финансового рычага)</w:t>
      </w:r>
      <w:r w:rsidRPr="009D3E6C">
        <w:rPr>
          <w:rFonts w:ascii="Times New Roman" w:eastAsia="Times New Roman" w:hAnsi="Times New Roman"/>
          <w:sz w:val="28"/>
          <w:szCs w:val="28"/>
          <w:lang w:eastAsia="ru-RU"/>
        </w:rPr>
        <w:t xml:space="preserve">. </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Задача оптимизации</w:t>
      </w:r>
      <w:r>
        <w:rPr>
          <w:rFonts w:ascii="Times New Roman" w:eastAsia="Times New Roman" w:hAnsi="Times New Roman"/>
          <w:sz w:val="28"/>
          <w:szCs w:val="28"/>
          <w:lang w:eastAsia="ru-RU"/>
        </w:rPr>
        <w:t xml:space="preserve"> эффекта финансового рычага</w:t>
      </w:r>
      <w:r w:rsidRPr="009D3E6C">
        <w:rPr>
          <w:rFonts w:ascii="Times New Roman" w:eastAsia="Times New Roman" w:hAnsi="Times New Roman"/>
          <w:sz w:val="28"/>
          <w:szCs w:val="28"/>
          <w:lang w:eastAsia="ru-RU"/>
        </w:rPr>
        <w:t xml:space="preserve"> выглядит следующим образом:</w:t>
      </w:r>
    </w:p>
    <w:p w:rsidR="00AD2870" w:rsidRPr="009D3E6C" w:rsidRDefault="00AD2870" w:rsidP="00AD2870">
      <w:pPr>
        <w:tabs>
          <w:tab w:val="left" w:pos="8931"/>
        </w:tabs>
        <w:spacing w:after="0" w:line="360" w:lineRule="auto"/>
        <w:ind w:firstLine="709"/>
        <w:jc w:val="both"/>
        <w:rPr>
          <w:rFonts w:ascii="Times New Roman" w:eastAsia="Times New Roman" w:hAnsi="Times New Roman"/>
          <w:sz w:val="28"/>
          <w:szCs w:val="28"/>
          <w:lang w:eastAsia="ru-RU"/>
        </w:rPr>
      </w:pPr>
      <w:r w:rsidRPr="004B68F5">
        <w:rPr>
          <w:color w:val="000000"/>
          <w:position w:val="-24"/>
          <w:sz w:val="28"/>
          <w:szCs w:val="28"/>
        </w:rPr>
        <w:object w:dxaOrig="2835" w:dyaOrig="615">
          <v:shape id="_x0000_i1028" type="#_x0000_t75" style="width:141.75pt;height:30.75pt" o:ole="">
            <v:imagedata r:id="rId21" o:title=""/>
          </v:shape>
          <o:OLEObject Type="Embed" ProgID="Equation.3" ShapeID="_x0000_i1028" DrawAspect="Content" ObjectID="_1431172580" r:id="rId22"/>
        </w:object>
      </w:r>
      <w:r>
        <w:rPr>
          <w:color w:val="000000"/>
          <w:sz w:val="28"/>
          <w:szCs w:val="28"/>
        </w:rPr>
        <w:tab/>
      </w:r>
      <w:r w:rsidRPr="00CA6E6D">
        <w:rPr>
          <w:rFonts w:ascii="Times New Roman" w:hAnsi="Times New Roman"/>
          <w:color w:val="000000"/>
          <w:sz w:val="28"/>
          <w:szCs w:val="28"/>
        </w:rPr>
        <w:t>(4)</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где t – ставка налогообложения</w:t>
      </w:r>
      <w:r>
        <w:rPr>
          <w:rFonts w:ascii="Times New Roman" w:eastAsia="Times New Roman" w:hAnsi="Times New Roman"/>
          <w:sz w:val="28"/>
          <w:szCs w:val="28"/>
          <w:lang w:eastAsia="ru-RU"/>
        </w:rPr>
        <w:t>;</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D</w:t>
      </w:r>
      <w:r w:rsidRPr="00CA6E6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размер долга компании;</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E</w:t>
      </w:r>
      <w:r w:rsidRPr="00CA6E6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размер собственного капитала компании;</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(ROA – r</w:t>
      </w:r>
      <w:r w:rsidRPr="00CA6E6D">
        <w:rPr>
          <w:rFonts w:ascii="Times New Roman" w:eastAsia="Times New Roman" w:hAnsi="Times New Roman"/>
          <w:sz w:val="28"/>
          <w:szCs w:val="28"/>
          <w:vertAlign w:val="subscript"/>
          <w:lang w:eastAsia="ru-RU"/>
        </w:rPr>
        <w:t>i</w:t>
      </w:r>
      <w:r w:rsidRPr="009D3E6C">
        <w:rPr>
          <w:rFonts w:ascii="Times New Roman" w:eastAsia="Times New Roman" w:hAnsi="Times New Roman"/>
          <w:sz w:val="28"/>
          <w:szCs w:val="28"/>
          <w:lang w:eastAsia="ru-RU"/>
        </w:rPr>
        <w:t>) – дифференциал финансового рычага.</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Дифференциал финансового рычага «является главным условием, формирующим положительный эффект финансового рычага. Чем выше положительное значение дифференциала финансового рычага, тем выше при прочих равных условиях будет его эффект» [</w:t>
      </w:r>
      <w:r w:rsidR="00C824FC" w:rsidRPr="00F72E9D">
        <w:rPr>
          <w:rFonts w:ascii="Times New Roman" w:eastAsia="Times New Roman" w:hAnsi="Times New Roman"/>
          <w:sz w:val="28"/>
          <w:szCs w:val="28"/>
          <w:lang w:eastAsia="ru-RU"/>
        </w:rPr>
        <w:t>13</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Его детерминантами</w:t>
      </w:r>
      <w:r w:rsidRPr="009D3E6C">
        <w:rPr>
          <w:rFonts w:ascii="Times New Roman" w:eastAsia="Times New Roman" w:hAnsi="Times New Roman"/>
          <w:sz w:val="28"/>
          <w:szCs w:val="28"/>
          <w:lang w:eastAsia="ru-RU"/>
        </w:rPr>
        <w:t xml:space="preserve"> являются эффективнос</w:t>
      </w:r>
      <w:r>
        <w:rPr>
          <w:rFonts w:ascii="Times New Roman" w:eastAsia="Times New Roman" w:hAnsi="Times New Roman"/>
          <w:sz w:val="28"/>
          <w:szCs w:val="28"/>
          <w:lang w:eastAsia="ru-RU"/>
        </w:rPr>
        <w:t xml:space="preserve">ть деятельности самой компании </w:t>
      </w:r>
      <w:r w:rsidRPr="009D3E6C">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состояние </w:t>
      </w:r>
      <w:r w:rsidRPr="009D3E6C">
        <w:rPr>
          <w:rFonts w:ascii="Times New Roman" w:eastAsia="Times New Roman" w:hAnsi="Times New Roman"/>
          <w:sz w:val="28"/>
          <w:szCs w:val="28"/>
          <w:lang w:eastAsia="ru-RU"/>
        </w:rPr>
        <w:t xml:space="preserve">рынка. </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Вводимые при решении задачи</w:t>
      </w:r>
      <w:r>
        <w:rPr>
          <w:rFonts w:ascii="Times New Roman" w:eastAsia="Times New Roman" w:hAnsi="Times New Roman"/>
          <w:sz w:val="28"/>
          <w:szCs w:val="28"/>
          <w:lang w:eastAsia="ru-RU"/>
        </w:rPr>
        <w:t xml:space="preserve"> максимизации ограничения могут </w:t>
      </w:r>
      <w:r w:rsidRPr="009D3E6C">
        <w:rPr>
          <w:rFonts w:ascii="Times New Roman" w:eastAsia="Times New Roman" w:hAnsi="Times New Roman"/>
          <w:sz w:val="28"/>
          <w:szCs w:val="28"/>
          <w:lang w:eastAsia="ru-RU"/>
        </w:rPr>
        <w:t xml:space="preserve">меняться в соответствии с </w:t>
      </w:r>
      <w:r>
        <w:rPr>
          <w:rFonts w:ascii="Times New Roman" w:eastAsia="Times New Roman" w:hAnsi="Times New Roman"/>
          <w:sz w:val="28"/>
          <w:szCs w:val="28"/>
          <w:lang w:eastAsia="ru-RU"/>
        </w:rPr>
        <w:t>решением менеджмента компании и ключевыми направлениями ее развития</w:t>
      </w:r>
      <w:r w:rsidRPr="009D3E6C">
        <w:rPr>
          <w:rFonts w:ascii="Times New Roman" w:eastAsia="Times New Roman" w:hAnsi="Times New Roman"/>
          <w:sz w:val="28"/>
          <w:szCs w:val="28"/>
          <w:lang w:eastAsia="ru-RU"/>
        </w:rPr>
        <w:t xml:space="preserve">. Ограничения </w:t>
      </w:r>
      <w:r>
        <w:rPr>
          <w:rFonts w:ascii="Times New Roman" w:eastAsia="Times New Roman" w:hAnsi="Times New Roman"/>
          <w:sz w:val="28"/>
          <w:szCs w:val="28"/>
          <w:lang w:eastAsia="ru-RU"/>
        </w:rPr>
        <w:t xml:space="preserve">могут </w:t>
      </w:r>
      <w:r w:rsidRPr="009D3E6C">
        <w:rPr>
          <w:rFonts w:ascii="Times New Roman" w:eastAsia="Times New Roman" w:hAnsi="Times New Roman"/>
          <w:sz w:val="28"/>
          <w:szCs w:val="28"/>
          <w:lang w:eastAsia="ru-RU"/>
        </w:rPr>
        <w:t>накладыва</w:t>
      </w:r>
      <w:r>
        <w:rPr>
          <w:rFonts w:ascii="Times New Roman" w:eastAsia="Times New Roman" w:hAnsi="Times New Roman"/>
          <w:sz w:val="28"/>
          <w:szCs w:val="28"/>
          <w:lang w:eastAsia="ru-RU"/>
        </w:rPr>
        <w:t>ться, например, на</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размер</w:t>
      </w:r>
      <w:r w:rsidRPr="009D3E6C">
        <w:rPr>
          <w:rFonts w:ascii="Times New Roman" w:eastAsia="Times New Roman" w:hAnsi="Times New Roman"/>
          <w:sz w:val="28"/>
          <w:szCs w:val="28"/>
          <w:lang w:eastAsia="ru-RU"/>
        </w:rPr>
        <w:t xml:space="preserve"> активов, процент за </w:t>
      </w:r>
      <w:r>
        <w:rPr>
          <w:rFonts w:ascii="Times New Roman" w:eastAsia="Times New Roman" w:hAnsi="Times New Roman"/>
          <w:sz w:val="28"/>
          <w:szCs w:val="28"/>
          <w:lang w:eastAsia="ru-RU"/>
        </w:rPr>
        <w:t xml:space="preserve">привлечение </w:t>
      </w:r>
      <w:r w:rsidRPr="009D3E6C">
        <w:rPr>
          <w:rFonts w:ascii="Times New Roman" w:eastAsia="Times New Roman" w:hAnsi="Times New Roman"/>
          <w:sz w:val="28"/>
          <w:szCs w:val="28"/>
          <w:lang w:eastAsia="ru-RU"/>
        </w:rPr>
        <w:t>кредит</w:t>
      </w:r>
      <w:r>
        <w:rPr>
          <w:rFonts w:ascii="Times New Roman" w:eastAsia="Times New Roman" w:hAnsi="Times New Roman"/>
          <w:sz w:val="28"/>
          <w:szCs w:val="28"/>
          <w:lang w:eastAsia="ru-RU"/>
        </w:rPr>
        <w:t>а</w:t>
      </w:r>
      <w:r w:rsidRPr="009D3E6C">
        <w:rPr>
          <w:rFonts w:ascii="Times New Roman" w:eastAsia="Times New Roman" w:hAnsi="Times New Roman"/>
          <w:sz w:val="28"/>
          <w:szCs w:val="28"/>
          <w:lang w:eastAsia="ru-RU"/>
        </w:rPr>
        <w:t xml:space="preserve">, разницу между рентабельностью активов и </w:t>
      </w:r>
      <w:r>
        <w:rPr>
          <w:rFonts w:ascii="Times New Roman" w:eastAsia="Times New Roman" w:hAnsi="Times New Roman"/>
          <w:sz w:val="28"/>
          <w:szCs w:val="28"/>
          <w:lang w:eastAsia="ru-RU"/>
        </w:rPr>
        <w:t>процентом по кредиту</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Руденко, 2007</w:t>
      </w:r>
      <w:r w:rsidRPr="009D3E6C">
        <w:rPr>
          <w:rFonts w:ascii="Times New Roman" w:eastAsia="Times New Roman" w:hAnsi="Times New Roman"/>
          <w:sz w:val="28"/>
          <w:szCs w:val="28"/>
          <w:lang w:eastAsia="ru-RU"/>
        </w:rPr>
        <w:t xml:space="preserve">). </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Использование данного метода позволяет получить прогнозные показатели и помогает при принятии решений о финансировании дальнейшей деятельности компании.</w:t>
      </w:r>
    </w:p>
    <w:p w:rsidR="00AD2870" w:rsidRPr="00CA6E6D" w:rsidRDefault="00AD2870" w:rsidP="00AD2870">
      <w:pPr>
        <w:spacing w:after="0" w:line="360" w:lineRule="auto"/>
        <w:ind w:firstLine="709"/>
        <w:jc w:val="both"/>
        <w:rPr>
          <w:rFonts w:ascii="Times New Roman" w:eastAsia="Times New Roman" w:hAnsi="Times New Roman"/>
          <w:i/>
          <w:sz w:val="28"/>
          <w:szCs w:val="28"/>
          <w:lang w:eastAsia="ru-RU"/>
        </w:rPr>
      </w:pPr>
      <w:r w:rsidRPr="00CA6E6D">
        <w:rPr>
          <w:rFonts w:ascii="Times New Roman" w:eastAsia="Times New Roman" w:hAnsi="Times New Roman"/>
          <w:i/>
          <w:sz w:val="28"/>
          <w:szCs w:val="28"/>
          <w:lang w:eastAsia="ru-RU"/>
        </w:rPr>
        <w:t>Метод скорректированной приведенной стоимости</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APV</w:t>
      </w:r>
      <w:r w:rsidRPr="00CA6E6D">
        <w:rPr>
          <w:rFonts w:ascii="Times New Roman" w:eastAsia="Times New Roman" w:hAnsi="Times New Roman"/>
          <w:i/>
          <w:sz w:val="28"/>
          <w:szCs w:val="28"/>
          <w:lang w:eastAsia="ru-RU"/>
        </w:rPr>
        <w:t>)</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 xml:space="preserve">Данный метод </w:t>
      </w:r>
      <w:r>
        <w:rPr>
          <w:rFonts w:ascii="Times New Roman" w:eastAsia="Times New Roman" w:hAnsi="Times New Roman"/>
          <w:sz w:val="28"/>
          <w:szCs w:val="28"/>
          <w:lang w:eastAsia="ru-RU"/>
        </w:rPr>
        <w:t>тесно связан с теорией компромисса, то есть учитывает положительный и отрицательный эффект от использования заемного капитала: выгоды от налогового щита и затраты финансовых затруднений</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определенного момента времени отрицательный эффект превышает положительный, и стоимость компании падает. </w:t>
      </w:r>
      <w:r w:rsidRPr="009D3E6C">
        <w:rPr>
          <w:rFonts w:ascii="Times New Roman" w:eastAsia="Times New Roman" w:hAnsi="Times New Roman"/>
          <w:sz w:val="28"/>
          <w:szCs w:val="28"/>
          <w:lang w:eastAsia="ru-RU"/>
        </w:rPr>
        <w:t xml:space="preserve">Таким образом, компании </w:t>
      </w:r>
      <w:r>
        <w:rPr>
          <w:rFonts w:ascii="Times New Roman" w:eastAsia="Times New Roman" w:hAnsi="Times New Roman"/>
          <w:sz w:val="28"/>
          <w:szCs w:val="28"/>
          <w:lang w:eastAsia="ru-RU"/>
        </w:rPr>
        <w:lastRenderedPageBreak/>
        <w:t>необходимо найти</w:t>
      </w:r>
      <w:r w:rsidRPr="009D3E6C">
        <w:rPr>
          <w:rFonts w:ascii="Times New Roman" w:eastAsia="Times New Roman" w:hAnsi="Times New Roman"/>
          <w:sz w:val="28"/>
          <w:szCs w:val="28"/>
          <w:lang w:eastAsia="ru-RU"/>
        </w:rPr>
        <w:t xml:space="preserve"> такое </w:t>
      </w:r>
      <w:r>
        <w:rPr>
          <w:rFonts w:ascii="Times New Roman" w:eastAsia="Times New Roman" w:hAnsi="Times New Roman"/>
          <w:sz w:val="28"/>
          <w:szCs w:val="28"/>
          <w:lang w:eastAsia="ru-RU"/>
        </w:rPr>
        <w:t>значение финансового рычага</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котором разница между выгодами и издержками заемного финансирования была бы максимальной</w: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рамках данного метода используется формула 2.</w:t>
      </w:r>
      <w:r w:rsidRPr="009D3E6C">
        <w:rPr>
          <w:rFonts w:ascii="Times New Roman" w:eastAsia="Times New Roman" w:hAnsi="Times New Roman"/>
          <w:sz w:val="28"/>
          <w:szCs w:val="28"/>
          <w:lang w:eastAsia="ru-RU"/>
        </w:rPr>
        <w:t xml:space="preserve"> </w:t>
      </w:r>
    </w:p>
    <w:p w:rsidR="00AD2870" w:rsidRPr="00DE4338"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Расчет стоимости компании, не использующей заемных средств</w:t>
      </w:r>
      <w:r>
        <w:rPr>
          <w:rFonts w:ascii="Times New Roman" w:eastAsia="Times New Roman" w:hAnsi="Times New Roman"/>
          <w:sz w:val="28"/>
          <w:szCs w:val="28"/>
          <w:lang w:eastAsia="ru-RU"/>
        </w:rPr>
        <w:t xml:space="preserve"> (</w:t>
      </w:r>
      <w:r w:rsidRPr="00510D3C">
        <w:rPr>
          <w:rFonts w:ascii="Times New Roman" w:eastAsia="Times New Roman" w:hAnsi="Times New Roman"/>
          <w:sz w:val="28"/>
          <w:szCs w:val="28"/>
          <w:lang w:eastAsia="ru-RU"/>
        </w:rPr>
        <w:t>V</w:t>
      </w:r>
      <w:r w:rsidRPr="00D74942">
        <w:rPr>
          <w:rFonts w:ascii="Times New Roman" w:eastAsia="Times New Roman" w:hAnsi="Times New Roman"/>
          <w:sz w:val="28"/>
          <w:szCs w:val="28"/>
          <w:vertAlign w:val="subscript"/>
          <w:lang w:eastAsia="ru-RU"/>
        </w:rPr>
        <w:t>U</w:t>
      </w:r>
      <w:r>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 осуществляется с помощью модели DCF</w:t>
      </w:r>
      <w:r>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дисконтированных денежных потоков</w:t>
      </w:r>
      <w:r>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D3E6C">
        <w:rPr>
          <w:rFonts w:ascii="Times New Roman" w:eastAsia="Times New Roman" w:hAnsi="Times New Roman"/>
          <w:sz w:val="28"/>
          <w:szCs w:val="28"/>
          <w:lang w:eastAsia="ru-RU"/>
        </w:rPr>
        <w:t xml:space="preserve">Приведенная стоимость </w:t>
      </w:r>
      <w:r>
        <w:rPr>
          <w:rFonts w:ascii="Times New Roman" w:eastAsia="Times New Roman" w:hAnsi="Times New Roman"/>
          <w:sz w:val="28"/>
          <w:szCs w:val="28"/>
          <w:lang w:eastAsia="ru-RU"/>
        </w:rPr>
        <w:t>затрат финансовых затруднений</w:t>
      </w:r>
      <w:r w:rsidRPr="009D3E6C">
        <w:rPr>
          <w:rFonts w:ascii="Times New Roman" w:eastAsia="Times New Roman" w:hAnsi="Times New Roman"/>
          <w:sz w:val="28"/>
          <w:szCs w:val="28"/>
          <w:lang w:eastAsia="ru-RU"/>
        </w:rPr>
        <w:t xml:space="preserve"> рассчитывается </w:t>
      </w:r>
      <w:r>
        <w:rPr>
          <w:rFonts w:ascii="Times New Roman" w:eastAsia="Times New Roman" w:hAnsi="Times New Roman"/>
          <w:sz w:val="28"/>
          <w:szCs w:val="28"/>
          <w:lang w:eastAsia="ru-RU"/>
        </w:rPr>
        <w:t>с помощью</w:t>
      </w:r>
      <w:r w:rsidRPr="009D3E6C">
        <w:rPr>
          <w:rFonts w:ascii="Times New Roman" w:eastAsia="Times New Roman" w:hAnsi="Times New Roman"/>
          <w:sz w:val="28"/>
          <w:szCs w:val="28"/>
          <w:lang w:eastAsia="ru-RU"/>
        </w:rPr>
        <w:t xml:space="preserve"> вероятности </w:t>
      </w:r>
      <w:r>
        <w:rPr>
          <w:rFonts w:ascii="Times New Roman" w:eastAsia="Times New Roman" w:hAnsi="Times New Roman"/>
          <w:sz w:val="28"/>
          <w:szCs w:val="28"/>
          <w:lang w:eastAsia="ru-RU"/>
        </w:rPr>
        <w:t xml:space="preserve">банкротства, описанного в рамках метода </w:t>
      </w:r>
      <w:r w:rsidRPr="009D3E6C">
        <w:rPr>
          <w:rFonts w:ascii="Times New Roman" w:eastAsia="Times New Roman" w:hAnsi="Times New Roman"/>
          <w:sz w:val="28"/>
          <w:szCs w:val="28"/>
          <w:lang w:eastAsia="ru-RU"/>
        </w:rPr>
        <w:t>операционной прибыли</w:t>
      </w:r>
      <w:r>
        <w:rPr>
          <w:rFonts w:ascii="Times New Roman" w:eastAsia="Times New Roman" w:hAnsi="Times New Roman"/>
          <w:sz w:val="28"/>
          <w:szCs w:val="28"/>
          <w:lang w:eastAsia="ru-RU"/>
        </w:rPr>
        <w:t xml:space="preserve"> (формула 3)</w:t>
      </w:r>
      <w:r w:rsidRPr="009D3E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Поэтому недостатки определения вероятности банкротства влияют на определение оптимальной структуры капитала в рамках метода </w:t>
      </w:r>
      <w:r>
        <w:rPr>
          <w:rFonts w:ascii="Times New Roman" w:eastAsia="Times New Roman" w:hAnsi="Times New Roman"/>
          <w:sz w:val="28"/>
          <w:szCs w:val="28"/>
          <w:lang w:val="en-US" w:eastAsia="ru-RU"/>
        </w:rPr>
        <w:t>APV</w:t>
      </w:r>
      <w:r>
        <w:rPr>
          <w:rFonts w:ascii="Times New Roman" w:eastAsia="Times New Roman" w:hAnsi="Times New Roman"/>
          <w:sz w:val="28"/>
          <w:szCs w:val="28"/>
          <w:lang w:eastAsia="ru-RU"/>
        </w:rPr>
        <w:t>.</w:t>
      </w:r>
    </w:p>
    <w:p w:rsidR="00AD2870" w:rsidRPr="00DE4338" w:rsidRDefault="00AD2870" w:rsidP="00AD2870">
      <w:pPr>
        <w:spacing w:after="0" w:line="360" w:lineRule="auto"/>
        <w:ind w:firstLine="709"/>
        <w:jc w:val="both"/>
        <w:rPr>
          <w:rFonts w:ascii="Times New Roman" w:eastAsia="Times New Roman" w:hAnsi="Times New Roman"/>
          <w:i/>
          <w:sz w:val="28"/>
          <w:szCs w:val="28"/>
          <w:lang w:eastAsia="ru-RU"/>
        </w:rPr>
      </w:pPr>
      <w:r w:rsidRPr="00DE4338">
        <w:rPr>
          <w:rFonts w:ascii="Times New Roman" w:eastAsia="Times New Roman" w:hAnsi="Times New Roman"/>
          <w:i/>
          <w:sz w:val="28"/>
          <w:szCs w:val="28"/>
          <w:lang w:eastAsia="ru-RU"/>
        </w:rPr>
        <w:t>Метод «EBIT-EPS»</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 xml:space="preserve">Выбор источника финансирования оказывает влияние на </w:t>
      </w:r>
      <w:r>
        <w:rPr>
          <w:rFonts w:ascii="Times New Roman" w:eastAsia="Times New Roman" w:hAnsi="Times New Roman"/>
          <w:sz w:val="28"/>
          <w:szCs w:val="28"/>
          <w:lang w:eastAsia="ru-RU"/>
        </w:rPr>
        <w:t>показатель</w:t>
      </w:r>
      <w:r w:rsidRPr="009D3E6C">
        <w:rPr>
          <w:rFonts w:ascii="Times New Roman" w:eastAsia="Times New Roman" w:hAnsi="Times New Roman"/>
          <w:sz w:val="28"/>
          <w:szCs w:val="28"/>
          <w:lang w:eastAsia="ru-RU"/>
        </w:rPr>
        <w:t xml:space="preserve"> прибыли на акцию</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EPS</w:t>
      </w:r>
      <w:r w:rsidRPr="00743B51">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Он</w:t>
      </w:r>
      <w:r w:rsidRPr="009D3E6C">
        <w:rPr>
          <w:rFonts w:ascii="Times New Roman" w:eastAsia="Times New Roman" w:hAnsi="Times New Roman"/>
          <w:sz w:val="28"/>
          <w:szCs w:val="28"/>
          <w:lang w:eastAsia="ru-RU"/>
        </w:rPr>
        <w:t xml:space="preserve"> становится более чувствительным к изменениям операционной прибыли </w:t>
      </w:r>
      <w:r>
        <w:rPr>
          <w:rFonts w:ascii="Times New Roman" w:eastAsia="Times New Roman" w:hAnsi="Times New Roman"/>
          <w:sz w:val="28"/>
          <w:szCs w:val="28"/>
          <w:lang w:eastAsia="ru-RU"/>
        </w:rPr>
        <w:t>в условиях</w:t>
      </w:r>
      <w:r w:rsidRPr="009D3E6C">
        <w:rPr>
          <w:rFonts w:ascii="Times New Roman" w:eastAsia="Times New Roman" w:hAnsi="Times New Roman"/>
          <w:sz w:val="28"/>
          <w:szCs w:val="28"/>
          <w:lang w:eastAsia="ru-RU"/>
        </w:rPr>
        <w:t xml:space="preserve"> рост</w:t>
      </w:r>
      <w:r>
        <w:rPr>
          <w:rFonts w:ascii="Times New Roman" w:eastAsia="Times New Roman" w:hAnsi="Times New Roman"/>
          <w:sz w:val="28"/>
          <w:szCs w:val="28"/>
          <w:lang w:eastAsia="ru-RU"/>
        </w:rPr>
        <w:t>а</w:t>
      </w:r>
      <w:r w:rsidRPr="009D3E6C">
        <w:rPr>
          <w:rFonts w:ascii="Times New Roman" w:eastAsia="Times New Roman" w:hAnsi="Times New Roman"/>
          <w:sz w:val="28"/>
          <w:szCs w:val="28"/>
          <w:lang w:eastAsia="ru-RU"/>
        </w:rPr>
        <w:t xml:space="preserve"> доли заемного капитала или проведени</w:t>
      </w:r>
      <w:r>
        <w:rPr>
          <w:rFonts w:ascii="Times New Roman" w:eastAsia="Times New Roman" w:hAnsi="Times New Roman"/>
          <w:sz w:val="28"/>
          <w:szCs w:val="28"/>
          <w:lang w:eastAsia="ru-RU"/>
        </w:rPr>
        <w:t>я</w:t>
      </w:r>
      <w:r w:rsidRPr="009D3E6C">
        <w:rPr>
          <w:rFonts w:ascii="Times New Roman" w:eastAsia="Times New Roman" w:hAnsi="Times New Roman"/>
          <w:sz w:val="28"/>
          <w:szCs w:val="28"/>
          <w:lang w:eastAsia="ru-RU"/>
        </w:rPr>
        <w:t xml:space="preserve"> эмиссии акций (</w:t>
      </w:r>
      <w:r>
        <w:rPr>
          <w:rFonts w:ascii="Times New Roman" w:eastAsia="Times New Roman" w:hAnsi="Times New Roman"/>
          <w:sz w:val="28"/>
          <w:szCs w:val="28"/>
          <w:lang w:eastAsia="ru-RU"/>
        </w:rPr>
        <w:t>Теплова, 2000</w:t>
      </w:r>
      <w:r w:rsidRPr="009D3E6C">
        <w:rPr>
          <w:rFonts w:ascii="Times New Roman" w:eastAsia="Times New Roman" w:hAnsi="Times New Roman"/>
          <w:sz w:val="28"/>
          <w:szCs w:val="28"/>
          <w:lang w:eastAsia="ru-RU"/>
        </w:rPr>
        <w:t>).</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 xml:space="preserve">Данный метод </w:t>
      </w:r>
      <w:r>
        <w:rPr>
          <w:rFonts w:ascii="Times New Roman" w:eastAsia="Times New Roman" w:hAnsi="Times New Roman"/>
          <w:sz w:val="28"/>
          <w:szCs w:val="28"/>
          <w:lang w:eastAsia="ru-RU"/>
        </w:rPr>
        <w:t>заключается в</w:t>
      </w:r>
      <w:r w:rsidRPr="009D3E6C">
        <w:rPr>
          <w:rFonts w:ascii="Times New Roman" w:eastAsia="Times New Roman" w:hAnsi="Times New Roman"/>
          <w:sz w:val="28"/>
          <w:szCs w:val="28"/>
          <w:lang w:eastAsia="ru-RU"/>
        </w:rPr>
        <w:t xml:space="preserve"> построени</w:t>
      </w:r>
      <w:r>
        <w:rPr>
          <w:rFonts w:ascii="Times New Roman" w:eastAsia="Times New Roman" w:hAnsi="Times New Roman"/>
          <w:sz w:val="28"/>
          <w:szCs w:val="28"/>
          <w:lang w:eastAsia="ru-RU"/>
        </w:rPr>
        <w:t>и</w:t>
      </w:r>
      <w:r w:rsidRPr="009D3E6C">
        <w:rPr>
          <w:rFonts w:ascii="Times New Roman" w:eastAsia="Times New Roman" w:hAnsi="Times New Roman"/>
          <w:sz w:val="28"/>
          <w:szCs w:val="28"/>
          <w:lang w:eastAsia="ru-RU"/>
        </w:rPr>
        <w:t xml:space="preserve"> линейной зависимости между </w:t>
      </w:r>
      <w:r>
        <w:rPr>
          <w:rFonts w:ascii="Times New Roman" w:eastAsia="Times New Roman" w:hAnsi="Times New Roman"/>
          <w:sz w:val="28"/>
          <w:szCs w:val="28"/>
          <w:lang w:eastAsia="ru-RU"/>
        </w:rPr>
        <w:t>прибылью до вычета процентов и налогов (</w:t>
      </w:r>
      <w:r w:rsidRPr="009D3E6C">
        <w:rPr>
          <w:rFonts w:ascii="Times New Roman" w:eastAsia="Times New Roman" w:hAnsi="Times New Roman"/>
          <w:sz w:val="28"/>
          <w:szCs w:val="28"/>
          <w:lang w:eastAsia="ru-RU"/>
        </w:rPr>
        <w:t>EBIT</w:t>
      </w:r>
      <w:r>
        <w:rPr>
          <w:rFonts w:ascii="Times New Roman" w:eastAsia="Times New Roman" w:hAnsi="Times New Roman"/>
          <w:sz w:val="28"/>
          <w:szCs w:val="28"/>
          <w:lang w:eastAsia="ru-RU"/>
        </w:rPr>
        <w:t>)</w:t>
      </w:r>
      <w:r w:rsidRPr="009D3E6C">
        <w:rPr>
          <w:rFonts w:ascii="Times New Roman" w:eastAsia="Times New Roman" w:hAnsi="Times New Roman"/>
          <w:sz w:val="28"/>
          <w:szCs w:val="28"/>
          <w:lang w:eastAsia="ru-RU"/>
        </w:rPr>
        <w:t xml:space="preserve"> и EPS </w:t>
      </w:r>
      <w:r>
        <w:rPr>
          <w:rFonts w:ascii="Times New Roman" w:eastAsia="Times New Roman" w:hAnsi="Times New Roman"/>
          <w:sz w:val="28"/>
          <w:szCs w:val="28"/>
          <w:lang w:eastAsia="ru-RU"/>
        </w:rPr>
        <w:t xml:space="preserve">при различных соотношениях собственного и заемного капиталов. Затем при фиксированном значении </w:t>
      </w:r>
      <w:r>
        <w:rPr>
          <w:rFonts w:ascii="Times New Roman" w:eastAsia="Times New Roman" w:hAnsi="Times New Roman"/>
          <w:sz w:val="28"/>
          <w:szCs w:val="28"/>
          <w:lang w:val="en-US" w:eastAsia="ru-RU"/>
        </w:rPr>
        <w:t>EBIT</w:t>
      </w:r>
      <w:r w:rsidRPr="00743B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производится </w:t>
      </w:r>
      <w:r w:rsidRPr="009D3E6C">
        <w:rPr>
          <w:rFonts w:ascii="Times New Roman" w:eastAsia="Times New Roman" w:hAnsi="Times New Roman"/>
          <w:sz w:val="28"/>
          <w:szCs w:val="28"/>
          <w:lang w:eastAsia="ru-RU"/>
        </w:rPr>
        <w:t xml:space="preserve">поиск такого варианта финансирования, при котором </w:t>
      </w:r>
      <w:r>
        <w:rPr>
          <w:rFonts w:ascii="Times New Roman" w:eastAsia="Times New Roman" w:hAnsi="Times New Roman"/>
          <w:sz w:val="28"/>
          <w:szCs w:val="28"/>
          <w:lang w:eastAsia="ru-RU"/>
        </w:rPr>
        <w:t>прибыль на акцию</w:t>
      </w:r>
      <w:r w:rsidRPr="009D3E6C">
        <w:rPr>
          <w:rFonts w:ascii="Times New Roman" w:eastAsia="Times New Roman" w:hAnsi="Times New Roman"/>
          <w:sz w:val="28"/>
          <w:szCs w:val="28"/>
          <w:lang w:eastAsia="ru-RU"/>
        </w:rPr>
        <w:t xml:space="preserve"> будет максимальн</w:t>
      </w:r>
      <w:r>
        <w:rPr>
          <w:rFonts w:ascii="Times New Roman" w:eastAsia="Times New Roman" w:hAnsi="Times New Roman"/>
          <w:sz w:val="28"/>
          <w:szCs w:val="28"/>
          <w:lang w:eastAsia="ru-RU"/>
        </w:rPr>
        <w:t>ой</w:t>
      </w:r>
      <w:r w:rsidRPr="009D3E6C">
        <w:rPr>
          <w:rFonts w:ascii="Times New Roman" w:eastAsia="Times New Roman" w:hAnsi="Times New Roman"/>
          <w:sz w:val="28"/>
          <w:szCs w:val="28"/>
          <w:lang w:eastAsia="ru-RU"/>
        </w:rPr>
        <w:t>.</w:t>
      </w:r>
    </w:p>
    <w:p w:rsidR="00AD2870" w:rsidRPr="009D3E6C" w:rsidRDefault="00AD2870" w:rsidP="00AD2870">
      <w:pPr>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Взаимосвязь EBIT и EPS выглядит следующим образом:</w:t>
      </w:r>
    </w:p>
    <w:p w:rsidR="00AD2870" w:rsidRPr="009D3E6C" w:rsidRDefault="00AD2870" w:rsidP="00AD2870">
      <w:pPr>
        <w:tabs>
          <w:tab w:val="left" w:pos="8931"/>
        </w:tabs>
        <w:spacing w:after="0" w:line="360" w:lineRule="auto"/>
        <w:ind w:firstLine="709"/>
        <w:jc w:val="both"/>
        <w:rPr>
          <w:rFonts w:ascii="Times New Roman" w:eastAsia="Times New Roman" w:hAnsi="Times New Roman"/>
          <w:sz w:val="28"/>
          <w:szCs w:val="28"/>
          <w:lang w:eastAsia="ru-RU"/>
        </w:rPr>
      </w:pPr>
      <w:r w:rsidRPr="009D3E6C">
        <w:rPr>
          <w:rFonts w:ascii="Times New Roman" w:eastAsia="Times New Roman" w:hAnsi="Times New Roman"/>
          <w:sz w:val="28"/>
          <w:szCs w:val="28"/>
          <w:lang w:eastAsia="ru-RU"/>
        </w:rPr>
        <w:t xml:space="preserve"> </w:t>
      </w:r>
      <w:r w:rsidRPr="00B7313D">
        <w:rPr>
          <w:position w:val="-24"/>
          <w:sz w:val="28"/>
          <w:szCs w:val="28"/>
        </w:rPr>
        <w:object w:dxaOrig="2980" w:dyaOrig="620">
          <v:shape id="_x0000_i1029" type="#_x0000_t75" style="width:149.25pt;height:30.75pt" o:ole="">
            <v:imagedata r:id="rId23" o:title=""/>
          </v:shape>
          <o:OLEObject Type="Embed" ProgID="Equation.3" ShapeID="_x0000_i1029" DrawAspect="Content" ObjectID="_1431172581" r:id="rId24"/>
        </w:object>
      </w:r>
      <w:r>
        <w:rPr>
          <w:sz w:val="28"/>
          <w:szCs w:val="28"/>
        </w:rPr>
        <w:tab/>
      </w:r>
      <w:r w:rsidRPr="00743B51">
        <w:rPr>
          <w:rFonts w:ascii="Times New Roman" w:hAnsi="Times New Roman"/>
          <w:sz w:val="28"/>
          <w:szCs w:val="28"/>
        </w:rPr>
        <w:t>(5)</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I</w:t>
      </w:r>
      <w:r w:rsidRPr="00743B51">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сумма процентов;</w:t>
      </w:r>
    </w:p>
    <w:p w:rsidR="00AD2870"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Div</w:t>
      </w:r>
      <w:r w:rsidRPr="00743B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743B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выплачиваемые по привилегированным акциям дивиденды;</w:t>
      </w:r>
    </w:p>
    <w:p w:rsidR="00AD2870" w:rsidRPr="00743B51" w:rsidRDefault="00AD2870" w:rsidP="00AD287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w:t>
      </w:r>
      <w:r w:rsidRPr="00743B51">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количество обыкновенных акций, находящихся в обращении.</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Основной н</w:t>
      </w:r>
      <w:r w:rsidRPr="009D3E6C">
        <w:rPr>
          <w:rFonts w:ascii="Times New Roman" w:eastAsia="Times New Roman" w:hAnsi="Times New Roman"/>
          <w:sz w:val="28"/>
          <w:szCs w:val="28"/>
          <w:lang w:eastAsia="ru-RU"/>
        </w:rPr>
        <w:t>едостат</w:t>
      </w:r>
      <w:r>
        <w:rPr>
          <w:rFonts w:ascii="Times New Roman" w:eastAsia="Times New Roman" w:hAnsi="Times New Roman"/>
          <w:sz w:val="28"/>
          <w:szCs w:val="28"/>
          <w:lang w:eastAsia="ru-RU"/>
        </w:rPr>
        <w:t>о</w:t>
      </w:r>
      <w:r w:rsidRPr="009D3E6C">
        <w:rPr>
          <w:rFonts w:ascii="Times New Roman" w:eastAsia="Times New Roman" w:hAnsi="Times New Roman"/>
          <w:sz w:val="28"/>
          <w:szCs w:val="28"/>
          <w:lang w:eastAsia="ru-RU"/>
        </w:rPr>
        <w:t xml:space="preserve">к данного метода </w:t>
      </w:r>
      <w:r>
        <w:rPr>
          <w:rFonts w:ascii="Times New Roman" w:eastAsia="Times New Roman" w:hAnsi="Times New Roman"/>
          <w:sz w:val="28"/>
          <w:szCs w:val="28"/>
          <w:lang w:eastAsia="ru-RU"/>
        </w:rPr>
        <w:t>заключается в игнорировании</w:t>
      </w:r>
      <w:r w:rsidRPr="009D3E6C">
        <w:rPr>
          <w:rFonts w:ascii="Times New Roman" w:eastAsia="Times New Roman" w:hAnsi="Times New Roman"/>
          <w:sz w:val="28"/>
          <w:szCs w:val="28"/>
          <w:lang w:eastAsia="ru-RU"/>
        </w:rPr>
        <w:t xml:space="preserve"> риск</w:t>
      </w:r>
      <w:r>
        <w:rPr>
          <w:rFonts w:ascii="Times New Roman" w:eastAsia="Times New Roman" w:hAnsi="Times New Roman"/>
          <w:sz w:val="28"/>
          <w:szCs w:val="28"/>
          <w:lang w:eastAsia="ru-RU"/>
        </w:rPr>
        <w:t>а</w:t>
      </w:r>
      <w:r w:rsidRPr="009D3E6C">
        <w:rPr>
          <w:rFonts w:ascii="Times New Roman" w:eastAsia="Times New Roman" w:hAnsi="Times New Roman"/>
          <w:sz w:val="28"/>
          <w:szCs w:val="28"/>
          <w:lang w:eastAsia="ru-RU"/>
        </w:rPr>
        <w:t>, связанн</w:t>
      </w:r>
      <w:r>
        <w:rPr>
          <w:rFonts w:ascii="Times New Roman" w:eastAsia="Times New Roman" w:hAnsi="Times New Roman"/>
          <w:sz w:val="28"/>
          <w:szCs w:val="28"/>
          <w:lang w:eastAsia="ru-RU"/>
        </w:rPr>
        <w:t>ого</w:t>
      </w:r>
      <w:r w:rsidRPr="009D3E6C">
        <w:rPr>
          <w:rFonts w:ascii="Times New Roman" w:eastAsia="Times New Roman" w:hAnsi="Times New Roman"/>
          <w:sz w:val="28"/>
          <w:szCs w:val="28"/>
          <w:lang w:eastAsia="ru-RU"/>
        </w:rPr>
        <w:t xml:space="preserve"> с привлечением средств. Таким образом, максимально</w:t>
      </w:r>
      <w:r>
        <w:rPr>
          <w:rFonts w:ascii="Times New Roman" w:eastAsia="Times New Roman" w:hAnsi="Times New Roman"/>
          <w:sz w:val="28"/>
          <w:szCs w:val="28"/>
          <w:lang w:eastAsia="ru-RU"/>
        </w:rPr>
        <w:t>е</w:t>
      </w:r>
      <w:r w:rsidRPr="009D3E6C">
        <w:rPr>
          <w:rFonts w:ascii="Times New Roman" w:eastAsia="Times New Roman" w:hAnsi="Times New Roman"/>
          <w:sz w:val="28"/>
          <w:szCs w:val="28"/>
          <w:lang w:eastAsia="ru-RU"/>
        </w:rPr>
        <w:t xml:space="preserve"> значени</w:t>
      </w:r>
      <w:r>
        <w:rPr>
          <w:rFonts w:ascii="Times New Roman" w:eastAsia="Times New Roman" w:hAnsi="Times New Roman"/>
          <w:sz w:val="28"/>
          <w:szCs w:val="28"/>
          <w:lang w:eastAsia="ru-RU"/>
        </w:rPr>
        <w:t>е</w:t>
      </w:r>
      <w:r w:rsidRPr="009D3E6C">
        <w:rPr>
          <w:rFonts w:ascii="Times New Roman" w:eastAsia="Times New Roman" w:hAnsi="Times New Roman"/>
          <w:sz w:val="28"/>
          <w:szCs w:val="28"/>
          <w:lang w:eastAsia="ru-RU"/>
        </w:rPr>
        <w:t xml:space="preserve"> EPS может </w:t>
      </w:r>
      <w:r>
        <w:rPr>
          <w:rFonts w:ascii="Times New Roman" w:eastAsia="Times New Roman" w:hAnsi="Times New Roman"/>
          <w:sz w:val="28"/>
          <w:szCs w:val="28"/>
          <w:lang w:eastAsia="ru-RU"/>
        </w:rPr>
        <w:t xml:space="preserve">быть связано с очень высоким уровнем </w:t>
      </w:r>
      <w:r w:rsidRPr="009D3E6C">
        <w:rPr>
          <w:rFonts w:ascii="Times New Roman" w:eastAsia="Times New Roman" w:hAnsi="Times New Roman"/>
          <w:sz w:val="28"/>
          <w:szCs w:val="28"/>
          <w:lang w:eastAsia="ru-RU"/>
        </w:rPr>
        <w:t>риска</w:t>
      </w:r>
      <w:r>
        <w:rPr>
          <w:rFonts w:ascii="Times New Roman" w:eastAsia="Times New Roman" w:hAnsi="Times New Roman"/>
          <w:sz w:val="28"/>
          <w:szCs w:val="28"/>
          <w:lang w:eastAsia="ru-RU"/>
        </w:rPr>
        <w:t>, так</w:t>
      </w:r>
      <w:r w:rsidRPr="009D3E6C">
        <w:rPr>
          <w:rFonts w:ascii="Times New Roman" w:eastAsia="Times New Roman" w:hAnsi="Times New Roman"/>
          <w:sz w:val="28"/>
          <w:szCs w:val="28"/>
          <w:lang w:eastAsia="ru-RU"/>
        </w:rPr>
        <w:t xml:space="preserve">, что затраты на капитал будут не минимальны, а следовательно стоимость </w:t>
      </w:r>
      <w:r w:rsidRPr="009D3E6C">
        <w:rPr>
          <w:rFonts w:ascii="Times New Roman" w:eastAsia="Times New Roman" w:hAnsi="Times New Roman"/>
          <w:sz w:val="28"/>
          <w:szCs w:val="28"/>
          <w:lang w:eastAsia="ru-RU"/>
        </w:rPr>
        <w:lastRenderedPageBreak/>
        <w:t xml:space="preserve">капитала компании не будет максимальной. </w:t>
      </w:r>
      <w:r>
        <w:rPr>
          <w:rFonts w:ascii="Times New Roman" w:eastAsia="Times New Roman" w:hAnsi="Times New Roman"/>
          <w:sz w:val="28"/>
          <w:szCs w:val="28"/>
          <w:lang w:eastAsia="ru-RU"/>
        </w:rPr>
        <w:t>Кроме того, данный метод не направлен на максимизацию стоимости компании, поскольку максимизирует прибыль на акцию. Следовательно, сформированная в</w:t>
      </w:r>
      <w:r w:rsidRPr="00076489">
        <w:rPr>
          <w:rFonts w:ascii="Times New Roman" w:eastAsia="Times New Roman" w:hAnsi="Times New Roman"/>
          <w:sz w:val="28"/>
          <w:szCs w:val="28"/>
          <w:lang w:eastAsia="ru-RU"/>
        </w:rPr>
        <w:t xml:space="preserve">  результате  структура  капитала  компании  может  отличаться  </w:t>
      </w:r>
      <w:r>
        <w:rPr>
          <w:rFonts w:ascii="Times New Roman" w:eastAsia="Times New Roman" w:hAnsi="Times New Roman"/>
          <w:sz w:val="28"/>
          <w:szCs w:val="28"/>
          <w:lang w:eastAsia="ru-RU"/>
        </w:rPr>
        <w:t>от  оптимальной  (Теплова, 2000,</w:t>
      </w:r>
      <w:r w:rsidRPr="000764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w:t>
      </w:r>
      <w:r w:rsidRPr="00076489">
        <w:rPr>
          <w:rFonts w:ascii="Times New Roman" w:eastAsia="Times New Roman" w:hAnsi="Times New Roman"/>
          <w:sz w:val="28"/>
          <w:szCs w:val="28"/>
          <w:lang w:eastAsia="ru-RU"/>
        </w:rPr>
        <w:t>233).</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Подводя итоги проведенного обзора теоретических и эмпирических исследований, посвященных теориям, объясняющим формирование структуры капитала, а также методам, определяющим оптимальное соотношение между заемным и собственным капиталом компании, отметим следующее:</w:t>
      </w:r>
    </w:p>
    <w:p w:rsidR="00AD2870" w:rsidRDefault="00AD2870" w:rsidP="00AD2870">
      <w:pPr>
        <w:pStyle w:val="aa"/>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настоящее время не существует общепризнанной в академической среде теории, способной объяснить закономерности формирования структуры капитала. Выводы эмпирических исследований говорят о том, что для объяснения поведения одних и тех же компаний можно применить несколько теорий одновременно, а, следовательно, они не являются взаимоисключающими. </w:t>
      </w:r>
    </w:p>
    <w:p w:rsidR="00AD2870" w:rsidRDefault="00AD2870" w:rsidP="00AD2870">
      <w:pPr>
        <w:pStyle w:val="aa"/>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Большинство существующих методов оптимизации структуры капитала основано на предпосылках традиционных теорий. Ни один из существующих методов не учитывает поведенческих факторов формирования структуры капитала. Эта ситуация отражена на Рисунке 2. В заштрихованных прямоугольниках перечислены теории структуры капитала, в белых прямоугольниках – соответствующие теориям методы нахождения оптимальной структуры капитала.</w:t>
      </w:r>
    </w:p>
    <w:p w:rsidR="00AD2870" w:rsidRDefault="00AD2870" w:rsidP="00AD2870">
      <w:pPr>
        <w:pStyle w:val="aa"/>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Оптимальная структура капитала, определенная в соответствии с существующими методами, систематически отклоняется от текущего значения финансового рычага компании, рассчитанного по балансу компании (</w:t>
      </w:r>
      <w:r>
        <w:rPr>
          <w:rFonts w:ascii="Times New Roman" w:eastAsia="Times New Roman" w:hAnsi="Times New Roman"/>
          <w:sz w:val="28"/>
          <w:szCs w:val="28"/>
          <w:lang w:val="en-US" w:eastAsia="ru-RU"/>
        </w:rPr>
        <w:t>Loof</w:t>
      </w:r>
      <w:r w:rsidRPr="00CE7723">
        <w:rPr>
          <w:rFonts w:ascii="Times New Roman" w:eastAsia="Times New Roman" w:hAnsi="Times New Roman"/>
          <w:sz w:val="28"/>
          <w:szCs w:val="28"/>
          <w:lang w:eastAsia="ru-RU"/>
        </w:rPr>
        <w:t xml:space="preserve">, 2004; </w:t>
      </w:r>
      <w:r>
        <w:rPr>
          <w:rFonts w:ascii="Times New Roman" w:eastAsia="Times New Roman" w:hAnsi="Times New Roman"/>
          <w:sz w:val="28"/>
          <w:szCs w:val="28"/>
          <w:lang w:eastAsia="ru-RU"/>
        </w:rPr>
        <w:t>Теплова, Григорьева, 2006</w:t>
      </w:r>
      <w:r w:rsidRPr="00CE77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Анюхина и др., 2008; Животова и др., 2008). Исследователи видят </w:t>
      </w:r>
      <w:r>
        <w:rPr>
          <w:rFonts w:ascii="Times New Roman" w:eastAsia="Times New Roman" w:hAnsi="Times New Roman"/>
          <w:sz w:val="28"/>
          <w:szCs w:val="28"/>
          <w:lang w:eastAsia="ru-RU"/>
        </w:rPr>
        <w:lastRenderedPageBreak/>
        <w:t xml:space="preserve">причину такого отклонения в действии различных неучтенных факторов, оказывающих влияние на структуру капитала. Можно предположить, что среди таких факторов есть и личные качества менеджеров, принимающих решения относительно структуры капитала.   </w:t>
      </w:r>
    </w:p>
    <w:p w:rsidR="00AD2870" w:rsidRDefault="00AD2870" w:rsidP="00AD2870">
      <w:pPr>
        <w:pStyle w:val="aa"/>
        <w:spacing w:after="0" w:line="360" w:lineRule="auto"/>
        <w:ind w:left="0"/>
        <w:jc w:val="both"/>
        <w:rPr>
          <w:rFonts w:ascii="Times New Roman" w:eastAsia="Times New Roman" w:hAnsi="Times New Roman"/>
          <w:sz w:val="28"/>
          <w:szCs w:val="28"/>
          <w:lang w:eastAsia="ru-RU"/>
        </w:rPr>
      </w:pPr>
      <w:r w:rsidRPr="00CF4181">
        <w:rPr>
          <w:rFonts w:ascii="Times New Roman" w:eastAsia="Times New Roman" w:hAnsi="Times New Roman"/>
          <w:noProof/>
          <w:sz w:val="28"/>
          <w:szCs w:val="28"/>
          <w:lang w:eastAsia="ru-RU"/>
        </w:rPr>
        <w:drawing>
          <wp:inline distT="0" distB="0" distL="0" distR="0">
            <wp:extent cx="5943600" cy="2809875"/>
            <wp:effectExtent l="76200" t="0" r="952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D2870" w:rsidRDefault="00AD2870" w:rsidP="00AD2870">
      <w:pPr>
        <w:tabs>
          <w:tab w:val="right" w:pos="9638"/>
        </w:tabs>
        <w:ind w:left="709"/>
        <w:jc w:val="center"/>
        <w:rPr>
          <w:rFonts w:ascii="Times New Roman" w:hAnsi="Times New Roman"/>
          <w:sz w:val="28"/>
        </w:rPr>
      </w:pPr>
      <w:r w:rsidRPr="00746138">
        <w:rPr>
          <w:rFonts w:ascii="Times New Roman" w:hAnsi="Times New Roman"/>
          <w:sz w:val="28"/>
        </w:rPr>
        <w:t>Рис.</w:t>
      </w:r>
      <w:r>
        <w:rPr>
          <w:rFonts w:ascii="Times New Roman" w:hAnsi="Times New Roman"/>
          <w:sz w:val="28"/>
        </w:rPr>
        <w:t>2</w:t>
      </w:r>
      <w:r w:rsidRPr="00746138">
        <w:rPr>
          <w:rFonts w:ascii="Times New Roman" w:hAnsi="Times New Roman"/>
          <w:sz w:val="28"/>
        </w:rPr>
        <w:t xml:space="preserve">. </w:t>
      </w:r>
      <w:r>
        <w:rPr>
          <w:rFonts w:ascii="Times New Roman" w:hAnsi="Times New Roman"/>
          <w:sz w:val="28"/>
        </w:rPr>
        <w:t>Соотношение между теориями структуры капитала и методами ее оптимизации</w:t>
      </w:r>
    </w:p>
    <w:p w:rsidR="00AD2870" w:rsidRDefault="00AD2870" w:rsidP="00AD28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дальнейшее исследование рассмотрит вопрос влияния личных качеств менеджеров на отклонение текущей структуры капитала от оптимального уровня. </w:t>
      </w:r>
    </w:p>
    <w:p w:rsidR="00AD2870" w:rsidRDefault="00AD2870">
      <w:pPr>
        <w:rPr>
          <w:rFonts w:ascii="Times New Roman" w:eastAsia="Times New Roman" w:hAnsi="Times New Roman"/>
          <w:bCs/>
          <w:kern w:val="32"/>
          <w:sz w:val="28"/>
          <w:szCs w:val="28"/>
          <w:lang w:eastAsia="ru-RU"/>
        </w:rPr>
      </w:pPr>
      <w:r>
        <w:rPr>
          <w:rFonts w:ascii="Times New Roman" w:hAnsi="Times New Roman"/>
          <w:b/>
          <w:sz w:val="28"/>
          <w:szCs w:val="28"/>
        </w:rPr>
        <w:br w:type="page"/>
      </w:r>
    </w:p>
    <w:p w:rsidR="004C5F36" w:rsidRPr="000D5626" w:rsidRDefault="004C5F36" w:rsidP="000D5626">
      <w:pPr>
        <w:pStyle w:val="1"/>
        <w:spacing w:before="0" w:after="0"/>
        <w:jc w:val="center"/>
        <w:rPr>
          <w:rFonts w:ascii="Times New Roman" w:hAnsi="Times New Roman"/>
          <w:szCs w:val="28"/>
        </w:rPr>
      </w:pPr>
      <w:bookmarkStart w:id="15" w:name="_Toc357339904"/>
      <w:r w:rsidRPr="000D5626">
        <w:rPr>
          <w:rFonts w:ascii="Times New Roman" w:hAnsi="Times New Roman"/>
          <w:szCs w:val="28"/>
        </w:rPr>
        <w:lastRenderedPageBreak/>
        <w:t xml:space="preserve">Глава 2. </w:t>
      </w:r>
      <w:r w:rsidR="00F70CA0">
        <w:rPr>
          <w:rFonts w:ascii="Times New Roman" w:hAnsi="Times New Roman"/>
          <w:szCs w:val="28"/>
        </w:rPr>
        <w:t>Методология исследования</w:t>
      </w:r>
      <w:bookmarkEnd w:id="15"/>
    </w:p>
    <w:p w:rsidR="004C5F36" w:rsidRPr="004E46A4" w:rsidRDefault="004C5F36" w:rsidP="004C5F36">
      <w:pPr>
        <w:pStyle w:val="2"/>
        <w:spacing w:line="360" w:lineRule="auto"/>
        <w:rPr>
          <w:rFonts w:ascii="Times New Roman" w:hAnsi="Times New Roman"/>
          <w:b w:val="0"/>
          <w:color w:val="auto"/>
          <w:sz w:val="28"/>
          <w:szCs w:val="28"/>
        </w:rPr>
      </w:pPr>
      <w:bookmarkStart w:id="16" w:name="_Toc357339905"/>
      <w:r w:rsidRPr="004E46A4">
        <w:rPr>
          <w:rFonts w:ascii="Times New Roman" w:hAnsi="Times New Roman"/>
          <w:b w:val="0"/>
          <w:color w:val="auto"/>
          <w:sz w:val="28"/>
          <w:szCs w:val="28"/>
        </w:rPr>
        <w:t xml:space="preserve">2.1. </w:t>
      </w:r>
      <w:r w:rsidR="00F70CA0">
        <w:rPr>
          <w:rFonts w:ascii="Times New Roman" w:hAnsi="Times New Roman"/>
          <w:b w:val="0"/>
          <w:color w:val="auto"/>
          <w:sz w:val="28"/>
          <w:szCs w:val="28"/>
        </w:rPr>
        <w:t>Личные качества менеджеров, оказывающие влияние на структуру капитала компании</w:t>
      </w:r>
      <w:bookmarkEnd w:id="16"/>
    </w:p>
    <w:p w:rsidR="004C5F36" w:rsidRPr="004E46A4" w:rsidRDefault="004C5F36" w:rsidP="004C5F36">
      <w:pPr>
        <w:spacing w:after="0" w:line="360" w:lineRule="auto"/>
        <w:ind w:firstLine="709"/>
        <w:jc w:val="both"/>
        <w:rPr>
          <w:rFonts w:ascii="Times New Roman" w:hAnsi="Times New Roman"/>
          <w:sz w:val="28"/>
          <w:lang w:eastAsia="ru-RU"/>
        </w:rPr>
      </w:pPr>
      <w:r w:rsidRPr="00996148">
        <w:rPr>
          <w:rFonts w:ascii="Times New Roman" w:hAnsi="Times New Roman"/>
          <w:sz w:val="28"/>
          <w:lang w:eastAsia="ru-RU"/>
        </w:rPr>
        <w:t>В первой главе выпускной квалификационной работы был сделан вывод об отсутствии метода расчета оптимальной структуры капитала компании, учитывающего предпосылки не только традиционных теорий, но и поведенческих. Кроме того, эмпирика показывает, что текущая структура капитала практически всегда отклоняется от рассчитанного оптимального значения. Ряд исследователей объясняет наличие этого отклонения влиянием факторов, которые не были учтены в методе оптимизации. Мы предполагаем, что такими факторами могут быть как поведенческие (</w:t>
      </w:r>
      <w:r w:rsidR="00996148">
        <w:rPr>
          <w:rFonts w:ascii="Times New Roman" w:hAnsi="Times New Roman"/>
          <w:sz w:val="28"/>
          <w:lang w:eastAsia="ru-RU"/>
        </w:rPr>
        <w:t xml:space="preserve">т.е. выделенные в рамках исследований поведенческих аспектов формирования структуры капитала, </w:t>
      </w:r>
      <w:r w:rsidRPr="00996148">
        <w:rPr>
          <w:rFonts w:ascii="Times New Roman" w:hAnsi="Times New Roman"/>
          <w:sz w:val="28"/>
          <w:lang w:eastAsia="ru-RU"/>
        </w:rPr>
        <w:t xml:space="preserve">например, личные качества </w:t>
      </w:r>
      <w:r w:rsidR="003660D5" w:rsidRPr="00996148">
        <w:rPr>
          <w:rFonts w:ascii="Times New Roman" w:hAnsi="Times New Roman"/>
          <w:sz w:val="28"/>
          <w:lang w:eastAsia="ru-RU"/>
        </w:rPr>
        <w:t>менеджеров</w:t>
      </w:r>
      <w:r w:rsidRPr="00996148">
        <w:rPr>
          <w:rFonts w:ascii="Times New Roman" w:hAnsi="Times New Roman"/>
          <w:sz w:val="28"/>
          <w:lang w:eastAsia="ru-RU"/>
        </w:rPr>
        <w:t xml:space="preserve"> компании), так и факторы традиционных теорий (например, прибыльность компании). Однако, поскольку темой настоящей работы являются </w:t>
      </w:r>
      <w:r w:rsidR="003660D5" w:rsidRPr="00996148">
        <w:rPr>
          <w:rFonts w:ascii="Times New Roman" w:hAnsi="Times New Roman"/>
          <w:sz w:val="28"/>
          <w:lang w:eastAsia="ru-RU"/>
        </w:rPr>
        <w:t>личные качества менеджеров</w:t>
      </w:r>
      <w:r w:rsidRPr="00996148">
        <w:rPr>
          <w:rFonts w:ascii="Times New Roman" w:hAnsi="Times New Roman"/>
          <w:sz w:val="28"/>
          <w:lang w:eastAsia="ru-RU"/>
        </w:rPr>
        <w:t>, акцент будет сделан именно на них.</w:t>
      </w:r>
      <w:r w:rsidRPr="004E46A4">
        <w:rPr>
          <w:rFonts w:ascii="Times New Roman" w:hAnsi="Times New Roman"/>
          <w:sz w:val="28"/>
          <w:lang w:eastAsia="ru-RU"/>
        </w:rPr>
        <w:t xml:space="preserve"> </w:t>
      </w:r>
    </w:p>
    <w:p w:rsidR="00F56ADD" w:rsidRDefault="006F1E90" w:rsidP="002A3ADD">
      <w:pPr>
        <w:spacing w:after="0" w:line="360" w:lineRule="auto"/>
        <w:ind w:firstLine="709"/>
        <w:jc w:val="both"/>
        <w:rPr>
          <w:rFonts w:ascii="Times New Roman" w:hAnsi="Times New Roman"/>
          <w:sz w:val="28"/>
          <w:lang w:eastAsia="ru-RU"/>
        </w:rPr>
      </w:pPr>
      <w:r>
        <w:rPr>
          <w:rFonts w:ascii="Times New Roman" w:hAnsi="Times New Roman"/>
          <w:sz w:val="28"/>
          <w:lang w:eastAsia="ru-RU"/>
        </w:rPr>
        <w:t xml:space="preserve">Отметим, что оптимальная структура капитала максимизирует стоимость компании. При этом максимизация стоимости компании является ключевой целью, к которой стремятся ее собственники. </w:t>
      </w:r>
      <w:r w:rsidR="00F56ADD">
        <w:rPr>
          <w:rFonts w:ascii="Times New Roman" w:hAnsi="Times New Roman"/>
          <w:sz w:val="28"/>
          <w:lang w:eastAsia="ru-RU"/>
        </w:rPr>
        <w:t xml:space="preserve">В рамках неоклассической экономической теории все индивиды рациональны, действия каждого направлены на максимизацию прибыли, либо минимизацию издержек. </w:t>
      </w:r>
      <w:r>
        <w:rPr>
          <w:rFonts w:ascii="Times New Roman" w:hAnsi="Times New Roman"/>
          <w:sz w:val="28"/>
          <w:lang w:eastAsia="ru-RU"/>
        </w:rPr>
        <w:t xml:space="preserve">Однако </w:t>
      </w:r>
      <w:r w:rsidR="00F56ADD">
        <w:rPr>
          <w:rFonts w:ascii="Times New Roman" w:hAnsi="Times New Roman"/>
          <w:sz w:val="28"/>
          <w:lang w:eastAsia="ru-RU"/>
        </w:rPr>
        <w:t>на практике</w:t>
      </w:r>
      <w:r>
        <w:rPr>
          <w:rFonts w:ascii="Times New Roman" w:hAnsi="Times New Roman"/>
          <w:sz w:val="28"/>
          <w:lang w:eastAsia="ru-RU"/>
        </w:rPr>
        <w:t xml:space="preserve"> решения</w:t>
      </w:r>
      <w:r w:rsidR="00F56ADD">
        <w:rPr>
          <w:rFonts w:ascii="Times New Roman" w:hAnsi="Times New Roman"/>
          <w:sz w:val="28"/>
          <w:lang w:eastAsia="ru-RU"/>
        </w:rPr>
        <w:t xml:space="preserve"> относительно деятельности компаний </w:t>
      </w:r>
      <w:r>
        <w:rPr>
          <w:rFonts w:ascii="Times New Roman" w:hAnsi="Times New Roman"/>
          <w:sz w:val="28"/>
          <w:lang w:eastAsia="ru-RU"/>
        </w:rPr>
        <w:t xml:space="preserve">принимаются </w:t>
      </w:r>
      <w:r w:rsidR="00F56ADD">
        <w:rPr>
          <w:rFonts w:ascii="Times New Roman" w:hAnsi="Times New Roman"/>
          <w:sz w:val="28"/>
          <w:lang w:eastAsia="ru-RU"/>
        </w:rPr>
        <w:t xml:space="preserve">наемными </w:t>
      </w:r>
      <w:r>
        <w:rPr>
          <w:rFonts w:ascii="Times New Roman" w:hAnsi="Times New Roman"/>
          <w:sz w:val="28"/>
          <w:lang w:eastAsia="ru-RU"/>
        </w:rPr>
        <w:t xml:space="preserve">менеджерами, которые далеко не всегда готовы предпринимать действия по достижению целей владельцев компании. </w:t>
      </w:r>
      <w:r w:rsidR="003740CD">
        <w:rPr>
          <w:rFonts w:ascii="Times New Roman" w:hAnsi="Times New Roman"/>
          <w:sz w:val="28"/>
          <w:lang w:eastAsia="ru-RU"/>
        </w:rPr>
        <w:t xml:space="preserve">В экономической литературе существует два основных подхода </w:t>
      </w:r>
      <w:r w:rsidR="007101A6">
        <w:rPr>
          <w:rFonts w:ascii="Times New Roman" w:hAnsi="Times New Roman"/>
          <w:sz w:val="28"/>
          <w:lang w:eastAsia="ru-RU"/>
        </w:rPr>
        <w:t>к объяснению того, почему менеджеры не всегда принимают такие решения, которые максимизируют стоимость компании</w:t>
      </w:r>
      <w:r w:rsidR="002A3ADD">
        <w:rPr>
          <w:rFonts w:ascii="Times New Roman" w:hAnsi="Times New Roman"/>
          <w:sz w:val="28"/>
          <w:lang w:eastAsia="ru-RU"/>
        </w:rPr>
        <w:t>: институциональный и поведенческий</w:t>
      </w:r>
      <w:r w:rsidR="007101A6">
        <w:rPr>
          <w:rFonts w:ascii="Times New Roman" w:hAnsi="Times New Roman"/>
          <w:sz w:val="28"/>
          <w:lang w:eastAsia="ru-RU"/>
        </w:rPr>
        <w:t xml:space="preserve">. </w:t>
      </w:r>
      <w:r w:rsidR="00F56ADD">
        <w:rPr>
          <w:rFonts w:ascii="Times New Roman" w:hAnsi="Times New Roman"/>
          <w:sz w:val="28"/>
          <w:lang w:eastAsia="ru-RU"/>
        </w:rPr>
        <w:t>Рассмотрим их подробнее.</w:t>
      </w:r>
    </w:p>
    <w:p w:rsidR="004C5F36" w:rsidRDefault="00F56ADD" w:rsidP="002A3ADD">
      <w:pPr>
        <w:spacing w:after="0" w:line="360" w:lineRule="auto"/>
        <w:ind w:firstLine="709"/>
        <w:jc w:val="both"/>
        <w:rPr>
          <w:rFonts w:ascii="Times New Roman" w:hAnsi="Times New Roman"/>
          <w:sz w:val="28"/>
          <w:lang w:eastAsia="ru-RU"/>
        </w:rPr>
      </w:pPr>
      <w:r>
        <w:rPr>
          <w:rFonts w:ascii="Times New Roman" w:hAnsi="Times New Roman"/>
          <w:sz w:val="28"/>
          <w:lang w:eastAsia="ru-RU"/>
        </w:rPr>
        <w:lastRenderedPageBreak/>
        <w:t>Институциональная экономика объясняет отклонение стоимости компании от оптимального значения</w:t>
      </w:r>
      <w:r w:rsidR="007101A6">
        <w:rPr>
          <w:rFonts w:ascii="Times New Roman" w:hAnsi="Times New Roman"/>
          <w:sz w:val="28"/>
          <w:lang w:eastAsia="ru-RU"/>
        </w:rPr>
        <w:t xml:space="preserve"> существование</w:t>
      </w:r>
      <w:r>
        <w:rPr>
          <w:rFonts w:ascii="Times New Roman" w:hAnsi="Times New Roman"/>
          <w:sz w:val="28"/>
          <w:lang w:eastAsia="ru-RU"/>
        </w:rPr>
        <w:t>м</w:t>
      </w:r>
      <w:r w:rsidR="007101A6">
        <w:rPr>
          <w:rFonts w:ascii="Times New Roman" w:hAnsi="Times New Roman"/>
          <w:sz w:val="28"/>
          <w:lang w:eastAsia="ru-RU"/>
        </w:rPr>
        <w:t xml:space="preserve"> конфликта между принципалом (собственником компании) и агентом (менеджерами компании). Его ключевой причиной является различие в целях, что выражается в том, что каждый максимизирует свою функцию полезности. Это становится возможным в том случае, если в компании существует неполнота информации. Принципал не имеет полной информации относительно текущего положения дел в компании и действий агента. В результате у агента появляются стимулы вести себя оппортунистически, то есть </w:t>
      </w:r>
      <w:r w:rsidR="007101A6" w:rsidRPr="007101A6">
        <w:rPr>
          <w:rFonts w:ascii="Times New Roman" w:hAnsi="Times New Roman"/>
          <w:sz w:val="28"/>
          <w:lang w:eastAsia="ru-RU"/>
        </w:rPr>
        <w:t>прин</w:t>
      </w:r>
      <w:r w:rsidR="007101A6">
        <w:rPr>
          <w:rFonts w:ascii="Times New Roman" w:hAnsi="Times New Roman"/>
          <w:sz w:val="28"/>
          <w:lang w:eastAsia="ru-RU"/>
        </w:rPr>
        <w:t>имать</w:t>
      </w:r>
      <w:r w:rsidR="007101A6" w:rsidRPr="007101A6">
        <w:rPr>
          <w:rFonts w:ascii="Times New Roman" w:hAnsi="Times New Roman"/>
          <w:sz w:val="28"/>
          <w:lang w:eastAsia="ru-RU"/>
        </w:rPr>
        <w:t xml:space="preserve"> наиболее выгодны</w:t>
      </w:r>
      <w:r w:rsidR="007101A6">
        <w:rPr>
          <w:rFonts w:ascii="Times New Roman" w:hAnsi="Times New Roman"/>
          <w:sz w:val="28"/>
          <w:lang w:eastAsia="ru-RU"/>
        </w:rPr>
        <w:t>е</w:t>
      </w:r>
      <w:r w:rsidR="007101A6" w:rsidRPr="007101A6">
        <w:rPr>
          <w:rFonts w:ascii="Times New Roman" w:hAnsi="Times New Roman"/>
          <w:sz w:val="28"/>
          <w:lang w:eastAsia="ru-RU"/>
        </w:rPr>
        <w:t xml:space="preserve"> для </w:t>
      </w:r>
      <w:r w:rsidR="007101A6">
        <w:rPr>
          <w:rFonts w:ascii="Times New Roman" w:hAnsi="Times New Roman"/>
          <w:sz w:val="28"/>
          <w:lang w:eastAsia="ru-RU"/>
        </w:rPr>
        <w:t>себя проекты</w:t>
      </w:r>
      <w:r w:rsidR="007101A6" w:rsidRPr="007101A6">
        <w:rPr>
          <w:rFonts w:ascii="Times New Roman" w:hAnsi="Times New Roman"/>
          <w:sz w:val="28"/>
          <w:lang w:eastAsia="ru-RU"/>
        </w:rPr>
        <w:t>, не учитывая при этом интересов собственника</w:t>
      </w:r>
      <w:r w:rsidR="007101A6">
        <w:rPr>
          <w:rFonts w:ascii="Times New Roman" w:hAnsi="Times New Roman"/>
          <w:sz w:val="28"/>
          <w:lang w:eastAsia="ru-RU"/>
        </w:rPr>
        <w:t xml:space="preserve"> (</w:t>
      </w:r>
      <w:r w:rsidR="007101A6">
        <w:rPr>
          <w:rFonts w:ascii="Times New Roman" w:hAnsi="Times New Roman"/>
          <w:sz w:val="28"/>
          <w:lang w:val="en-US" w:eastAsia="ru-RU"/>
        </w:rPr>
        <w:t>Jensen</w:t>
      </w:r>
      <w:r w:rsidR="007101A6" w:rsidRPr="007101A6">
        <w:rPr>
          <w:rFonts w:ascii="Times New Roman" w:hAnsi="Times New Roman"/>
          <w:sz w:val="28"/>
          <w:lang w:eastAsia="ru-RU"/>
        </w:rPr>
        <w:t xml:space="preserve">, </w:t>
      </w:r>
      <w:r w:rsidR="007101A6">
        <w:rPr>
          <w:rFonts w:ascii="Times New Roman" w:hAnsi="Times New Roman"/>
          <w:sz w:val="28"/>
          <w:lang w:val="en-US" w:eastAsia="ru-RU"/>
        </w:rPr>
        <w:t>Murphy</w:t>
      </w:r>
      <w:r w:rsidR="007101A6" w:rsidRPr="007101A6">
        <w:rPr>
          <w:rFonts w:ascii="Times New Roman" w:hAnsi="Times New Roman"/>
          <w:sz w:val="28"/>
          <w:lang w:eastAsia="ru-RU"/>
        </w:rPr>
        <w:t>, 1990</w:t>
      </w:r>
      <w:r w:rsidR="007101A6">
        <w:rPr>
          <w:rFonts w:ascii="Times New Roman" w:hAnsi="Times New Roman"/>
          <w:sz w:val="28"/>
          <w:lang w:eastAsia="ru-RU"/>
        </w:rPr>
        <w:t xml:space="preserve">). </w:t>
      </w:r>
      <w:r w:rsidR="007101A6" w:rsidRPr="007101A6">
        <w:rPr>
          <w:rFonts w:ascii="Times New Roman" w:hAnsi="Times New Roman"/>
          <w:sz w:val="28"/>
          <w:lang w:eastAsia="ru-RU"/>
        </w:rPr>
        <w:t xml:space="preserve">Конфликт </w:t>
      </w:r>
      <w:r w:rsidR="007101A6">
        <w:rPr>
          <w:rFonts w:ascii="Times New Roman" w:hAnsi="Times New Roman"/>
          <w:sz w:val="28"/>
          <w:lang w:eastAsia="ru-RU"/>
        </w:rPr>
        <w:t>принципала</w:t>
      </w:r>
      <w:r w:rsidR="007101A6" w:rsidRPr="00753D48">
        <w:rPr>
          <w:rFonts w:ascii="Times New Roman" w:hAnsi="Times New Roman"/>
          <w:sz w:val="28"/>
          <w:lang w:eastAsia="ru-RU"/>
        </w:rPr>
        <w:t>-</w:t>
      </w:r>
      <w:r w:rsidR="007101A6">
        <w:rPr>
          <w:rFonts w:ascii="Times New Roman" w:hAnsi="Times New Roman"/>
          <w:sz w:val="28"/>
          <w:lang w:eastAsia="ru-RU"/>
        </w:rPr>
        <w:t>агента</w:t>
      </w:r>
      <w:r w:rsidR="007101A6" w:rsidRPr="007101A6">
        <w:rPr>
          <w:rFonts w:ascii="Times New Roman" w:hAnsi="Times New Roman"/>
          <w:sz w:val="28"/>
          <w:lang w:eastAsia="ru-RU"/>
        </w:rPr>
        <w:t xml:space="preserve"> решается путем составления оптимального контракта. </w:t>
      </w:r>
      <w:r w:rsidR="00753D48">
        <w:rPr>
          <w:rFonts w:ascii="Times New Roman" w:hAnsi="Times New Roman"/>
          <w:sz w:val="28"/>
          <w:lang w:eastAsia="ru-RU"/>
        </w:rPr>
        <w:t>О</w:t>
      </w:r>
      <w:r w:rsidR="007101A6" w:rsidRPr="007101A6">
        <w:rPr>
          <w:rFonts w:ascii="Times New Roman" w:hAnsi="Times New Roman"/>
          <w:sz w:val="28"/>
          <w:lang w:eastAsia="ru-RU"/>
        </w:rPr>
        <w:t xml:space="preserve">птимальный контракт </w:t>
      </w:r>
      <w:r w:rsidR="00753D48">
        <w:rPr>
          <w:rFonts w:ascii="Times New Roman" w:hAnsi="Times New Roman"/>
          <w:sz w:val="28"/>
          <w:lang w:eastAsia="ru-RU"/>
        </w:rPr>
        <w:t>формируется, чтобы</w:t>
      </w:r>
      <w:r w:rsidR="007101A6" w:rsidRPr="007101A6">
        <w:rPr>
          <w:rFonts w:ascii="Times New Roman" w:hAnsi="Times New Roman"/>
          <w:sz w:val="28"/>
          <w:lang w:eastAsia="ru-RU"/>
        </w:rPr>
        <w:t xml:space="preserve"> стимулировать менеджера принимать </w:t>
      </w:r>
      <w:r w:rsidR="00753D48">
        <w:rPr>
          <w:rFonts w:ascii="Times New Roman" w:hAnsi="Times New Roman"/>
          <w:sz w:val="28"/>
          <w:lang w:eastAsia="ru-RU"/>
        </w:rPr>
        <w:t xml:space="preserve">решения и </w:t>
      </w:r>
      <w:r w:rsidR="007101A6" w:rsidRPr="007101A6">
        <w:rPr>
          <w:rFonts w:ascii="Times New Roman" w:hAnsi="Times New Roman"/>
          <w:sz w:val="28"/>
          <w:lang w:eastAsia="ru-RU"/>
        </w:rPr>
        <w:t>проекты, которые будут учитывать интересы собственника. В соответстви</w:t>
      </w:r>
      <w:r w:rsidR="00753D48">
        <w:rPr>
          <w:rFonts w:ascii="Times New Roman" w:hAnsi="Times New Roman"/>
          <w:sz w:val="28"/>
          <w:lang w:eastAsia="ru-RU"/>
        </w:rPr>
        <w:t>и</w:t>
      </w:r>
      <w:r w:rsidR="007101A6" w:rsidRPr="007101A6">
        <w:rPr>
          <w:rFonts w:ascii="Times New Roman" w:hAnsi="Times New Roman"/>
          <w:sz w:val="28"/>
          <w:lang w:eastAsia="ru-RU"/>
        </w:rPr>
        <w:t xml:space="preserve"> с этим подходом предполагается, что </w:t>
      </w:r>
      <w:r w:rsidR="00753D48" w:rsidRPr="007101A6">
        <w:rPr>
          <w:rFonts w:ascii="Times New Roman" w:hAnsi="Times New Roman"/>
          <w:sz w:val="28"/>
          <w:lang w:eastAsia="ru-RU"/>
        </w:rPr>
        <w:t>«</w:t>
      </w:r>
      <w:r w:rsidR="00753D48">
        <w:rPr>
          <w:rFonts w:ascii="Times New Roman" w:hAnsi="Times New Roman"/>
          <w:sz w:val="28"/>
          <w:lang w:eastAsia="ru-RU"/>
        </w:rPr>
        <w:t>С</w:t>
      </w:r>
      <w:r w:rsidR="007101A6" w:rsidRPr="007101A6">
        <w:rPr>
          <w:rFonts w:ascii="Times New Roman" w:hAnsi="Times New Roman"/>
          <w:sz w:val="28"/>
          <w:lang w:eastAsia="ru-RU"/>
        </w:rPr>
        <w:t xml:space="preserve">овет </w:t>
      </w:r>
      <w:r w:rsidR="00753D48">
        <w:rPr>
          <w:rFonts w:ascii="Times New Roman" w:hAnsi="Times New Roman"/>
          <w:sz w:val="28"/>
          <w:lang w:eastAsia="ru-RU"/>
        </w:rPr>
        <w:t>Д</w:t>
      </w:r>
      <w:r w:rsidR="007101A6" w:rsidRPr="007101A6">
        <w:rPr>
          <w:rFonts w:ascii="Times New Roman" w:hAnsi="Times New Roman"/>
          <w:sz w:val="28"/>
          <w:lang w:eastAsia="ru-RU"/>
        </w:rPr>
        <w:t>иректоров разрабатывает компенсационный пакет таким образом, чтобы обеспечить менеджерам стимулы максимизировать благосостояние собственников»</w:t>
      </w:r>
      <w:r w:rsidR="00753D48">
        <w:rPr>
          <w:rFonts w:ascii="Times New Roman" w:hAnsi="Times New Roman"/>
          <w:sz w:val="28"/>
          <w:lang w:eastAsia="ru-RU"/>
        </w:rPr>
        <w:t xml:space="preserve"> (</w:t>
      </w:r>
      <w:r w:rsidR="00753D48">
        <w:rPr>
          <w:rFonts w:ascii="Times New Roman" w:hAnsi="Times New Roman"/>
          <w:sz w:val="28"/>
          <w:lang w:val="en-US" w:eastAsia="ru-RU"/>
        </w:rPr>
        <w:t>Jensen</w:t>
      </w:r>
      <w:r w:rsidR="00753D48" w:rsidRPr="007101A6">
        <w:rPr>
          <w:rFonts w:ascii="Times New Roman" w:hAnsi="Times New Roman"/>
          <w:sz w:val="28"/>
          <w:lang w:eastAsia="ru-RU"/>
        </w:rPr>
        <w:t xml:space="preserve">, </w:t>
      </w:r>
      <w:r w:rsidR="00753D48">
        <w:rPr>
          <w:rFonts w:ascii="Times New Roman" w:hAnsi="Times New Roman"/>
          <w:sz w:val="28"/>
          <w:lang w:val="en-US" w:eastAsia="ru-RU"/>
        </w:rPr>
        <w:t>Murphy</w:t>
      </w:r>
      <w:r w:rsidR="00753D48" w:rsidRPr="007101A6">
        <w:rPr>
          <w:rFonts w:ascii="Times New Roman" w:hAnsi="Times New Roman"/>
          <w:sz w:val="28"/>
          <w:lang w:eastAsia="ru-RU"/>
        </w:rPr>
        <w:t>, 1990</w:t>
      </w:r>
      <w:r w:rsidR="00753D48">
        <w:rPr>
          <w:rFonts w:ascii="Times New Roman" w:hAnsi="Times New Roman"/>
          <w:sz w:val="28"/>
          <w:lang w:eastAsia="ru-RU"/>
        </w:rPr>
        <w:t>)</w:t>
      </w:r>
      <w:r w:rsidR="007101A6" w:rsidRPr="007101A6">
        <w:rPr>
          <w:rFonts w:ascii="Times New Roman" w:hAnsi="Times New Roman"/>
          <w:sz w:val="28"/>
          <w:lang w:eastAsia="ru-RU"/>
        </w:rPr>
        <w:t>.</w:t>
      </w:r>
      <w:r w:rsidR="007101A6">
        <w:rPr>
          <w:rFonts w:ascii="Times New Roman" w:hAnsi="Times New Roman"/>
          <w:sz w:val="28"/>
          <w:lang w:eastAsia="ru-RU"/>
        </w:rPr>
        <w:t xml:space="preserve"> </w:t>
      </w:r>
      <w:r>
        <w:rPr>
          <w:rFonts w:ascii="Times New Roman" w:hAnsi="Times New Roman"/>
          <w:sz w:val="28"/>
          <w:lang w:eastAsia="ru-RU"/>
        </w:rPr>
        <w:t xml:space="preserve">Отметим, что в результате оппортунистического поведения агента и возникновения конфликта между ним и принципалом, поведение всех сторон остается рациональным, каждый участник не отклоняется от стратегии максимизации ожидаемой полезности. </w:t>
      </w:r>
    </w:p>
    <w:p w:rsidR="009B10E5" w:rsidRDefault="002A3ADD" w:rsidP="002A3ADD">
      <w:pPr>
        <w:spacing w:after="0" w:line="360" w:lineRule="auto"/>
        <w:ind w:firstLine="709"/>
        <w:jc w:val="both"/>
        <w:rPr>
          <w:rFonts w:ascii="Times New Roman" w:hAnsi="Times New Roman"/>
          <w:sz w:val="28"/>
          <w:lang w:eastAsia="ru-RU"/>
        </w:rPr>
      </w:pPr>
      <w:r>
        <w:rPr>
          <w:rFonts w:ascii="Times New Roman" w:hAnsi="Times New Roman"/>
          <w:sz w:val="28"/>
          <w:lang w:eastAsia="ru-RU"/>
        </w:rPr>
        <w:t>Второй подход основан на предпосылках теории поведенческих финансов. Согласно нему, менеджеры иррациональны, а, следовательно, хотят максимизировать стоимость компании, однако фактически отклоняются от этого поведения.</w:t>
      </w:r>
      <w:r w:rsidR="009B10E5">
        <w:rPr>
          <w:rFonts w:ascii="Times New Roman" w:hAnsi="Times New Roman"/>
          <w:sz w:val="28"/>
          <w:lang w:eastAsia="ru-RU"/>
        </w:rPr>
        <w:t xml:space="preserve"> Принимаемые ими решения подвержены влиянию различных внешних и внутренних факторов (отклонений или, другими словами, байесов). При этом менеджера невозможно стимулировать какими-то методами вести себя рационально. Следовательно, такой менеджер оказывает устойчивое воздействие на финансовые результаты </w:t>
      </w:r>
      <w:r w:rsidR="009B10E5">
        <w:rPr>
          <w:rFonts w:ascii="Times New Roman" w:hAnsi="Times New Roman"/>
          <w:sz w:val="28"/>
          <w:lang w:eastAsia="ru-RU"/>
        </w:rPr>
        <w:lastRenderedPageBreak/>
        <w:t xml:space="preserve">деятельности компании, смещая в результате значение стоимости компании от максимального значения, а структуры капитала – от оптимального. </w:t>
      </w:r>
    </w:p>
    <w:p w:rsidR="009B10E5" w:rsidRDefault="009B10E5" w:rsidP="002A3ADD">
      <w:pPr>
        <w:spacing w:after="0" w:line="360" w:lineRule="auto"/>
        <w:ind w:firstLine="709"/>
        <w:jc w:val="both"/>
        <w:rPr>
          <w:rFonts w:ascii="Times New Roman" w:hAnsi="Times New Roman"/>
          <w:sz w:val="28"/>
          <w:lang w:eastAsia="ru-RU"/>
        </w:rPr>
      </w:pPr>
      <w:r>
        <w:rPr>
          <w:rFonts w:ascii="Times New Roman" w:hAnsi="Times New Roman"/>
          <w:sz w:val="28"/>
          <w:lang w:eastAsia="ru-RU"/>
        </w:rPr>
        <w:t xml:space="preserve">Описанные выше рассуждения схематично отражены на Рисунке 3. </w:t>
      </w:r>
    </w:p>
    <w:p w:rsidR="00F56ADD" w:rsidRDefault="00391AF2" w:rsidP="002A3ADD">
      <w:pPr>
        <w:spacing w:after="0" w:line="360" w:lineRule="auto"/>
        <w:ind w:firstLine="709"/>
        <w:jc w:val="both"/>
        <w:rPr>
          <w:rFonts w:ascii="Times New Roman" w:hAnsi="Times New Roman"/>
          <w:sz w:val="28"/>
          <w:lang w:eastAsia="ru-RU"/>
        </w:rPr>
      </w:pPr>
      <w:r>
        <w:rPr>
          <w:rFonts w:ascii="Times New Roman" w:hAnsi="Times New Roman"/>
          <w:noProof/>
          <w:sz w:val="28"/>
          <w:lang w:eastAsia="ru-RU"/>
        </w:rPr>
        <mc:AlternateContent>
          <mc:Choice Requires="wpg">
            <w:drawing>
              <wp:anchor distT="0" distB="0" distL="114300" distR="114300" simplePos="0" relativeHeight="251675136" behindDoc="0" locked="0" layoutInCell="1" allowOverlap="1">
                <wp:simplePos x="0" y="0"/>
                <wp:positionH relativeFrom="column">
                  <wp:posOffset>-69850</wp:posOffset>
                </wp:positionH>
                <wp:positionV relativeFrom="paragraph">
                  <wp:posOffset>56515</wp:posOffset>
                </wp:positionV>
                <wp:extent cx="5918835" cy="4152265"/>
                <wp:effectExtent l="0" t="0" r="24765" b="19685"/>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4152265"/>
                          <a:chOff x="1591" y="2672"/>
                          <a:chExt cx="9321" cy="6539"/>
                        </a:xfrm>
                      </wpg:grpSpPr>
                      <wps:wsp>
                        <wps:cNvPr id="7" name="AutoShape 34"/>
                        <wps:cNvSpPr>
                          <a:spLocks noChangeArrowheads="1"/>
                        </wps:cNvSpPr>
                        <wps:spPr bwMode="auto">
                          <a:xfrm>
                            <a:off x="4224" y="2672"/>
                            <a:ext cx="3483" cy="1306"/>
                          </a:xfrm>
                          <a:prstGeom prst="roundRect">
                            <a:avLst>
                              <a:gd name="adj" fmla="val 16667"/>
                            </a:avLst>
                          </a:prstGeom>
                          <a:solidFill>
                            <a:srgbClr val="FFFFFF"/>
                          </a:solidFill>
                          <a:ln w="9525">
                            <a:solidFill>
                              <a:srgbClr val="000000"/>
                            </a:solidFill>
                            <a:round/>
                            <a:headEnd/>
                            <a:tailEnd/>
                          </a:ln>
                        </wps:spPr>
                        <wps:txbx>
                          <w:txbxContent>
                            <w:p w:rsidR="00293753" w:rsidRPr="00F56ADD" w:rsidRDefault="00293753" w:rsidP="00F56ADD">
                              <w:pPr>
                                <w:jc w:val="center"/>
                                <w:rPr>
                                  <w:rFonts w:ascii="Times New Roman" w:hAnsi="Times New Roman"/>
                                  <w:sz w:val="24"/>
                                </w:rPr>
                              </w:pPr>
                              <w:r w:rsidRPr="000666EF">
                                <w:rPr>
                                  <w:rFonts w:ascii="Times New Roman" w:hAnsi="Times New Roman"/>
                                  <w:b/>
                                  <w:sz w:val="24"/>
                                </w:rPr>
                                <w:t>Проблема:</w:t>
                              </w:r>
                              <w:r>
                                <w:rPr>
                                  <w:rFonts w:ascii="Times New Roman" w:hAnsi="Times New Roman"/>
                                  <w:sz w:val="24"/>
                                </w:rPr>
                                <w:t xml:space="preserve"> </w:t>
                              </w:r>
                              <w:r w:rsidRPr="00F56ADD">
                                <w:rPr>
                                  <w:rFonts w:ascii="Times New Roman" w:hAnsi="Times New Roman"/>
                                  <w:sz w:val="24"/>
                                </w:rPr>
                                <w:t>Отклонение стоимости компании от максимального значения</w:t>
                              </w:r>
                            </w:p>
                          </w:txbxContent>
                        </wps:txbx>
                        <wps:bodyPr rot="0" vert="horz" wrap="square" lIns="91440" tIns="45720" rIns="91440" bIns="45720" anchor="t" anchorCtr="0" upright="1">
                          <a:noAutofit/>
                        </wps:bodyPr>
                      </wps:wsp>
                      <wps:wsp>
                        <wps:cNvPr id="10" name="AutoShape 35"/>
                        <wps:cNvCnPr>
                          <a:cxnSpLocks noChangeShapeType="1"/>
                        </wps:cNvCnPr>
                        <wps:spPr bwMode="auto">
                          <a:xfrm flipH="1">
                            <a:off x="3198" y="3978"/>
                            <a:ext cx="2726" cy="63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AutoShape 36"/>
                        <wps:cNvCnPr>
                          <a:cxnSpLocks noChangeShapeType="1"/>
                        </wps:cNvCnPr>
                        <wps:spPr bwMode="auto">
                          <a:xfrm>
                            <a:off x="5927" y="3978"/>
                            <a:ext cx="3400" cy="63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Oval 38"/>
                        <wps:cNvSpPr>
                          <a:spLocks noChangeArrowheads="1"/>
                        </wps:cNvSpPr>
                        <wps:spPr bwMode="auto">
                          <a:xfrm>
                            <a:off x="1591" y="4614"/>
                            <a:ext cx="3148" cy="1122"/>
                          </a:xfrm>
                          <a:prstGeom prst="ellipse">
                            <a:avLst/>
                          </a:prstGeom>
                          <a:solidFill>
                            <a:srgbClr val="FFFFFF"/>
                          </a:solidFill>
                          <a:ln w="9525">
                            <a:solidFill>
                              <a:srgbClr val="000000"/>
                            </a:solidFill>
                            <a:round/>
                            <a:headEnd/>
                            <a:tailEnd/>
                          </a:ln>
                        </wps:spPr>
                        <wps:txbx>
                          <w:txbxContent>
                            <w:p w:rsidR="00293753" w:rsidRPr="00F56ADD" w:rsidRDefault="00293753" w:rsidP="00F56ADD">
                              <w:pPr>
                                <w:spacing w:after="0"/>
                                <w:jc w:val="center"/>
                                <w:rPr>
                                  <w:rFonts w:ascii="Times New Roman" w:hAnsi="Times New Roman"/>
                                  <w:sz w:val="24"/>
                                </w:rPr>
                              </w:pPr>
                              <w:r w:rsidRPr="00F56ADD">
                                <w:rPr>
                                  <w:rFonts w:ascii="Times New Roman" w:hAnsi="Times New Roman"/>
                                  <w:sz w:val="24"/>
                                </w:rPr>
                                <w:t>институциональная экономика</w:t>
                              </w:r>
                            </w:p>
                          </w:txbxContent>
                        </wps:txbx>
                        <wps:bodyPr rot="0" vert="horz" wrap="square" lIns="91440" tIns="45720" rIns="91440" bIns="45720" anchor="t" anchorCtr="0" upright="1">
                          <a:noAutofit/>
                        </wps:bodyPr>
                      </wps:wsp>
                      <wps:wsp>
                        <wps:cNvPr id="14" name="Oval 39"/>
                        <wps:cNvSpPr>
                          <a:spLocks noChangeArrowheads="1"/>
                        </wps:cNvSpPr>
                        <wps:spPr bwMode="auto">
                          <a:xfrm>
                            <a:off x="7662" y="4633"/>
                            <a:ext cx="3148" cy="1122"/>
                          </a:xfrm>
                          <a:prstGeom prst="ellipse">
                            <a:avLst/>
                          </a:prstGeom>
                          <a:solidFill>
                            <a:srgbClr val="FFFFFF"/>
                          </a:solidFill>
                          <a:ln w="9525">
                            <a:solidFill>
                              <a:srgbClr val="000000"/>
                            </a:solidFill>
                            <a:round/>
                            <a:headEnd/>
                            <a:tailEnd/>
                          </a:ln>
                        </wps:spPr>
                        <wps:txbx>
                          <w:txbxContent>
                            <w:p w:rsidR="00293753" w:rsidRPr="00F56ADD" w:rsidRDefault="00293753" w:rsidP="00F56ADD">
                              <w:pPr>
                                <w:spacing w:after="0"/>
                                <w:jc w:val="center"/>
                                <w:rPr>
                                  <w:rFonts w:ascii="Times New Roman" w:hAnsi="Times New Roman"/>
                                  <w:sz w:val="24"/>
                                </w:rPr>
                              </w:pPr>
                              <w:r>
                                <w:rPr>
                                  <w:rFonts w:ascii="Times New Roman" w:hAnsi="Times New Roman"/>
                                  <w:sz w:val="24"/>
                                </w:rPr>
                                <w:t>поведенческие финансы</w:t>
                              </w:r>
                            </w:p>
                          </w:txbxContent>
                        </wps:txbx>
                        <wps:bodyPr rot="0" vert="horz" wrap="square" lIns="91440" tIns="45720" rIns="91440" bIns="45720" anchor="t" anchorCtr="0" upright="1">
                          <a:noAutofit/>
                        </wps:bodyPr>
                      </wps:wsp>
                      <wps:wsp>
                        <wps:cNvPr id="16" name="AutoShape 40"/>
                        <wps:cNvCnPr>
                          <a:cxnSpLocks noChangeShapeType="1"/>
                        </wps:cNvCnPr>
                        <wps:spPr bwMode="auto">
                          <a:xfrm>
                            <a:off x="3181" y="5736"/>
                            <a:ext cx="17"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1"/>
                        <wps:cNvSpPr>
                          <a:spLocks noChangeArrowheads="1"/>
                        </wps:cNvSpPr>
                        <wps:spPr bwMode="auto">
                          <a:xfrm>
                            <a:off x="1740" y="6430"/>
                            <a:ext cx="2914" cy="1189"/>
                          </a:xfrm>
                          <a:prstGeom prst="roundRect">
                            <a:avLst>
                              <a:gd name="adj" fmla="val 16667"/>
                            </a:avLst>
                          </a:prstGeom>
                          <a:solidFill>
                            <a:srgbClr val="FFFFFF"/>
                          </a:solidFill>
                          <a:ln w="9525">
                            <a:solidFill>
                              <a:srgbClr val="000000"/>
                            </a:solidFill>
                            <a:round/>
                            <a:headEnd/>
                            <a:tailEnd/>
                          </a:ln>
                        </wps:spPr>
                        <wps:txbx>
                          <w:txbxContent>
                            <w:p w:rsidR="00293753" w:rsidRPr="00F56ADD" w:rsidRDefault="00293753" w:rsidP="00F56ADD">
                              <w:pPr>
                                <w:jc w:val="center"/>
                                <w:rPr>
                                  <w:rFonts w:ascii="Times New Roman" w:hAnsi="Times New Roman"/>
                                  <w:sz w:val="24"/>
                                </w:rPr>
                              </w:pPr>
                              <w:r w:rsidRPr="000666EF">
                                <w:rPr>
                                  <w:rFonts w:ascii="Times New Roman" w:hAnsi="Times New Roman"/>
                                  <w:b/>
                                  <w:sz w:val="24"/>
                                </w:rPr>
                                <w:t>Объяснение:</w:t>
                              </w:r>
                              <w:r>
                                <w:rPr>
                                  <w:rFonts w:ascii="Times New Roman" w:hAnsi="Times New Roman"/>
                                  <w:sz w:val="24"/>
                                </w:rPr>
                                <w:t xml:space="preserve"> </w:t>
                              </w:r>
                              <w:r w:rsidRPr="00F56ADD">
                                <w:rPr>
                                  <w:rFonts w:ascii="Times New Roman" w:hAnsi="Times New Roman"/>
                                  <w:sz w:val="24"/>
                                </w:rPr>
                                <w:t>конфликт принципал-агент</w:t>
                              </w:r>
                            </w:p>
                          </w:txbxContent>
                        </wps:txbx>
                        <wps:bodyPr rot="0" vert="horz" wrap="square" lIns="91440" tIns="45720" rIns="91440" bIns="45720" anchor="t" anchorCtr="0" upright="1">
                          <a:noAutofit/>
                        </wps:bodyPr>
                      </wps:wsp>
                      <wps:wsp>
                        <wps:cNvPr id="18" name="AutoShape 42"/>
                        <wps:cNvCnPr>
                          <a:cxnSpLocks noChangeShapeType="1"/>
                        </wps:cNvCnPr>
                        <wps:spPr bwMode="auto">
                          <a:xfrm>
                            <a:off x="9405" y="5738"/>
                            <a:ext cx="17"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3"/>
                        <wps:cNvSpPr>
                          <a:spLocks noChangeArrowheads="1"/>
                        </wps:cNvSpPr>
                        <wps:spPr bwMode="auto">
                          <a:xfrm>
                            <a:off x="7964" y="6432"/>
                            <a:ext cx="2914" cy="1187"/>
                          </a:xfrm>
                          <a:prstGeom prst="roundRect">
                            <a:avLst>
                              <a:gd name="adj" fmla="val 16667"/>
                            </a:avLst>
                          </a:prstGeom>
                          <a:solidFill>
                            <a:srgbClr val="FFFFFF"/>
                          </a:solidFill>
                          <a:ln w="9525">
                            <a:solidFill>
                              <a:srgbClr val="000000"/>
                            </a:solidFill>
                            <a:round/>
                            <a:headEnd/>
                            <a:tailEnd/>
                          </a:ln>
                        </wps:spPr>
                        <wps:txbx>
                          <w:txbxContent>
                            <w:p w:rsidR="00293753" w:rsidRPr="00F56ADD" w:rsidRDefault="00293753" w:rsidP="000666EF">
                              <w:pPr>
                                <w:jc w:val="center"/>
                                <w:rPr>
                                  <w:rFonts w:ascii="Times New Roman" w:hAnsi="Times New Roman"/>
                                  <w:sz w:val="24"/>
                                </w:rPr>
                              </w:pPr>
                              <w:r w:rsidRPr="000666EF">
                                <w:rPr>
                                  <w:rFonts w:ascii="Times New Roman" w:hAnsi="Times New Roman"/>
                                  <w:b/>
                                  <w:sz w:val="24"/>
                                </w:rPr>
                                <w:t>Объяснение:</w:t>
                              </w:r>
                              <w:r>
                                <w:rPr>
                                  <w:rFonts w:ascii="Times New Roman" w:hAnsi="Times New Roman"/>
                                  <w:sz w:val="24"/>
                                </w:rPr>
                                <w:t xml:space="preserve"> иррациональность менеджеров</w:t>
                              </w:r>
                            </w:p>
                          </w:txbxContent>
                        </wps:txbx>
                        <wps:bodyPr rot="0" vert="horz" wrap="square" lIns="91440" tIns="45720" rIns="91440" bIns="45720" anchor="t" anchorCtr="0" upright="1">
                          <a:noAutofit/>
                        </wps:bodyPr>
                      </wps:wsp>
                      <wps:wsp>
                        <wps:cNvPr id="20" name="AutoShape 44"/>
                        <wps:cNvCnPr>
                          <a:cxnSpLocks noChangeShapeType="1"/>
                        </wps:cNvCnPr>
                        <wps:spPr bwMode="auto">
                          <a:xfrm>
                            <a:off x="3215" y="7638"/>
                            <a:ext cx="17"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5"/>
                        <wps:cNvSpPr>
                          <a:spLocks noChangeArrowheads="1"/>
                        </wps:cNvSpPr>
                        <wps:spPr bwMode="auto">
                          <a:xfrm>
                            <a:off x="1774" y="8332"/>
                            <a:ext cx="2914" cy="877"/>
                          </a:xfrm>
                          <a:prstGeom prst="roundRect">
                            <a:avLst>
                              <a:gd name="adj" fmla="val 16667"/>
                            </a:avLst>
                          </a:prstGeom>
                          <a:solidFill>
                            <a:srgbClr val="FFFFFF"/>
                          </a:solidFill>
                          <a:ln w="9525">
                            <a:solidFill>
                              <a:srgbClr val="000000"/>
                            </a:solidFill>
                            <a:round/>
                            <a:headEnd/>
                            <a:tailEnd/>
                          </a:ln>
                        </wps:spPr>
                        <wps:txbx>
                          <w:txbxContent>
                            <w:p w:rsidR="00293753" w:rsidRPr="00F56ADD" w:rsidRDefault="00293753" w:rsidP="000666EF">
                              <w:pPr>
                                <w:jc w:val="center"/>
                                <w:rPr>
                                  <w:rFonts w:ascii="Times New Roman" w:hAnsi="Times New Roman"/>
                                  <w:sz w:val="24"/>
                                </w:rPr>
                              </w:pPr>
                              <w:r>
                                <w:rPr>
                                  <w:rFonts w:ascii="Times New Roman" w:hAnsi="Times New Roman"/>
                                  <w:b/>
                                  <w:sz w:val="24"/>
                                </w:rPr>
                                <w:t>Решение</w:t>
                              </w:r>
                              <w:r w:rsidRPr="000666EF">
                                <w:rPr>
                                  <w:rFonts w:ascii="Times New Roman" w:hAnsi="Times New Roman"/>
                                  <w:b/>
                                  <w:sz w:val="24"/>
                                </w:rPr>
                                <w:t>:</w:t>
                              </w:r>
                              <w:r>
                                <w:rPr>
                                  <w:rFonts w:ascii="Times New Roman" w:hAnsi="Times New Roman"/>
                                  <w:sz w:val="24"/>
                                </w:rPr>
                                <w:t xml:space="preserve"> оптимальные контракты</w:t>
                              </w:r>
                            </w:p>
                          </w:txbxContent>
                        </wps:txbx>
                        <wps:bodyPr rot="0" vert="horz" wrap="square" lIns="91440" tIns="45720" rIns="91440" bIns="45720" anchor="t" anchorCtr="0" upright="1">
                          <a:noAutofit/>
                        </wps:bodyPr>
                      </wps:wsp>
                      <wps:wsp>
                        <wps:cNvPr id="22" name="AutoShape 46"/>
                        <wps:cNvCnPr>
                          <a:cxnSpLocks noChangeShapeType="1"/>
                        </wps:cNvCnPr>
                        <wps:spPr bwMode="auto">
                          <a:xfrm>
                            <a:off x="9439" y="7640"/>
                            <a:ext cx="17"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7"/>
                        <wps:cNvSpPr>
                          <a:spLocks noChangeArrowheads="1"/>
                        </wps:cNvSpPr>
                        <wps:spPr bwMode="auto">
                          <a:xfrm>
                            <a:off x="7998" y="8334"/>
                            <a:ext cx="2914" cy="877"/>
                          </a:xfrm>
                          <a:prstGeom prst="roundRect">
                            <a:avLst>
                              <a:gd name="adj" fmla="val 16667"/>
                            </a:avLst>
                          </a:prstGeom>
                          <a:solidFill>
                            <a:srgbClr val="FFFFFF"/>
                          </a:solidFill>
                          <a:ln w="9525">
                            <a:solidFill>
                              <a:srgbClr val="000000"/>
                            </a:solidFill>
                            <a:round/>
                            <a:headEnd/>
                            <a:tailEnd/>
                          </a:ln>
                        </wps:spPr>
                        <wps:txbx>
                          <w:txbxContent>
                            <w:p w:rsidR="00293753" w:rsidRPr="00F56ADD" w:rsidRDefault="00293753" w:rsidP="000666EF">
                              <w:pPr>
                                <w:jc w:val="center"/>
                                <w:rPr>
                                  <w:rFonts w:ascii="Times New Roman" w:hAnsi="Times New Roman"/>
                                  <w:sz w:val="24"/>
                                </w:rPr>
                              </w:pPr>
                              <w:r>
                                <w:rPr>
                                  <w:rFonts w:ascii="Times New Roman" w:hAnsi="Times New Roman"/>
                                  <w:b/>
                                  <w:sz w:val="24"/>
                                </w:rPr>
                                <w:t>Решение</w:t>
                              </w:r>
                              <w:r w:rsidRPr="000666EF">
                                <w:rPr>
                                  <w:rFonts w:ascii="Times New Roman" w:hAnsi="Times New Roman"/>
                                  <w:b/>
                                  <w:sz w:val="24"/>
                                </w:rPr>
                                <w:t>:</w:t>
                              </w:r>
                              <w:r>
                                <w:rPr>
                                  <w:rFonts w:ascii="Times New Roman" w:hAnsi="Times New Roman"/>
                                  <w:sz w:val="24"/>
                                </w:rPr>
                                <w:t xml:space="preserve"> </w:t>
                              </w:r>
                              <w:r>
                                <w:rPr>
                                  <w:rFonts w:ascii="Times New Roman" w:hAnsi="Times New Roman"/>
                                  <w:sz w:val="24"/>
                                </w:rPr>
                                <w:br/>
                              </w:r>
                              <w:r w:rsidRPr="000666EF">
                                <w:rPr>
                                  <w:rFonts w:ascii="Times New Roman" w:hAnsi="Times New Roman"/>
                                  <w:sz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5.5pt;margin-top:4.45pt;width:466.05pt;height:326.95pt;z-index:251675136" coordorigin="1591,2672" coordsize="9321,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KhiwUAAOsnAAAOAAAAZHJzL2Uyb0RvYy54bWzsWl1zozYUfe9M/4OG98QWyGCYODsZO0k7&#10;s+3udLc/QObD0AKiEomd7fS/9+oKMHbsJLOt3e0MeXDAErJ0dHTu0RVX7zZFTh5jqTJRzix6ObZI&#10;XIYiysrVzPr1893F1CKq5mXEc1HGM+spVta76++/u1pXQWyLVORRLAk0UqpgXc2stK6rYDRSYRoX&#10;XF2KKi6hMBGy4DXcytUoknwNrRf5yB6P3dFayKiSIoyVgm8XptC6xvaTJA7rD0mi4prkMwv6VuOn&#10;xM+l/hxdX/FgJXmVZmHTDf4VvSh4VsKPdk0teM3Jg8yeNVVkoRRKJPVlKIqRSJIsjHEMMBo63hvN&#10;vRQPFY5lFaxXVQcTQLuH01c3G/78+FGSLJpZtkVKXsAU4a8SNtXYrKtVAFXuZfWp+ijNAOHyvQh/&#10;V1A82i/X9ytTmSzXP4kI2uMPtUBsNoksdBMwarLBKXjqpiDe1CSELyc+nU6diUVCKGN0YtvuxExS&#10;mMJM6uco1LEIFNuuZ7dlt83zvmNDoX7YnTi+Lh3xwPwwdrbpnB4ZEE5tMVX/DNNPKa9inCqlAWsw&#10;9VpMbwADrEIcZnDFai2oyiBKSjFPebmKb6QU6zTmEfSK4iB0d6Fd84C+UTAfr0LMbJvtQdUC7bCp&#10;Y4CiztjdAYoHlVT1fSwKoi9mFtCwjH6BtYTTyB/fqxqpEDWM4dFvFkmKHFbOI88JdV3Xa1psKsMk&#10;tG3qJ5XIs+guy3O8kavlPJcEHp1Zd/jXPLxTLS/Jemb5E3uCvdgpU/0mxvh3qAkcB654je1tGeF1&#10;zbPcXEMv8xJZbfA1LKk3yw1U1KAvRfQEsEthdAR0Dy5SIb9YZA0aMrPUHw9cxhbJfyxh6nzKmBYd&#10;vGETz4Yb2S9Z9kt4GUJTM6u2iLmc10aoHiqZrVL4JYojL4VmU5LVmtzbXjU3wOkzkZvCaIxi9NiN&#10;i7Uh67w0khFuykYyOoLjWvj8VIE87PDbPPIyv0mSZ9UPLRqNmDjUh0gDy97xPVQuHrRMtz3bbSTB&#10;eYXoqpZcQz0XZQl0F9IgjiTWaO+yuBSawsihf4Gcen0suErNOojgSlOYBy+SltSIYS0zkI0ciAdL&#10;pIgjIGAM4VhfmW5rWiMizdLV2GB4+tMf+7fT2ym7YLZ7e8HGi8XFzd2cXbh31JssnMV8vqB/ad5R&#10;FqRZFMWlHnQbKil7m2w2QdsEuS5YdgCOdltHpKGL7X/sNFJdq15/KerRabackfUQXp6xHml1Wtbr&#10;+Wu4PvFtCCwHue6wMaxKDH8D1weuv9lpHrYvFByC4foHHdedxhL2nAiE8hNZl87lMZeiZdoKukPB&#10;nCLJKbXRAXYebyvQjXWJcwgWSjszHhyR8eNO4hs1I2jXMWxqyRk8Sc9wA1V2GIs7gEaYjXc+HWM9&#10;14U9FMgycx3HxO7WggyMjfQGE6L1wFiEYLtFpOBN9/0EbBoaqKDeiVx0z084dGo21BPPmIat1FIw&#10;GugmfNTg4zr7XzrnwSHX35RDPpD1YF246pIYpxNi6uldt04BMafJ8LVCbMOWvLUO09300DPrMGQ9&#10;0GhgKBtke1+2wYE+k+0uwp1Ftn02hjwp0Bxkey/lMci2NSQ2jh4rHNns+QcY3S3+M8i257ugzUa2&#10;m7z+QdluU8vtcUKbWB6S1bAb1MlqlO3umGHYH/b2hzoD/0y2O6jOIttwQGVk23MH2TbG1ew3hnz0&#10;y6fBh2XbPpCPZv1TmFOnPajnGdmeOs5R2Z56g2rjcePxI0ZU7W7iBtXuq3b3bsL2pJGd98zFZ/A2&#10;gTYnnmuyM0OOZFDtt7zDc0S1u5OVHqNRIs+VrPab83JQ7b3jlW2OZFDtV18MQdXupOj/otr4KhS8&#10;UYYH7M3bb/qVtf49nqxv39G7/hsAAP//AwBQSwMEFAAGAAgAAAAhAL6u+07gAAAACQEAAA8AAABk&#10;cnMvZG93bnJldi54bWxMj0FLw0AUhO+C/2F5grd2sxFDGrMppainItgK4u01eU1Cs29Ddpuk/971&#10;ZI/DDDPf5OvZdGKkwbWWNahlBIK4tFXLtYavw9siBeE8coWdZdJwJQfr4v4ux6yyE3/SuPe1CCXs&#10;MtTQeN9nUrqyIYNuaXvi4J3sYNAHOdSyGnAK5aaTcRQl0mDLYaHBnrYNlef9xWh4n3DaPKnXcXc+&#10;ba8/h+eP750irR8f5s0LCE+z/w/DH35AhyIwHe2FKyc6DQulwhevIV2BCP4qVgrEUUOSxCnIIpe3&#10;D4pfAAAA//8DAFBLAQItABQABgAIAAAAIQC2gziS/gAAAOEBAAATAAAAAAAAAAAAAAAAAAAAAABb&#10;Q29udGVudF9UeXBlc10ueG1sUEsBAi0AFAAGAAgAAAAhADj9If/WAAAAlAEAAAsAAAAAAAAAAAAA&#10;AAAALwEAAF9yZWxzLy5yZWxzUEsBAi0AFAAGAAgAAAAhAJYYYqGLBQAA6ycAAA4AAAAAAAAAAAAA&#10;AAAALgIAAGRycy9lMm9Eb2MueG1sUEsBAi0AFAAGAAgAAAAhAL6u+07gAAAACQEAAA8AAAAAAAAA&#10;AAAAAAAA5QcAAGRycy9kb3ducmV2LnhtbFBLBQYAAAAABAAEAPMAAADyCAAAAAA=&#10;">
                <v:roundrect id="AutoShape 34" o:spid="_x0000_s1027" style="position:absolute;left:4224;top:2672;width:3483;height:13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293753" w:rsidRPr="00F56ADD" w:rsidRDefault="00293753" w:rsidP="00F56ADD">
                        <w:pPr>
                          <w:jc w:val="center"/>
                          <w:rPr>
                            <w:rFonts w:ascii="Times New Roman" w:hAnsi="Times New Roman"/>
                            <w:sz w:val="24"/>
                          </w:rPr>
                        </w:pPr>
                        <w:r w:rsidRPr="000666EF">
                          <w:rPr>
                            <w:rFonts w:ascii="Times New Roman" w:hAnsi="Times New Roman"/>
                            <w:b/>
                            <w:sz w:val="24"/>
                          </w:rPr>
                          <w:t>Проблема:</w:t>
                        </w:r>
                        <w:r>
                          <w:rPr>
                            <w:rFonts w:ascii="Times New Roman" w:hAnsi="Times New Roman"/>
                            <w:sz w:val="24"/>
                          </w:rPr>
                          <w:t xml:space="preserve"> </w:t>
                        </w:r>
                        <w:r w:rsidRPr="00F56ADD">
                          <w:rPr>
                            <w:rFonts w:ascii="Times New Roman" w:hAnsi="Times New Roman"/>
                            <w:sz w:val="24"/>
                          </w:rPr>
                          <w:t>Отклонение стоимости компании от максимального значения</w:t>
                        </w:r>
                      </w:p>
                    </w:txbxContent>
                  </v:textbox>
                </v:roundrect>
                <v:shapetype id="_x0000_t32" coordsize="21600,21600" o:spt="32" o:oned="t" path="m,l21600,21600e" filled="f">
                  <v:path arrowok="t" fillok="f" o:connecttype="none"/>
                  <o:lock v:ext="edit" shapetype="t"/>
                </v:shapetype>
                <v:shape id="AutoShape 35" o:spid="_x0000_s1028" type="#_x0000_t32" style="position:absolute;left:3198;top:3978;width:2726;height:6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mzsIAAADbAAAADwAAAGRycy9kb3ducmV2LnhtbESPwW7CQAxE75X6DytX4lY2FGghZUFV&#10;pUpwJOkHWFk3iZr1RvE2hL/Hh0rcbM145nl3mEJnRhqkjexgMc/AEFfRt1w7+C6/njdgJCF77CKT&#10;gysJHPaPDzvMfbzwmcYi1UZDWHJ00KTU59ZK1VBAmceeWLWfOARMug619QNeNDx09iXLXm3AlrWh&#10;wZ4+G6p+i7/gYJS302q5mK6y2ZZpKed1edz2zs2epo93MImmdDf/Xx+94iu9/qID2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hmzsIAAADbAAAADwAAAAAAAAAAAAAA&#10;AAChAgAAZHJzL2Rvd25yZXYueG1sUEsFBgAAAAAEAAQA+QAAAJADAAAAAA==&#10;">
                  <v:stroke dashstyle="dash" endarrow="block"/>
                </v:shape>
                <v:shape id="AutoShape 36" o:spid="_x0000_s1029" type="#_x0000_t32" style="position:absolute;left:5927;top:3978;width:340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nucMAAADbAAAADwAAAGRycy9kb3ducmV2LnhtbESPT4vCMBDF7wt+hzDC3ta0oiLVKCoo&#10;e1rUFfE4NmP/2ExKk9X67Y0g7G2G9+b93kznranEjRpXWFYQ9yIQxKnVBWcKDr/rrzEI55E1VpZJ&#10;wYMczGedjykm2t55R7e9z0QIYZeggtz7OpHSpTkZdD1bEwftYhuDPqxNJnWD9xBuKtmPopE0WHAg&#10;5FjTKqf0uv8zCspq2C9/eLM9H7PTebAMpDI+KfXZbRcTEJ5a/29+X3/rUD+G1y9h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CZ7nDAAAA2wAAAA8AAAAAAAAAAAAA&#10;AAAAoQIAAGRycy9kb3ducmV2LnhtbFBLBQYAAAAABAAEAPkAAACRAwAAAAA=&#10;">
                  <v:stroke dashstyle="dash" endarrow="block"/>
                </v:shape>
                <v:oval id="Oval 38" o:spid="_x0000_s1030" style="position:absolute;left:1591;top:4614;width:3148;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293753" w:rsidRPr="00F56ADD" w:rsidRDefault="00293753" w:rsidP="00F56ADD">
                        <w:pPr>
                          <w:spacing w:after="0"/>
                          <w:jc w:val="center"/>
                          <w:rPr>
                            <w:rFonts w:ascii="Times New Roman" w:hAnsi="Times New Roman"/>
                            <w:sz w:val="24"/>
                          </w:rPr>
                        </w:pPr>
                        <w:r w:rsidRPr="00F56ADD">
                          <w:rPr>
                            <w:rFonts w:ascii="Times New Roman" w:hAnsi="Times New Roman"/>
                            <w:sz w:val="24"/>
                          </w:rPr>
                          <w:t>институциональная экономика</w:t>
                        </w:r>
                      </w:p>
                    </w:txbxContent>
                  </v:textbox>
                </v:oval>
                <v:oval id="Oval 39" o:spid="_x0000_s1031" style="position:absolute;left:7662;top:4633;width:3148;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293753" w:rsidRPr="00F56ADD" w:rsidRDefault="00293753" w:rsidP="00F56ADD">
                        <w:pPr>
                          <w:spacing w:after="0"/>
                          <w:jc w:val="center"/>
                          <w:rPr>
                            <w:rFonts w:ascii="Times New Roman" w:hAnsi="Times New Roman"/>
                            <w:sz w:val="24"/>
                          </w:rPr>
                        </w:pPr>
                        <w:r>
                          <w:rPr>
                            <w:rFonts w:ascii="Times New Roman" w:hAnsi="Times New Roman"/>
                            <w:sz w:val="24"/>
                          </w:rPr>
                          <w:t>поведенческие финансы</w:t>
                        </w:r>
                      </w:p>
                    </w:txbxContent>
                  </v:textbox>
                </v:oval>
                <v:shape id="AutoShape 40" o:spid="_x0000_s1032" type="#_x0000_t32" style="position:absolute;left:3181;top:5736;width:17;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oundrect id="AutoShape 41" o:spid="_x0000_s1033" style="position:absolute;left:1740;top:6430;width:2914;height:11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293753" w:rsidRPr="00F56ADD" w:rsidRDefault="00293753" w:rsidP="00F56ADD">
                        <w:pPr>
                          <w:jc w:val="center"/>
                          <w:rPr>
                            <w:rFonts w:ascii="Times New Roman" w:hAnsi="Times New Roman"/>
                            <w:sz w:val="24"/>
                          </w:rPr>
                        </w:pPr>
                        <w:r w:rsidRPr="000666EF">
                          <w:rPr>
                            <w:rFonts w:ascii="Times New Roman" w:hAnsi="Times New Roman"/>
                            <w:b/>
                            <w:sz w:val="24"/>
                          </w:rPr>
                          <w:t>Объяснение:</w:t>
                        </w:r>
                        <w:r>
                          <w:rPr>
                            <w:rFonts w:ascii="Times New Roman" w:hAnsi="Times New Roman"/>
                            <w:sz w:val="24"/>
                          </w:rPr>
                          <w:t xml:space="preserve"> </w:t>
                        </w:r>
                        <w:r w:rsidRPr="00F56ADD">
                          <w:rPr>
                            <w:rFonts w:ascii="Times New Roman" w:hAnsi="Times New Roman"/>
                            <w:sz w:val="24"/>
                          </w:rPr>
                          <w:t>конфликт принципал-агент</w:t>
                        </w:r>
                      </w:p>
                    </w:txbxContent>
                  </v:textbox>
                </v:roundrect>
                <v:shape id="AutoShape 42" o:spid="_x0000_s1034" type="#_x0000_t32" style="position:absolute;left:9405;top:5738;width:17;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oundrect id="AutoShape 43" o:spid="_x0000_s1035" style="position:absolute;left:7964;top:6432;width:2914;height:1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293753" w:rsidRPr="00F56ADD" w:rsidRDefault="00293753" w:rsidP="000666EF">
                        <w:pPr>
                          <w:jc w:val="center"/>
                          <w:rPr>
                            <w:rFonts w:ascii="Times New Roman" w:hAnsi="Times New Roman"/>
                            <w:sz w:val="24"/>
                          </w:rPr>
                        </w:pPr>
                        <w:r w:rsidRPr="000666EF">
                          <w:rPr>
                            <w:rFonts w:ascii="Times New Roman" w:hAnsi="Times New Roman"/>
                            <w:b/>
                            <w:sz w:val="24"/>
                          </w:rPr>
                          <w:t>Объяснение:</w:t>
                        </w:r>
                        <w:r>
                          <w:rPr>
                            <w:rFonts w:ascii="Times New Roman" w:hAnsi="Times New Roman"/>
                            <w:sz w:val="24"/>
                          </w:rPr>
                          <w:t xml:space="preserve"> иррациональность менеджеров</w:t>
                        </w:r>
                      </w:p>
                    </w:txbxContent>
                  </v:textbox>
                </v:roundrect>
                <v:shape id="AutoShape 44" o:spid="_x0000_s1036" type="#_x0000_t32" style="position:absolute;left:3215;top:7638;width:17;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oundrect id="AutoShape 45" o:spid="_x0000_s1037" style="position:absolute;left:1774;top:8332;width:2914;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293753" w:rsidRPr="00F56ADD" w:rsidRDefault="00293753" w:rsidP="000666EF">
                        <w:pPr>
                          <w:jc w:val="center"/>
                          <w:rPr>
                            <w:rFonts w:ascii="Times New Roman" w:hAnsi="Times New Roman"/>
                            <w:sz w:val="24"/>
                          </w:rPr>
                        </w:pPr>
                        <w:r>
                          <w:rPr>
                            <w:rFonts w:ascii="Times New Roman" w:hAnsi="Times New Roman"/>
                            <w:b/>
                            <w:sz w:val="24"/>
                          </w:rPr>
                          <w:t>Решение</w:t>
                        </w:r>
                        <w:r w:rsidRPr="000666EF">
                          <w:rPr>
                            <w:rFonts w:ascii="Times New Roman" w:hAnsi="Times New Roman"/>
                            <w:b/>
                            <w:sz w:val="24"/>
                          </w:rPr>
                          <w:t>:</w:t>
                        </w:r>
                        <w:r>
                          <w:rPr>
                            <w:rFonts w:ascii="Times New Roman" w:hAnsi="Times New Roman"/>
                            <w:sz w:val="24"/>
                          </w:rPr>
                          <w:t xml:space="preserve"> оптимальные контракты</w:t>
                        </w:r>
                      </w:p>
                    </w:txbxContent>
                  </v:textbox>
                </v:roundrect>
                <v:shape id="AutoShape 46" o:spid="_x0000_s1038" type="#_x0000_t32" style="position:absolute;left:9439;top:7640;width:17;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oundrect id="AutoShape 47" o:spid="_x0000_s1039" style="position:absolute;left:7998;top:8334;width:2914;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293753" w:rsidRPr="00F56ADD" w:rsidRDefault="00293753" w:rsidP="000666EF">
                        <w:pPr>
                          <w:jc w:val="center"/>
                          <w:rPr>
                            <w:rFonts w:ascii="Times New Roman" w:hAnsi="Times New Roman"/>
                            <w:sz w:val="24"/>
                          </w:rPr>
                        </w:pPr>
                        <w:r>
                          <w:rPr>
                            <w:rFonts w:ascii="Times New Roman" w:hAnsi="Times New Roman"/>
                            <w:b/>
                            <w:sz w:val="24"/>
                          </w:rPr>
                          <w:t>Решение</w:t>
                        </w:r>
                        <w:r w:rsidRPr="000666EF">
                          <w:rPr>
                            <w:rFonts w:ascii="Times New Roman" w:hAnsi="Times New Roman"/>
                            <w:b/>
                            <w:sz w:val="24"/>
                          </w:rPr>
                          <w:t>:</w:t>
                        </w:r>
                        <w:r>
                          <w:rPr>
                            <w:rFonts w:ascii="Times New Roman" w:hAnsi="Times New Roman"/>
                            <w:sz w:val="24"/>
                          </w:rPr>
                          <w:t xml:space="preserve"> </w:t>
                        </w:r>
                        <w:r>
                          <w:rPr>
                            <w:rFonts w:ascii="Times New Roman" w:hAnsi="Times New Roman"/>
                            <w:sz w:val="24"/>
                          </w:rPr>
                          <w:br/>
                        </w:r>
                        <w:r w:rsidRPr="000666EF">
                          <w:rPr>
                            <w:rFonts w:ascii="Times New Roman" w:hAnsi="Times New Roman"/>
                            <w:sz w:val="36"/>
                          </w:rPr>
                          <w:t>?</w:t>
                        </w:r>
                      </w:p>
                    </w:txbxContent>
                  </v:textbox>
                </v:roundrect>
              </v:group>
            </w:pict>
          </mc:Fallback>
        </mc:AlternateContent>
      </w:r>
      <w:r w:rsidR="009B10E5">
        <w:rPr>
          <w:rFonts w:ascii="Times New Roman" w:hAnsi="Times New Roman"/>
          <w:sz w:val="28"/>
          <w:lang w:eastAsia="ru-RU"/>
        </w:rPr>
        <w:t xml:space="preserve"> </w:t>
      </w:r>
    </w:p>
    <w:p w:rsidR="003F3E94" w:rsidRPr="004E46A4" w:rsidRDefault="003F3E94" w:rsidP="004C5F36">
      <w:pPr>
        <w:spacing w:line="360" w:lineRule="auto"/>
        <w:ind w:firstLine="709"/>
        <w:jc w:val="both"/>
        <w:rPr>
          <w:rFonts w:ascii="Times New Roman" w:hAnsi="Times New Roman"/>
          <w:sz w:val="28"/>
          <w:lang w:eastAsia="ru-RU"/>
        </w:rPr>
      </w:pPr>
    </w:p>
    <w:p w:rsidR="004C5F36" w:rsidRPr="004E46A4" w:rsidRDefault="004C5F36" w:rsidP="004C5F36">
      <w:pPr>
        <w:rPr>
          <w:rFonts w:ascii="Times New Roman" w:hAnsi="Times New Roman"/>
          <w:sz w:val="28"/>
        </w:rPr>
      </w:pPr>
    </w:p>
    <w:p w:rsidR="004C5F36" w:rsidRDefault="004C5F36" w:rsidP="004C5F36">
      <w:pPr>
        <w:rPr>
          <w:rFonts w:ascii="Times New Roman" w:hAnsi="Times New Roman"/>
          <w:sz w:val="28"/>
        </w:rPr>
      </w:pPr>
    </w:p>
    <w:p w:rsidR="00F56ADD" w:rsidRDefault="00F56ADD" w:rsidP="004C5F36">
      <w:pPr>
        <w:rPr>
          <w:rFonts w:ascii="Times New Roman" w:hAnsi="Times New Roman"/>
          <w:sz w:val="28"/>
        </w:rPr>
      </w:pPr>
    </w:p>
    <w:p w:rsidR="00F56ADD" w:rsidRDefault="00F56ADD" w:rsidP="004C5F36">
      <w:pPr>
        <w:rPr>
          <w:rFonts w:ascii="Times New Roman" w:hAnsi="Times New Roman"/>
          <w:sz w:val="28"/>
        </w:rPr>
      </w:pPr>
    </w:p>
    <w:p w:rsidR="00F56ADD" w:rsidRDefault="00F56ADD" w:rsidP="004C5F36">
      <w:pPr>
        <w:rPr>
          <w:rFonts w:ascii="Times New Roman" w:hAnsi="Times New Roman"/>
          <w:sz w:val="28"/>
        </w:rPr>
      </w:pPr>
    </w:p>
    <w:p w:rsidR="00F56ADD" w:rsidRDefault="00F56ADD" w:rsidP="004C5F36">
      <w:pPr>
        <w:rPr>
          <w:rFonts w:ascii="Times New Roman" w:hAnsi="Times New Roman"/>
          <w:sz w:val="28"/>
        </w:rPr>
      </w:pPr>
    </w:p>
    <w:p w:rsidR="00F56ADD" w:rsidRDefault="00F56ADD" w:rsidP="004C5F36">
      <w:pPr>
        <w:rPr>
          <w:rFonts w:ascii="Times New Roman" w:hAnsi="Times New Roman"/>
          <w:sz w:val="28"/>
        </w:rPr>
      </w:pPr>
    </w:p>
    <w:p w:rsidR="000666EF" w:rsidRDefault="000666EF" w:rsidP="004C5F36">
      <w:pPr>
        <w:rPr>
          <w:rFonts w:ascii="Times New Roman" w:hAnsi="Times New Roman"/>
          <w:sz w:val="28"/>
        </w:rPr>
      </w:pPr>
    </w:p>
    <w:p w:rsidR="000666EF" w:rsidRDefault="000666EF" w:rsidP="004C5F36">
      <w:pPr>
        <w:rPr>
          <w:rFonts w:ascii="Times New Roman" w:hAnsi="Times New Roman"/>
          <w:sz w:val="28"/>
        </w:rPr>
      </w:pPr>
    </w:p>
    <w:p w:rsidR="000666EF" w:rsidRDefault="000666EF" w:rsidP="004C5F36">
      <w:pPr>
        <w:rPr>
          <w:rFonts w:ascii="Times New Roman" w:hAnsi="Times New Roman"/>
          <w:sz w:val="28"/>
        </w:rPr>
      </w:pPr>
    </w:p>
    <w:p w:rsidR="000666EF" w:rsidRDefault="000666EF" w:rsidP="000666EF">
      <w:pPr>
        <w:tabs>
          <w:tab w:val="right" w:pos="9638"/>
        </w:tabs>
        <w:ind w:left="709"/>
        <w:jc w:val="center"/>
        <w:rPr>
          <w:rFonts w:ascii="Times New Roman" w:hAnsi="Times New Roman"/>
          <w:sz w:val="28"/>
        </w:rPr>
      </w:pPr>
      <w:r w:rsidRPr="00746138">
        <w:rPr>
          <w:rFonts w:ascii="Times New Roman" w:hAnsi="Times New Roman"/>
          <w:sz w:val="28"/>
        </w:rPr>
        <w:t>Рис.</w:t>
      </w:r>
      <w:r>
        <w:rPr>
          <w:rFonts w:ascii="Times New Roman" w:hAnsi="Times New Roman"/>
          <w:sz w:val="28"/>
        </w:rPr>
        <w:t>3</w:t>
      </w:r>
      <w:r w:rsidRPr="00746138">
        <w:rPr>
          <w:rFonts w:ascii="Times New Roman" w:hAnsi="Times New Roman"/>
          <w:sz w:val="28"/>
        </w:rPr>
        <w:t xml:space="preserve">. </w:t>
      </w:r>
      <w:r>
        <w:rPr>
          <w:rFonts w:ascii="Times New Roman" w:hAnsi="Times New Roman"/>
          <w:sz w:val="28"/>
        </w:rPr>
        <w:t>Институциональный и поведенческий подход к объяснению отклонений от максимума стоимости компании</w:t>
      </w:r>
    </w:p>
    <w:p w:rsidR="000666EF" w:rsidRDefault="00477313" w:rsidP="00D1760D">
      <w:pPr>
        <w:spacing w:after="0" w:line="360" w:lineRule="auto"/>
        <w:ind w:firstLine="709"/>
        <w:jc w:val="both"/>
        <w:rPr>
          <w:rFonts w:ascii="Times New Roman" w:hAnsi="Times New Roman"/>
          <w:sz w:val="28"/>
          <w:lang w:eastAsia="ru-RU"/>
        </w:rPr>
      </w:pPr>
      <w:r>
        <w:rPr>
          <w:rFonts w:ascii="Times New Roman" w:hAnsi="Times New Roman"/>
          <w:sz w:val="28"/>
          <w:lang w:eastAsia="ru-RU"/>
        </w:rPr>
        <w:t>Рассмотрим более подробно различные отклонения и эвристики, которым</w:t>
      </w:r>
      <w:r w:rsidR="008D302D">
        <w:rPr>
          <w:rFonts w:ascii="Times New Roman" w:hAnsi="Times New Roman"/>
          <w:sz w:val="28"/>
          <w:lang w:eastAsia="ru-RU"/>
        </w:rPr>
        <w:t>и</w:t>
      </w:r>
      <w:r>
        <w:rPr>
          <w:rFonts w:ascii="Times New Roman" w:hAnsi="Times New Roman"/>
          <w:sz w:val="28"/>
          <w:lang w:eastAsia="ru-RU"/>
        </w:rPr>
        <w:t xml:space="preserve"> </w:t>
      </w:r>
      <w:r w:rsidR="008D302D">
        <w:rPr>
          <w:rFonts w:ascii="Times New Roman" w:hAnsi="Times New Roman"/>
          <w:sz w:val="28"/>
          <w:lang w:eastAsia="ru-RU"/>
        </w:rPr>
        <w:t>объясняется иррациональность</w:t>
      </w:r>
      <w:r>
        <w:rPr>
          <w:rFonts w:ascii="Times New Roman" w:hAnsi="Times New Roman"/>
          <w:sz w:val="28"/>
          <w:lang w:eastAsia="ru-RU"/>
        </w:rPr>
        <w:t xml:space="preserve"> менеджер</w:t>
      </w:r>
      <w:r w:rsidR="008D302D">
        <w:rPr>
          <w:rFonts w:ascii="Times New Roman" w:hAnsi="Times New Roman"/>
          <w:sz w:val="28"/>
          <w:lang w:eastAsia="ru-RU"/>
        </w:rPr>
        <w:t>ов</w:t>
      </w:r>
      <w:r>
        <w:rPr>
          <w:rFonts w:ascii="Times New Roman" w:hAnsi="Times New Roman"/>
          <w:sz w:val="28"/>
          <w:lang w:eastAsia="ru-RU"/>
        </w:rPr>
        <w:t>, принимающи</w:t>
      </w:r>
      <w:r w:rsidR="008D302D">
        <w:rPr>
          <w:rFonts w:ascii="Times New Roman" w:hAnsi="Times New Roman"/>
          <w:sz w:val="28"/>
          <w:lang w:eastAsia="ru-RU"/>
        </w:rPr>
        <w:t>х</w:t>
      </w:r>
      <w:r>
        <w:rPr>
          <w:rFonts w:ascii="Times New Roman" w:hAnsi="Times New Roman"/>
          <w:sz w:val="28"/>
          <w:lang w:eastAsia="ru-RU"/>
        </w:rPr>
        <w:t xml:space="preserve"> финансовые решения. </w:t>
      </w:r>
      <w:r w:rsidR="008D302D">
        <w:rPr>
          <w:rFonts w:ascii="Times New Roman" w:hAnsi="Times New Roman"/>
          <w:sz w:val="28"/>
          <w:lang w:eastAsia="ru-RU"/>
        </w:rPr>
        <w:t xml:space="preserve">М.Бейкер и Дж.Вурглер выделяют </w:t>
      </w:r>
      <w:r w:rsidR="00EF1A42">
        <w:rPr>
          <w:rFonts w:ascii="Times New Roman" w:hAnsi="Times New Roman"/>
          <w:sz w:val="28"/>
          <w:lang w:eastAsia="ru-RU"/>
        </w:rPr>
        <w:t>три</w:t>
      </w:r>
      <w:r w:rsidR="008D302D">
        <w:rPr>
          <w:rFonts w:ascii="Times New Roman" w:hAnsi="Times New Roman"/>
          <w:sz w:val="28"/>
          <w:lang w:eastAsia="ru-RU"/>
        </w:rPr>
        <w:t xml:space="preserve"> ключевых типа отклонений</w:t>
      </w:r>
      <w:r w:rsidR="00AF7D49">
        <w:rPr>
          <w:rFonts w:ascii="Times New Roman" w:hAnsi="Times New Roman"/>
          <w:sz w:val="28"/>
          <w:lang w:eastAsia="ru-RU"/>
        </w:rPr>
        <w:t xml:space="preserve"> </w:t>
      </w:r>
      <w:r w:rsidR="00AF7D49" w:rsidRPr="00AF7D49">
        <w:rPr>
          <w:rFonts w:ascii="Times New Roman" w:hAnsi="Times New Roman"/>
          <w:sz w:val="28"/>
          <w:lang w:eastAsia="ru-RU"/>
        </w:rPr>
        <w:t>(</w:t>
      </w:r>
      <w:r w:rsidR="00AF7D49">
        <w:rPr>
          <w:rFonts w:ascii="Times New Roman" w:hAnsi="Times New Roman"/>
          <w:sz w:val="28"/>
          <w:lang w:val="en-US" w:eastAsia="ru-RU"/>
        </w:rPr>
        <w:t>Baker</w:t>
      </w:r>
      <w:r w:rsidR="00AF7D49" w:rsidRPr="00AF7D49">
        <w:rPr>
          <w:rFonts w:ascii="Times New Roman" w:hAnsi="Times New Roman"/>
          <w:sz w:val="28"/>
          <w:lang w:eastAsia="ru-RU"/>
        </w:rPr>
        <w:t>,</w:t>
      </w:r>
      <w:r w:rsidR="00AF7D49">
        <w:rPr>
          <w:rFonts w:ascii="Times New Roman" w:hAnsi="Times New Roman"/>
          <w:sz w:val="28"/>
          <w:lang w:eastAsia="ru-RU"/>
        </w:rPr>
        <w:t xml:space="preserve"> </w:t>
      </w:r>
      <w:r w:rsidR="00AF7D49">
        <w:rPr>
          <w:rFonts w:ascii="Times New Roman" w:hAnsi="Times New Roman"/>
          <w:sz w:val="28"/>
          <w:lang w:val="en-US" w:eastAsia="ru-RU"/>
        </w:rPr>
        <w:t>Wurgler</w:t>
      </w:r>
      <w:r w:rsidR="00AF7D49" w:rsidRPr="00AF7D49">
        <w:rPr>
          <w:rFonts w:ascii="Times New Roman" w:hAnsi="Times New Roman"/>
          <w:sz w:val="28"/>
          <w:lang w:eastAsia="ru-RU"/>
        </w:rPr>
        <w:t>, 2013)</w:t>
      </w:r>
      <w:r w:rsidR="008D302D">
        <w:rPr>
          <w:rFonts w:ascii="Times New Roman" w:hAnsi="Times New Roman"/>
          <w:sz w:val="28"/>
          <w:lang w:eastAsia="ru-RU"/>
        </w:rPr>
        <w:t xml:space="preserve">. </w:t>
      </w:r>
    </w:p>
    <w:p w:rsidR="00C26E49" w:rsidRDefault="008D302D" w:rsidP="008D302D">
      <w:pPr>
        <w:pStyle w:val="aa"/>
        <w:numPr>
          <w:ilvl w:val="0"/>
          <w:numId w:val="19"/>
        </w:numPr>
        <w:spacing w:after="0" w:line="360" w:lineRule="auto"/>
        <w:jc w:val="both"/>
        <w:rPr>
          <w:rFonts w:ascii="Times New Roman" w:hAnsi="Times New Roman"/>
          <w:sz w:val="28"/>
          <w:lang w:eastAsia="ru-RU"/>
        </w:rPr>
      </w:pPr>
      <w:r w:rsidRPr="00C26E49">
        <w:rPr>
          <w:rFonts w:ascii="Times New Roman" w:hAnsi="Times New Roman"/>
          <w:i/>
          <w:sz w:val="28"/>
          <w:lang w:eastAsia="ru-RU"/>
        </w:rPr>
        <w:t>Ограниченность управления</w:t>
      </w:r>
      <w:r>
        <w:rPr>
          <w:rFonts w:ascii="Times New Roman" w:hAnsi="Times New Roman"/>
          <w:sz w:val="28"/>
          <w:lang w:eastAsia="ru-RU"/>
        </w:rPr>
        <w:t>. Менеджеры имеют присущие им стиль управления, предпочтения, убеждения</w:t>
      </w:r>
      <w:r w:rsidR="00AF7D49">
        <w:rPr>
          <w:rFonts w:ascii="Times New Roman" w:hAnsi="Times New Roman"/>
          <w:sz w:val="28"/>
          <w:lang w:eastAsia="ru-RU"/>
        </w:rPr>
        <w:t>, которые они переносят из компании в компанию со сменой места работы. Так, например, Кронквистом и другими было доказано, что директора, использующие большие кредиты и займы для покупки личной недвижимости, в профессиональной деятельности также используют более высокий финансовый рычаг (</w:t>
      </w:r>
      <w:r w:rsidR="00AF7D49">
        <w:rPr>
          <w:rFonts w:ascii="Times New Roman" w:hAnsi="Times New Roman"/>
          <w:sz w:val="28"/>
          <w:lang w:val="en-US" w:eastAsia="ru-RU"/>
        </w:rPr>
        <w:t>Cronqvist</w:t>
      </w:r>
      <w:r w:rsidR="00AF7D49" w:rsidRPr="00AF7D49">
        <w:rPr>
          <w:rFonts w:ascii="Times New Roman" w:hAnsi="Times New Roman"/>
          <w:sz w:val="28"/>
          <w:lang w:eastAsia="ru-RU"/>
        </w:rPr>
        <w:t xml:space="preserve"> </w:t>
      </w:r>
      <w:r w:rsidR="00AF7D49">
        <w:rPr>
          <w:rFonts w:ascii="Times New Roman" w:hAnsi="Times New Roman"/>
          <w:sz w:val="28"/>
          <w:lang w:val="en-US" w:eastAsia="ru-RU"/>
        </w:rPr>
        <w:t>et</w:t>
      </w:r>
      <w:r w:rsidR="00AF7D49" w:rsidRPr="00AF7D49">
        <w:rPr>
          <w:rFonts w:ascii="Times New Roman" w:hAnsi="Times New Roman"/>
          <w:sz w:val="28"/>
          <w:lang w:eastAsia="ru-RU"/>
        </w:rPr>
        <w:t xml:space="preserve"> </w:t>
      </w:r>
      <w:r w:rsidR="00AF7D49">
        <w:rPr>
          <w:rFonts w:ascii="Times New Roman" w:hAnsi="Times New Roman"/>
          <w:sz w:val="28"/>
          <w:lang w:val="en-US" w:eastAsia="ru-RU"/>
        </w:rPr>
        <w:t>al</w:t>
      </w:r>
      <w:r w:rsidR="00AF7D49" w:rsidRPr="00AF7D49">
        <w:rPr>
          <w:rFonts w:ascii="Times New Roman" w:hAnsi="Times New Roman"/>
          <w:sz w:val="28"/>
          <w:lang w:eastAsia="ru-RU"/>
        </w:rPr>
        <w:t>.</w:t>
      </w:r>
      <w:r w:rsidR="00AF7D49" w:rsidRPr="00DA25D9">
        <w:rPr>
          <w:rFonts w:ascii="Times New Roman" w:hAnsi="Times New Roman"/>
          <w:sz w:val="28"/>
          <w:lang w:eastAsia="ru-RU"/>
        </w:rPr>
        <w:t>, 2011</w:t>
      </w:r>
      <w:r w:rsidR="00AF7D49">
        <w:rPr>
          <w:rFonts w:ascii="Times New Roman" w:hAnsi="Times New Roman"/>
          <w:sz w:val="28"/>
          <w:lang w:eastAsia="ru-RU"/>
        </w:rPr>
        <w:t xml:space="preserve">). </w:t>
      </w:r>
      <w:r w:rsidR="00C26E49">
        <w:rPr>
          <w:rFonts w:ascii="Times New Roman" w:hAnsi="Times New Roman"/>
          <w:sz w:val="28"/>
          <w:lang w:eastAsia="ru-RU"/>
        </w:rPr>
        <w:t xml:space="preserve">Если </w:t>
      </w:r>
      <w:r w:rsidR="00C26E49">
        <w:rPr>
          <w:rFonts w:ascii="Times New Roman" w:hAnsi="Times New Roman"/>
          <w:sz w:val="28"/>
          <w:lang w:eastAsia="ru-RU"/>
        </w:rPr>
        <w:lastRenderedPageBreak/>
        <w:t>директор обладает б</w:t>
      </w:r>
      <w:r w:rsidR="00C26E49" w:rsidRPr="00C26E49">
        <w:rPr>
          <w:rFonts w:ascii="Times New Roman" w:hAnsi="Times New Roman"/>
          <w:i/>
          <w:sz w:val="28"/>
          <w:lang w:eastAsia="ru-RU"/>
        </w:rPr>
        <w:t>о</w:t>
      </w:r>
      <w:r w:rsidR="00C26E49">
        <w:rPr>
          <w:rFonts w:ascii="Times New Roman" w:hAnsi="Times New Roman"/>
          <w:sz w:val="28"/>
          <w:lang w:eastAsia="ru-RU"/>
        </w:rPr>
        <w:t>льшим влиянием в компании, то влияние его личных характеристик и, в целом, его иррациональности на показатели деятельности компании становится больше и наоборот.</w:t>
      </w:r>
    </w:p>
    <w:p w:rsidR="008D302D" w:rsidRDefault="00C26E49" w:rsidP="008D302D">
      <w:pPr>
        <w:pStyle w:val="aa"/>
        <w:numPr>
          <w:ilvl w:val="0"/>
          <w:numId w:val="19"/>
        </w:numPr>
        <w:spacing w:after="0" w:line="360" w:lineRule="auto"/>
        <w:jc w:val="both"/>
        <w:rPr>
          <w:rFonts w:ascii="Times New Roman" w:hAnsi="Times New Roman"/>
          <w:sz w:val="28"/>
          <w:lang w:eastAsia="ru-RU"/>
        </w:rPr>
      </w:pPr>
      <w:r>
        <w:rPr>
          <w:rFonts w:ascii="Times New Roman" w:hAnsi="Times New Roman"/>
          <w:sz w:val="28"/>
          <w:lang w:eastAsia="ru-RU"/>
        </w:rPr>
        <w:t xml:space="preserve"> </w:t>
      </w:r>
      <w:r w:rsidRPr="00C26E49">
        <w:rPr>
          <w:rFonts w:ascii="Times New Roman" w:hAnsi="Times New Roman"/>
          <w:i/>
          <w:sz w:val="28"/>
          <w:lang w:eastAsia="ru-RU"/>
        </w:rPr>
        <w:t>Ограниченная рациональность</w:t>
      </w:r>
      <w:r>
        <w:rPr>
          <w:rFonts w:ascii="Times New Roman" w:hAnsi="Times New Roman"/>
          <w:sz w:val="28"/>
          <w:lang w:eastAsia="ru-RU"/>
        </w:rPr>
        <w:t xml:space="preserve">. Суть ограниченной рациональности заключается в том, что существуют издержки, связанные с познанием информации или ее сбором, которые препятствуют принятию полностью рациональных решений. Ограниченно рациональные менеджеры в процессе принятия </w:t>
      </w:r>
      <w:r w:rsidR="00F17C1A">
        <w:rPr>
          <w:rFonts w:ascii="Times New Roman" w:hAnsi="Times New Roman"/>
          <w:sz w:val="28"/>
          <w:lang w:eastAsia="ru-RU"/>
        </w:rPr>
        <w:t xml:space="preserve">решений ориентируются на правила, усвоенные ими из практики управления. </w:t>
      </w:r>
    </w:p>
    <w:p w:rsidR="004100E1" w:rsidRPr="004100E1" w:rsidRDefault="00F17C1A" w:rsidP="008D302D">
      <w:pPr>
        <w:pStyle w:val="aa"/>
        <w:numPr>
          <w:ilvl w:val="0"/>
          <w:numId w:val="19"/>
        </w:numPr>
        <w:spacing w:after="0" w:line="360" w:lineRule="auto"/>
        <w:jc w:val="both"/>
        <w:rPr>
          <w:rFonts w:ascii="Times New Roman" w:hAnsi="Times New Roman"/>
          <w:i/>
          <w:sz w:val="28"/>
          <w:lang w:eastAsia="ru-RU"/>
        </w:rPr>
      </w:pPr>
      <w:r w:rsidRPr="00F17C1A">
        <w:rPr>
          <w:rFonts w:ascii="Times New Roman" w:hAnsi="Times New Roman"/>
          <w:i/>
          <w:sz w:val="28"/>
          <w:lang w:eastAsia="ru-RU"/>
        </w:rPr>
        <w:t>Оптимизм, чрезмерная самоуверенность и высокомерие (</w:t>
      </w:r>
      <w:r w:rsidRPr="00F17C1A">
        <w:rPr>
          <w:rFonts w:ascii="Times New Roman" w:hAnsi="Times New Roman"/>
          <w:i/>
          <w:sz w:val="28"/>
          <w:lang w:val="en-US" w:eastAsia="ru-RU"/>
        </w:rPr>
        <w:t>hubris</w:t>
      </w:r>
      <w:r w:rsidRPr="00F17C1A">
        <w:rPr>
          <w:rFonts w:ascii="Times New Roman" w:hAnsi="Times New Roman"/>
          <w:i/>
          <w:sz w:val="28"/>
          <w:lang w:eastAsia="ru-RU"/>
        </w:rPr>
        <w:t xml:space="preserve">). </w:t>
      </w:r>
      <w:r>
        <w:rPr>
          <w:rFonts w:ascii="Times New Roman" w:hAnsi="Times New Roman"/>
          <w:sz w:val="28"/>
          <w:lang w:eastAsia="ru-RU"/>
        </w:rPr>
        <w:t xml:space="preserve">Большинство исследований, посвященных отклонениям менеджеров, рассматривают проблемы их оптимизма и чрезмерной самоуверенности. В качестве их иллюстрации Бейкер и Вурглер приводят пример, описанный в статье Вайнштейна 1980 года: </w:t>
      </w:r>
      <w:r w:rsidR="00CF43D0">
        <w:rPr>
          <w:rFonts w:ascii="Times New Roman" w:hAnsi="Times New Roman"/>
          <w:sz w:val="28"/>
          <w:lang w:eastAsia="ru-RU"/>
        </w:rPr>
        <w:t xml:space="preserve">люди верят, что лично их в будущем ожидают более позитивные события, нежели чем среднего человека (например, меньшая вероятность быть уволенным, развестись, заболеть раком и т.п.). Свенсон в 1981 году в ходе проведенного им эксперимента обнаружил, что 82% студентов, принимавших в нем участие, считают, что они водят в среднем лучше, чем 70% людей. Оптимизм, чрезмерная самоуверенность и высокомерие достаточно устойчивы во времени, а их наличие подтверждено во многих исследованиях. Оптимизм обычно проявляется в переоценке среднего значения результата, а чрезмерная самоуверенность – в недооценке его вариации. </w:t>
      </w:r>
      <w:r w:rsidR="00640B6E">
        <w:rPr>
          <w:rFonts w:ascii="Times New Roman" w:hAnsi="Times New Roman"/>
          <w:sz w:val="28"/>
          <w:lang w:eastAsia="ru-RU"/>
        </w:rPr>
        <w:t xml:space="preserve">Достаточно часто проводятся исследования влияния чрезмерной самоуверенности и оптимизма на структуру капитала компании. </w:t>
      </w:r>
      <w:r w:rsidR="007D4C5B">
        <w:rPr>
          <w:rFonts w:ascii="Times New Roman" w:hAnsi="Times New Roman"/>
          <w:sz w:val="28"/>
          <w:lang w:eastAsia="ru-RU"/>
        </w:rPr>
        <w:t xml:space="preserve">Х. </w:t>
      </w:r>
      <w:r w:rsidR="00640B6E">
        <w:rPr>
          <w:rFonts w:ascii="Times New Roman" w:hAnsi="Times New Roman"/>
          <w:sz w:val="28"/>
          <w:lang w:eastAsia="ru-RU"/>
        </w:rPr>
        <w:t xml:space="preserve">Шефрин пишет, что при формировании финансового рычага менеджеры, взвешивающие издержки финансовых трудностей и выгоды </w:t>
      </w:r>
      <w:r w:rsidR="007D4C5B">
        <w:rPr>
          <w:rFonts w:ascii="Times New Roman" w:hAnsi="Times New Roman"/>
          <w:sz w:val="28"/>
          <w:lang w:eastAsia="ru-RU"/>
        </w:rPr>
        <w:t>налогового щита, могут недооценить вероятность банкротства и, следовательно, издержки банкротства</w:t>
      </w:r>
      <w:r w:rsidR="00167928">
        <w:rPr>
          <w:rFonts w:ascii="Times New Roman" w:hAnsi="Times New Roman"/>
          <w:sz w:val="28"/>
          <w:lang w:eastAsia="ru-RU"/>
        </w:rPr>
        <w:t xml:space="preserve"> (</w:t>
      </w:r>
      <w:r w:rsidR="00167928">
        <w:rPr>
          <w:rFonts w:ascii="Times New Roman" w:hAnsi="Times New Roman"/>
          <w:sz w:val="28"/>
          <w:lang w:val="en-US" w:eastAsia="ru-RU"/>
        </w:rPr>
        <w:t>Shefrin</w:t>
      </w:r>
      <w:r w:rsidR="00167928" w:rsidRPr="00167928">
        <w:rPr>
          <w:rFonts w:ascii="Times New Roman" w:hAnsi="Times New Roman"/>
          <w:sz w:val="28"/>
          <w:lang w:eastAsia="ru-RU"/>
        </w:rPr>
        <w:t>, 2010)</w:t>
      </w:r>
      <w:r w:rsidR="007D4C5B">
        <w:rPr>
          <w:rFonts w:ascii="Times New Roman" w:hAnsi="Times New Roman"/>
          <w:sz w:val="28"/>
          <w:lang w:eastAsia="ru-RU"/>
        </w:rPr>
        <w:t xml:space="preserve">. </w:t>
      </w:r>
      <w:r w:rsidR="007D4C5B">
        <w:rPr>
          <w:rFonts w:ascii="Times New Roman" w:hAnsi="Times New Roman"/>
          <w:sz w:val="28"/>
          <w:lang w:eastAsia="ru-RU"/>
        </w:rPr>
        <w:lastRenderedPageBreak/>
        <w:t xml:space="preserve">Это приведет к формированию чрезмерно высокого финансового рычага. Кроме того, чрезмерно самоуверенные менеджеры склонны эмитировать долговые обязательства с большим сроком до погашения. Это приводит к тому, что компания теряет финансовую гибкость и занимает деньги по более высокой ставке процента. </w:t>
      </w:r>
      <w:r w:rsidR="004E50A8">
        <w:rPr>
          <w:rFonts w:ascii="Times New Roman" w:hAnsi="Times New Roman"/>
          <w:sz w:val="28"/>
          <w:lang w:eastAsia="ru-RU"/>
        </w:rPr>
        <w:t xml:space="preserve">Кроме того, данные отклонения ведут к принятию на себя большего риска. </w:t>
      </w:r>
      <w:r w:rsidR="007D4C5B">
        <w:rPr>
          <w:rFonts w:ascii="Times New Roman" w:hAnsi="Times New Roman"/>
          <w:sz w:val="28"/>
          <w:lang w:eastAsia="ru-RU"/>
        </w:rPr>
        <w:t xml:space="preserve"> </w:t>
      </w:r>
    </w:p>
    <w:p w:rsidR="002A6F49" w:rsidRPr="005C5D46" w:rsidRDefault="00167928" w:rsidP="00A26C3F">
      <w:pPr>
        <w:spacing w:after="0" w:line="360" w:lineRule="auto"/>
        <w:ind w:firstLine="709"/>
        <w:jc w:val="both"/>
        <w:rPr>
          <w:rFonts w:ascii="Times New Roman" w:hAnsi="Times New Roman"/>
          <w:sz w:val="28"/>
          <w:lang w:eastAsia="ru-RU"/>
        </w:rPr>
      </w:pPr>
      <w:r>
        <w:rPr>
          <w:rFonts w:ascii="Times New Roman" w:hAnsi="Times New Roman"/>
          <w:sz w:val="28"/>
          <w:lang w:eastAsia="ru-RU"/>
        </w:rPr>
        <w:t>На основании изученных отклонений определим</w:t>
      </w:r>
      <w:r w:rsidR="005C5D46" w:rsidRPr="005C5D46">
        <w:rPr>
          <w:rFonts w:ascii="Times New Roman" w:hAnsi="Times New Roman"/>
          <w:sz w:val="28"/>
          <w:lang w:eastAsia="ru-RU"/>
        </w:rPr>
        <w:t xml:space="preserve"> </w:t>
      </w:r>
      <w:r w:rsidR="005C5D46">
        <w:rPr>
          <w:rFonts w:ascii="Times New Roman" w:hAnsi="Times New Roman"/>
          <w:sz w:val="28"/>
          <w:lang w:eastAsia="ru-RU"/>
        </w:rPr>
        <w:t xml:space="preserve">факторы, </w:t>
      </w:r>
      <w:r w:rsidR="00A26C3F">
        <w:rPr>
          <w:rFonts w:ascii="Times New Roman" w:hAnsi="Times New Roman"/>
          <w:sz w:val="28"/>
          <w:lang w:eastAsia="ru-RU"/>
        </w:rPr>
        <w:t>которые могут быть использованы как показатели личных качеств менеджеров, оказывающие влияние на структуру капитала компании:</w:t>
      </w:r>
    </w:p>
    <w:p w:rsidR="005C5D46" w:rsidRPr="004E46A4" w:rsidRDefault="005C5D46" w:rsidP="005C5D46">
      <w:pPr>
        <w:numPr>
          <w:ilvl w:val="0"/>
          <w:numId w:val="17"/>
        </w:numPr>
        <w:suppressAutoHyphens/>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Пол финансового директора (</w:t>
      </w:r>
      <w:r w:rsidRPr="004E46A4">
        <w:rPr>
          <w:rFonts w:ascii="Times New Roman" w:eastAsia="Times New Roman" w:hAnsi="Times New Roman"/>
          <w:sz w:val="28"/>
          <w:szCs w:val="28"/>
          <w:lang w:val="en-US" w:eastAsia="ar-SA"/>
        </w:rPr>
        <w:t>CFO</w:t>
      </w:r>
      <w:r w:rsidRPr="004E46A4">
        <w:rPr>
          <w:rFonts w:ascii="Times New Roman" w:eastAsia="Times New Roman" w:hAnsi="Times New Roman"/>
          <w:sz w:val="28"/>
          <w:szCs w:val="28"/>
          <w:lang w:eastAsia="ar-SA"/>
        </w:rPr>
        <w:t xml:space="preserve"> либо другого должностного лица компании, ответственного за принятие решения в области финансов). Ряд исследований предполагает наличие гендерных различий в поведении менеджеров. Как показывает практика, мужчины более склонны к риску и менее осторожны в принятии решений подобного рода, чем женщины. </w:t>
      </w:r>
      <w:r w:rsidR="00C028B7">
        <w:rPr>
          <w:rFonts w:ascii="Times New Roman" w:eastAsia="Times New Roman" w:hAnsi="Times New Roman"/>
          <w:sz w:val="28"/>
          <w:szCs w:val="28"/>
          <w:lang w:eastAsia="ar-SA"/>
        </w:rPr>
        <w:t>Так, Э. Пени (</w:t>
      </w:r>
      <w:r w:rsidR="00C028B7">
        <w:rPr>
          <w:rFonts w:ascii="Times New Roman" w:eastAsia="Times New Roman" w:hAnsi="Times New Roman"/>
          <w:sz w:val="28"/>
          <w:szCs w:val="28"/>
          <w:lang w:val="en-US" w:eastAsia="ar-SA"/>
        </w:rPr>
        <w:t>Peni</w:t>
      </w:r>
      <w:r w:rsidR="00C028B7" w:rsidRPr="00C028B7">
        <w:rPr>
          <w:rFonts w:ascii="Times New Roman" w:eastAsia="Times New Roman" w:hAnsi="Times New Roman"/>
          <w:sz w:val="28"/>
          <w:szCs w:val="28"/>
          <w:lang w:eastAsia="ar-SA"/>
        </w:rPr>
        <w:t>, 2012</w:t>
      </w:r>
      <w:r w:rsidR="00C028B7">
        <w:rPr>
          <w:rFonts w:ascii="Times New Roman" w:eastAsia="Times New Roman" w:hAnsi="Times New Roman"/>
          <w:sz w:val="28"/>
          <w:szCs w:val="28"/>
          <w:lang w:eastAsia="ar-SA"/>
        </w:rPr>
        <w:t>)</w:t>
      </w:r>
      <w:r w:rsidR="00C028B7" w:rsidRPr="00C028B7">
        <w:rPr>
          <w:rFonts w:ascii="Times New Roman" w:eastAsia="Times New Roman" w:hAnsi="Times New Roman"/>
          <w:sz w:val="28"/>
          <w:szCs w:val="28"/>
          <w:lang w:eastAsia="ar-SA"/>
        </w:rPr>
        <w:t xml:space="preserve"> </w:t>
      </w:r>
      <w:r w:rsidR="00C028B7">
        <w:rPr>
          <w:rFonts w:ascii="Times New Roman" w:eastAsia="Times New Roman" w:hAnsi="Times New Roman"/>
          <w:sz w:val="28"/>
          <w:szCs w:val="28"/>
          <w:lang w:eastAsia="ar-SA"/>
        </w:rPr>
        <w:t>приводит широкий обзор работ, доказывающих, что женщины более консервативны, склонны избегать потер</w:t>
      </w:r>
      <w:r w:rsidR="00AC1FDA">
        <w:rPr>
          <w:rFonts w:ascii="Times New Roman" w:eastAsia="Times New Roman" w:hAnsi="Times New Roman"/>
          <w:sz w:val="28"/>
          <w:szCs w:val="28"/>
          <w:lang w:eastAsia="ar-SA"/>
        </w:rPr>
        <w:t>ь</w:t>
      </w:r>
      <w:r w:rsidR="00C028B7">
        <w:rPr>
          <w:rFonts w:ascii="Times New Roman" w:eastAsia="Times New Roman" w:hAnsi="Times New Roman"/>
          <w:sz w:val="28"/>
          <w:szCs w:val="28"/>
          <w:lang w:eastAsia="ar-SA"/>
        </w:rPr>
        <w:t xml:space="preserve"> и не готовы </w:t>
      </w:r>
      <w:r w:rsidR="00AC1FDA">
        <w:rPr>
          <w:rFonts w:ascii="Times New Roman" w:eastAsia="Times New Roman" w:hAnsi="Times New Roman"/>
          <w:sz w:val="28"/>
          <w:szCs w:val="28"/>
          <w:lang w:eastAsia="ar-SA"/>
        </w:rPr>
        <w:t xml:space="preserve">принимать на себя дополнительные риски. </w:t>
      </w:r>
      <w:r w:rsidR="00C028B7">
        <w:rPr>
          <w:rFonts w:ascii="Times New Roman" w:eastAsia="Times New Roman" w:hAnsi="Times New Roman"/>
          <w:sz w:val="28"/>
          <w:szCs w:val="28"/>
          <w:lang w:eastAsia="ar-SA"/>
        </w:rPr>
        <w:t xml:space="preserve">Кроме того, женщины </w:t>
      </w:r>
      <w:r w:rsidR="00AC1FDA">
        <w:rPr>
          <w:rFonts w:ascii="Times New Roman" w:eastAsia="Times New Roman" w:hAnsi="Times New Roman"/>
          <w:sz w:val="28"/>
          <w:szCs w:val="28"/>
          <w:lang w:eastAsia="ar-SA"/>
        </w:rPr>
        <w:t>менее</w:t>
      </w:r>
      <w:r w:rsidR="00C028B7">
        <w:rPr>
          <w:rFonts w:ascii="Times New Roman" w:eastAsia="Times New Roman" w:hAnsi="Times New Roman"/>
          <w:sz w:val="28"/>
          <w:szCs w:val="28"/>
          <w:lang w:eastAsia="ar-SA"/>
        </w:rPr>
        <w:t xml:space="preserve"> подвержены воздействию различных отклонений и эвристик, </w:t>
      </w:r>
      <w:r w:rsidR="00AC1FDA">
        <w:rPr>
          <w:rFonts w:ascii="Times New Roman" w:eastAsia="Times New Roman" w:hAnsi="Times New Roman"/>
          <w:sz w:val="28"/>
          <w:szCs w:val="28"/>
          <w:lang w:eastAsia="ar-SA"/>
        </w:rPr>
        <w:t xml:space="preserve">нежели чем мужчины, </w:t>
      </w:r>
      <w:r w:rsidR="00C028B7">
        <w:rPr>
          <w:rFonts w:ascii="Times New Roman" w:eastAsia="Times New Roman" w:hAnsi="Times New Roman"/>
          <w:sz w:val="28"/>
          <w:szCs w:val="28"/>
          <w:lang w:eastAsia="ar-SA"/>
        </w:rPr>
        <w:t xml:space="preserve">что сказывается на принимаемых ими финансовых решениях. </w:t>
      </w:r>
      <w:r w:rsidRPr="004E46A4">
        <w:rPr>
          <w:rFonts w:ascii="Times New Roman" w:eastAsia="Times New Roman" w:hAnsi="Times New Roman"/>
          <w:sz w:val="28"/>
          <w:szCs w:val="28"/>
          <w:lang w:eastAsia="ar-SA"/>
        </w:rPr>
        <w:t xml:space="preserve">Гендерные различия проявляются и в других особенностях управления и принятия решений. </w:t>
      </w:r>
      <w:r w:rsidR="00B3057A">
        <w:rPr>
          <w:rFonts w:ascii="Times New Roman" w:eastAsia="Times New Roman" w:hAnsi="Times New Roman"/>
          <w:sz w:val="28"/>
          <w:szCs w:val="28"/>
          <w:lang w:eastAsia="ar-SA"/>
        </w:rPr>
        <w:t xml:space="preserve">А. </w:t>
      </w:r>
      <w:r w:rsidR="00AC1FDA">
        <w:rPr>
          <w:rFonts w:ascii="Times New Roman" w:eastAsia="Times New Roman" w:hAnsi="Times New Roman"/>
          <w:sz w:val="28"/>
          <w:szCs w:val="28"/>
          <w:lang w:eastAsia="ar-SA"/>
        </w:rPr>
        <w:t xml:space="preserve">Хабиб и </w:t>
      </w:r>
      <w:r w:rsidR="00B3057A">
        <w:rPr>
          <w:rFonts w:ascii="Times New Roman" w:eastAsia="Times New Roman" w:hAnsi="Times New Roman"/>
          <w:sz w:val="28"/>
          <w:szCs w:val="28"/>
          <w:lang w:eastAsia="ar-SA"/>
        </w:rPr>
        <w:t xml:space="preserve">Х. </w:t>
      </w:r>
      <w:r w:rsidR="00AC1FDA">
        <w:rPr>
          <w:rFonts w:ascii="Times New Roman" w:eastAsia="Times New Roman" w:hAnsi="Times New Roman"/>
          <w:sz w:val="28"/>
          <w:szCs w:val="28"/>
          <w:lang w:eastAsia="ar-SA"/>
        </w:rPr>
        <w:t>Хоссейн</w:t>
      </w:r>
      <w:r w:rsidR="00B3057A">
        <w:rPr>
          <w:rFonts w:ascii="Times New Roman" w:eastAsia="Times New Roman" w:hAnsi="Times New Roman"/>
          <w:sz w:val="28"/>
          <w:szCs w:val="28"/>
          <w:lang w:eastAsia="ar-SA"/>
        </w:rPr>
        <w:t xml:space="preserve"> (</w:t>
      </w:r>
      <w:r w:rsidR="00B3057A">
        <w:rPr>
          <w:rFonts w:ascii="Times New Roman" w:eastAsia="Times New Roman" w:hAnsi="Times New Roman"/>
          <w:sz w:val="28"/>
          <w:szCs w:val="28"/>
          <w:lang w:val="en-US" w:eastAsia="ar-SA"/>
        </w:rPr>
        <w:t>Habib</w:t>
      </w:r>
      <w:r w:rsidR="00B3057A" w:rsidRPr="00AC1FDA">
        <w:rPr>
          <w:rFonts w:ascii="Times New Roman" w:eastAsia="Times New Roman" w:hAnsi="Times New Roman"/>
          <w:sz w:val="28"/>
          <w:szCs w:val="28"/>
          <w:lang w:eastAsia="ar-SA"/>
        </w:rPr>
        <w:t xml:space="preserve">, </w:t>
      </w:r>
      <w:r w:rsidR="00B3057A">
        <w:rPr>
          <w:rFonts w:ascii="Times New Roman" w:eastAsia="Times New Roman" w:hAnsi="Times New Roman"/>
          <w:sz w:val="28"/>
          <w:szCs w:val="28"/>
          <w:lang w:val="en-US" w:eastAsia="ar-SA"/>
        </w:rPr>
        <w:t>Hossein</w:t>
      </w:r>
      <w:r w:rsidR="00B3057A" w:rsidRPr="00AC1FDA">
        <w:rPr>
          <w:rFonts w:ascii="Times New Roman" w:eastAsia="Times New Roman" w:hAnsi="Times New Roman"/>
          <w:sz w:val="28"/>
          <w:szCs w:val="28"/>
          <w:lang w:eastAsia="ar-SA"/>
        </w:rPr>
        <w:t>, 2012)</w:t>
      </w:r>
      <w:r w:rsidR="00AC1FDA">
        <w:rPr>
          <w:rFonts w:ascii="Times New Roman" w:eastAsia="Times New Roman" w:hAnsi="Times New Roman"/>
          <w:sz w:val="28"/>
          <w:szCs w:val="28"/>
          <w:lang w:eastAsia="ar-SA"/>
        </w:rPr>
        <w:t xml:space="preserve"> отмечают, что в некоторых исследованиях</w:t>
      </w:r>
      <w:r w:rsidR="00B3057A">
        <w:rPr>
          <w:rFonts w:ascii="Times New Roman" w:eastAsia="Times New Roman" w:hAnsi="Times New Roman"/>
          <w:sz w:val="28"/>
          <w:szCs w:val="28"/>
          <w:lang w:eastAsia="ar-SA"/>
        </w:rPr>
        <w:t xml:space="preserve"> переменная «пол менеджера» рассматривается как поведенческая характеристика, наряду с чрезмерной самоуверенностью, ввиду того, что она аккумулирует в себе значительное количество отклонений и эвристик. В</w:t>
      </w:r>
      <w:r w:rsidRPr="004E46A4">
        <w:rPr>
          <w:rFonts w:ascii="Times New Roman" w:eastAsia="Times New Roman" w:hAnsi="Times New Roman"/>
          <w:sz w:val="28"/>
          <w:szCs w:val="28"/>
          <w:lang w:eastAsia="ar-SA"/>
        </w:rPr>
        <w:t xml:space="preserve">лияние переменной “пол” на финансовые результаты компании в своих исследованиях </w:t>
      </w:r>
      <w:r w:rsidR="00B3057A">
        <w:rPr>
          <w:rFonts w:ascii="Times New Roman" w:eastAsia="Times New Roman" w:hAnsi="Times New Roman"/>
          <w:sz w:val="28"/>
          <w:szCs w:val="28"/>
          <w:lang w:eastAsia="ar-SA"/>
        </w:rPr>
        <w:t>изучали</w:t>
      </w:r>
      <w:r w:rsidRPr="004E46A4">
        <w:rPr>
          <w:rFonts w:ascii="Times New Roman" w:eastAsia="Times New Roman" w:hAnsi="Times New Roman"/>
          <w:sz w:val="28"/>
          <w:szCs w:val="28"/>
          <w:lang w:eastAsia="ar-SA"/>
        </w:rPr>
        <w:t xml:space="preserve"> Бар</w:t>
      </w:r>
      <w:r w:rsidR="00A26C3F">
        <w:rPr>
          <w:rFonts w:ascii="Times New Roman" w:eastAsia="Times New Roman" w:hAnsi="Times New Roman"/>
          <w:sz w:val="28"/>
          <w:szCs w:val="28"/>
          <w:lang w:eastAsia="ar-SA"/>
        </w:rPr>
        <w:t>р</w:t>
      </w:r>
      <w:r w:rsidRPr="004E46A4">
        <w:rPr>
          <w:rFonts w:ascii="Times New Roman" w:eastAsia="Times New Roman" w:hAnsi="Times New Roman"/>
          <w:sz w:val="28"/>
          <w:szCs w:val="28"/>
          <w:lang w:eastAsia="ar-SA"/>
        </w:rPr>
        <w:t xml:space="preserve">ос и Сильвейра </w:t>
      </w:r>
      <w:r w:rsidRPr="004E46A4">
        <w:rPr>
          <w:rFonts w:ascii="Times New Roman" w:eastAsia="Times New Roman" w:hAnsi="Times New Roman"/>
          <w:sz w:val="28"/>
          <w:szCs w:val="28"/>
          <w:lang w:eastAsia="ar-SA"/>
        </w:rPr>
        <w:lastRenderedPageBreak/>
        <w:t>(</w:t>
      </w:r>
      <w:r w:rsidRPr="004E46A4">
        <w:rPr>
          <w:rFonts w:ascii="Times New Roman" w:eastAsia="Times New Roman" w:hAnsi="Times New Roman"/>
          <w:sz w:val="28"/>
          <w:szCs w:val="28"/>
          <w:lang w:val="en-US" w:eastAsia="ar-SA"/>
        </w:rPr>
        <w:t>Barros</w:t>
      </w:r>
      <w:r w:rsidRPr="004E46A4">
        <w:rPr>
          <w:rFonts w:ascii="Times New Roman" w:eastAsia="Times New Roman" w:hAnsi="Times New Roman"/>
          <w:sz w:val="28"/>
          <w:szCs w:val="28"/>
          <w:lang w:eastAsia="ar-SA"/>
        </w:rPr>
        <w:t xml:space="preserve">, </w:t>
      </w:r>
      <w:r w:rsidRPr="004E46A4">
        <w:rPr>
          <w:rFonts w:ascii="Times New Roman" w:eastAsia="Times New Roman" w:hAnsi="Times New Roman"/>
          <w:sz w:val="28"/>
          <w:szCs w:val="28"/>
          <w:lang w:val="en-US" w:eastAsia="ar-SA"/>
        </w:rPr>
        <w:t>Silveira</w:t>
      </w:r>
      <w:r w:rsidRPr="004E46A4">
        <w:rPr>
          <w:rFonts w:ascii="Times New Roman" w:eastAsia="Times New Roman" w:hAnsi="Times New Roman"/>
          <w:sz w:val="28"/>
          <w:szCs w:val="28"/>
          <w:lang w:eastAsia="ar-SA"/>
        </w:rPr>
        <w:t>, 200</w:t>
      </w:r>
      <w:r w:rsidRPr="000D5626">
        <w:rPr>
          <w:rFonts w:ascii="Times New Roman" w:eastAsia="Times New Roman" w:hAnsi="Times New Roman"/>
          <w:sz w:val="28"/>
          <w:szCs w:val="28"/>
          <w:lang w:eastAsia="ar-SA"/>
        </w:rPr>
        <w:t>8</w:t>
      </w:r>
      <w:r w:rsidRPr="004E46A4">
        <w:rPr>
          <w:rFonts w:ascii="Times New Roman" w:eastAsia="Times New Roman" w:hAnsi="Times New Roman"/>
          <w:sz w:val="28"/>
          <w:szCs w:val="28"/>
          <w:lang w:eastAsia="ar-SA"/>
        </w:rPr>
        <w:t>)</w:t>
      </w:r>
      <w:r w:rsidR="00AC1FDA">
        <w:rPr>
          <w:rFonts w:ascii="Times New Roman" w:eastAsia="Times New Roman" w:hAnsi="Times New Roman"/>
          <w:sz w:val="28"/>
          <w:szCs w:val="28"/>
          <w:lang w:eastAsia="ar-SA"/>
        </w:rPr>
        <w:t>, Пени (</w:t>
      </w:r>
      <w:r w:rsidR="00AC1FDA" w:rsidRPr="00F72E9D">
        <w:rPr>
          <w:rFonts w:ascii="Times New Roman" w:eastAsia="Times New Roman" w:hAnsi="Times New Roman"/>
          <w:sz w:val="28"/>
          <w:szCs w:val="28"/>
          <w:lang w:val="en-US" w:eastAsia="ar-SA"/>
        </w:rPr>
        <w:t>Peni</w:t>
      </w:r>
      <w:r w:rsidR="00AC1FDA" w:rsidRPr="00F72E9D">
        <w:rPr>
          <w:rFonts w:ascii="Times New Roman" w:eastAsia="Times New Roman" w:hAnsi="Times New Roman"/>
          <w:sz w:val="28"/>
          <w:szCs w:val="28"/>
          <w:lang w:eastAsia="ar-SA"/>
        </w:rPr>
        <w:t>, 2012</w:t>
      </w:r>
      <w:r w:rsidR="00AC1FDA">
        <w:rPr>
          <w:rFonts w:ascii="Times New Roman" w:eastAsia="Times New Roman" w:hAnsi="Times New Roman"/>
          <w:sz w:val="28"/>
          <w:szCs w:val="28"/>
          <w:lang w:eastAsia="ar-SA"/>
        </w:rPr>
        <w:t xml:space="preserve">), Хабиб и </w:t>
      </w:r>
      <w:r w:rsidR="00EF01EE">
        <w:rPr>
          <w:rFonts w:ascii="Times New Roman" w:eastAsia="Times New Roman" w:hAnsi="Times New Roman"/>
          <w:sz w:val="28"/>
          <w:szCs w:val="28"/>
          <w:lang w:eastAsia="ar-SA"/>
        </w:rPr>
        <w:t xml:space="preserve">Хоссайн </w:t>
      </w:r>
      <w:r w:rsidR="00AC1FDA">
        <w:rPr>
          <w:rFonts w:ascii="Times New Roman" w:eastAsia="Times New Roman" w:hAnsi="Times New Roman"/>
          <w:sz w:val="28"/>
          <w:szCs w:val="28"/>
          <w:lang w:eastAsia="ar-SA"/>
        </w:rPr>
        <w:t>(</w:t>
      </w:r>
      <w:r w:rsidR="00AC1FDA" w:rsidRPr="00F72E9D">
        <w:rPr>
          <w:rFonts w:ascii="Times New Roman" w:eastAsia="Times New Roman" w:hAnsi="Times New Roman"/>
          <w:sz w:val="28"/>
          <w:szCs w:val="28"/>
          <w:lang w:val="en-US" w:eastAsia="ar-SA"/>
        </w:rPr>
        <w:t>Habib</w:t>
      </w:r>
      <w:r w:rsidR="00AC1FDA" w:rsidRPr="00F72E9D">
        <w:rPr>
          <w:rFonts w:ascii="Times New Roman" w:eastAsia="Times New Roman" w:hAnsi="Times New Roman"/>
          <w:sz w:val="28"/>
          <w:szCs w:val="28"/>
          <w:lang w:eastAsia="ar-SA"/>
        </w:rPr>
        <w:t xml:space="preserve">, </w:t>
      </w:r>
      <w:r w:rsidR="00EF01EE" w:rsidRPr="00F72E9D">
        <w:rPr>
          <w:rFonts w:ascii="Times New Roman" w:eastAsia="Times New Roman" w:hAnsi="Times New Roman"/>
          <w:sz w:val="28"/>
          <w:szCs w:val="28"/>
          <w:lang w:val="en-US" w:eastAsia="ar-SA"/>
        </w:rPr>
        <w:t>Hossain</w:t>
      </w:r>
      <w:r w:rsidR="00AC1FDA" w:rsidRPr="00F72E9D">
        <w:rPr>
          <w:rFonts w:ascii="Times New Roman" w:eastAsia="Times New Roman" w:hAnsi="Times New Roman"/>
          <w:sz w:val="28"/>
          <w:szCs w:val="28"/>
          <w:lang w:eastAsia="ar-SA"/>
        </w:rPr>
        <w:t>, 2012</w:t>
      </w:r>
      <w:r w:rsidR="00AC1FDA" w:rsidRPr="00AC1FDA">
        <w:rPr>
          <w:rFonts w:ascii="Times New Roman" w:eastAsia="Times New Roman" w:hAnsi="Times New Roman"/>
          <w:sz w:val="28"/>
          <w:szCs w:val="28"/>
          <w:lang w:eastAsia="ar-SA"/>
        </w:rPr>
        <w:t>)</w:t>
      </w:r>
      <w:r w:rsidRPr="004E46A4">
        <w:rPr>
          <w:rFonts w:ascii="Times New Roman" w:eastAsia="Times New Roman" w:hAnsi="Times New Roman"/>
          <w:sz w:val="28"/>
          <w:szCs w:val="28"/>
          <w:lang w:eastAsia="ar-SA"/>
        </w:rPr>
        <w:t xml:space="preserve"> и Арабшейбани  (</w:t>
      </w:r>
      <w:r w:rsidRPr="00F72E9D">
        <w:rPr>
          <w:rFonts w:ascii="Times New Roman" w:eastAsia="Times New Roman" w:hAnsi="Times New Roman"/>
          <w:sz w:val="28"/>
          <w:szCs w:val="28"/>
          <w:lang w:eastAsia="ar-SA"/>
        </w:rPr>
        <w:t>Arabsheibani et al., 2000</w:t>
      </w:r>
      <w:r w:rsidRPr="004E46A4">
        <w:rPr>
          <w:rFonts w:ascii="Times New Roman" w:eastAsia="Times New Roman" w:hAnsi="Times New Roman"/>
          <w:sz w:val="28"/>
          <w:szCs w:val="28"/>
          <w:lang w:eastAsia="ar-SA"/>
        </w:rPr>
        <w:t xml:space="preserve">).  </w:t>
      </w:r>
    </w:p>
    <w:p w:rsidR="005C5D46" w:rsidRDefault="005C5D46" w:rsidP="005C5D46">
      <w:pPr>
        <w:numPr>
          <w:ilvl w:val="0"/>
          <w:numId w:val="17"/>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Возраст. Аналогично предыдущему фактору, данная переменная, согласно теории личных качеств менеджеров, влияет на финансовые показатели компании. В настоящем исследовании  выдвигается предположение о том, что относительно молодые менеджеры зачастую следуют более рисков</w:t>
      </w:r>
      <w:r w:rsidR="009A7F08">
        <w:rPr>
          <w:rFonts w:ascii="Times New Roman" w:eastAsia="Times New Roman" w:hAnsi="Times New Roman"/>
          <w:sz w:val="28"/>
          <w:szCs w:val="28"/>
          <w:lang w:eastAsia="ar-SA"/>
        </w:rPr>
        <w:t>анной</w:t>
      </w:r>
      <w:r w:rsidRPr="004E46A4">
        <w:rPr>
          <w:rFonts w:ascii="Times New Roman" w:eastAsia="Times New Roman" w:hAnsi="Times New Roman"/>
          <w:sz w:val="28"/>
          <w:szCs w:val="28"/>
          <w:lang w:eastAsia="ar-SA"/>
        </w:rPr>
        <w:t xml:space="preserve"> стратегии управления предприятием</w:t>
      </w:r>
      <w:r w:rsidR="009A7F08">
        <w:rPr>
          <w:rFonts w:ascii="Times New Roman" w:eastAsia="Times New Roman" w:hAnsi="Times New Roman"/>
          <w:sz w:val="28"/>
          <w:szCs w:val="28"/>
          <w:lang w:eastAsia="ar-SA"/>
        </w:rPr>
        <w:t>,</w:t>
      </w:r>
      <w:r w:rsidRPr="004E46A4">
        <w:rPr>
          <w:rFonts w:ascii="Times New Roman" w:eastAsia="Times New Roman" w:hAnsi="Times New Roman"/>
          <w:sz w:val="28"/>
          <w:szCs w:val="28"/>
          <w:lang w:eastAsia="ar-SA"/>
        </w:rPr>
        <w:t xml:space="preserve"> и </w:t>
      </w:r>
      <w:r w:rsidR="009A7F08">
        <w:rPr>
          <w:rFonts w:ascii="Times New Roman" w:eastAsia="Times New Roman" w:hAnsi="Times New Roman"/>
          <w:sz w:val="28"/>
          <w:szCs w:val="28"/>
          <w:lang w:eastAsia="ar-SA"/>
        </w:rPr>
        <w:t xml:space="preserve">в большей степени </w:t>
      </w:r>
      <w:r w:rsidRPr="004E46A4">
        <w:rPr>
          <w:rFonts w:ascii="Times New Roman" w:eastAsia="Times New Roman" w:hAnsi="Times New Roman"/>
          <w:sz w:val="28"/>
          <w:szCs w:val="28"/>
          <w:lang w:eastAsia="ar-SA"/>
        </w:rPr>
        <w:t xml:space="preserve">склонны к оппортунистическому поведению, </w:t>
      </w:r>
      <w:r w:rsidR="003541E0">
        <w:rPr>
          <w:rFonts w:ascii="Times New Roman" w:eastAsia="Times New Roman" w:hAnsi="Times New Roman"/>
          <w:sz w:val="28"/>
          <w:szCs w:val="28"/>
          <w:lang w:eastAsia="ar-SA"/>
        </w:rPr>
        <w:t xml:space="preserve">подвержены отклонениям и эвристикам, </w:t>
      </w:r>
      <w:r w:rsidRPr="004E46A4">
        <w:rPr>
          <w:rFonts w:ascii="Times New Roman" w:eastAsia="Times New Roman" w:hAnsi="Times New Roman"/>
          <w:sz w:val="28"/>
          <w:szCs w:val="28"/>
          <w:lang w:eastAsia="ar-SA"/>
        </w:rPr>
        <w:t>нежели их более опытные коллеги</w:t>
      </w:r>
      <w:r w:rsidR="003541E0">
        <w:rPr>
          <w:rFonts w:ascii="Times New Roman" w:eastAsia="Times New Roman" w:hAnsi="Times New Roman"/>
          <w:sz w:val="28"/>
          <w:szCs w:val="28"/>
          <w:lang w:eastAsia="ar-SA"/>
        </w:rPr>
        <w:t>, которые более консервативны (</w:t>
      </w:r>
      <w:r w:rsidR="003541E0" w:rsidRPr="00F72E9D">
        <w:rPr>
          <w:rFonts w:ascii="Times New Roman" w:eastAsia="Times New Roman" w:hAnsi="Times New Roman"/>
          <w:sz w:val="28"/>
          <w:szCs w:val="28"/>
          <w:lang w:eastAsia="ar-SA"/>
        </w:rPr>
        <w:t>Bertrand, Schoar, 2003</w:t>
      </w:r>
      <w:r w:rsidR="003541E0" w:rsidRPr="003541E0">
        <w:rPr>
          <w:rFonts w:ascii="Times New Roman" w:eastAsia="Times New Roman" w:hAnsi="Times New Roman"/>
          <w:sz w:val="28"/>
          <w:szCs w:val="28"/>
          <w:lang w:eastAsia="ar-SA"/>
        </w:rPr>
        <w:t>)</w:t>
      </w:r>
      <w:r w:rsidRPr="004E46A4">
        <w:rPr>
          <w:rFonts w:ascii="Times New Roman" w:eastAsia="Times New Roman" w:hAnsi="Times New Roman"/>
          <w:sz w:val="28"/>
          <w:szCs w:val="28"/>
          <w:lang w:eastAsia="ar-SA"/>
        </w:rPr>
        <w:t>.</w:t>
      </w:r>
      <w:r w:rsidR="008C6914">
        <w:rPr>
          <w:rFonts w:ascii="Times New Roman" w:eastAsia="Times New Roman" w:hAnsi="Times New Roman"/>
          <w:sz w:val="28"/>
          <w:szCs w:val="28"/>
          <w:lang w:eastAsia="ar-SA"/>
        </w:rPr>
        <w:t xml:space="preserve"> </w:t>
      </w:r>
      <w:r w:rsidR="003541E0">
        <w:rPr>
          <w:rFonts w:ascii="Times New Roman" w:eastAsia="Times New Roman" w:hAnsi="Times New Roman"/>
          <w:sz w:val="28"/>
          <w:szCs w:val="28"/>
          <w:lang w:eastAsia="ar-SA"/>
        </w:rPr>
        <w:t>Однако Пени (</w:t>
      </w:r>
      <w:r w:rsidR="003541E0">
        <w:rPr>
          <w:rFonts w:ascii="Times New Roman" w:eastAsia="Times New Roman" w:hAnsi="Times New Roman"/>
          <w:sz w:val="28"/>
          <w:szCs w:val="28"/>
          <w:lang w:val="en-US" w:eastAsia="ar-SA"/>
        </w:rPr>
        <w:t>Peni</w:t>
      </w:r>
      <w:r w:rsidR="003541E0" w:rsidRPr="00C028B7">
        <w:rPr>
          <w:rFonts w:ascii="Times New Roman" w:eastAsia="Times New Roman" w:hAnsi="Times New Roman"/>
          <w:sz w:val="28"/>
          <w:szCs w:val="28"/>
          <w:lang w:eastAsia="ar-SA"/>
        </w:rPr>
        <w:t>, 2012</w:t>
      </w:r>
      <w:r w:rsidR="003541E0">
        <w:rPr>
          <w:rFonts w:ascii="Times New Roman" w:eastAsia="Times New Roman" w:hAnsi="Times New Roman"/>
          <w:sz w:val="28"/>
          <w:szCs w:val="28"/>
          <w:lang w:eastAsia="ar-SA"/>
        </w:rPr>
        <w:t xml:space="preserve">) подчеркивает, что с возрастом менеджеров увеличивается и их опыт, что дает им дополнительные конкурентные преимущества. Она также отмечает противоречивость результатов исследований, использовавших данный показатель: Гиббонс и Мерфи в статье 1992 года утверждали, что менеджеры компаний перед выходом на пенсию более склонны принимать краткосрочные и менее рискованные проекты, в то время как Хиршляйфер в 1993 году </w:t>
      </w:r>
      <w:r w:rsidR="009A7F08">
        <w:rPr>
          <w:rFonts w:ascii="Times New Roman" w:eastAsia="Times New Roman" w:hAnsi="Times New Roman"/>
          <w:sz w:val="28"/>
          <w:szCs w:val="28"/>
          <w:lang w:eastAsia="ar-SA"/>
        </w:rPr>
        <w:t xml:space="preserve">отметил, что сравнительно молодые менеджеры хотят построить свою репутацию, а, следовательно, предпочитают краткосрочные цели. </w:t>
      </w:r>
      <w:r w:rsidR="008C6914">
        <w:rPr>
          <w:rFonts w:ascii="Times New Roman" w:eastAsia="Times New Roman" w:hAnsi="Times New Roman"/>
          <w:sz w:val="28"/>
          <w:szCs w:val="28"/>
          <w:lang w:eastAsia="ar-SA"/>
        </w:rPr>
        <w:t xml:space="preserve">Переменную </w:t>
      </w:r>
      <w:r w:rsidR="003541E0">
        <w:rPr>
          <w:rFonts w:ascii="Times New Roman" w:eastAsia="Times New Roman" w:hAnsi="Times New Roman"/>
          <w:sz w:val="28"/>
          <w:szCs w:val="28"/>
          <w:lang w:eastAsia="ar-SA"/>
        </w:rPr>
        <w:t xml:space="preserve">«возраст менеджера» </w:t>
      </w:r>
      <w:r w:rsidR="008C6914">
        <w:rPr>
          <w:rFonts w:ascii="Times New Roman" w:eastAsia="Times New Roman" w:hAnsi="Times New Roman"/>
          <w:sz w:val="28"/>
          <w:szCs w:val="28"/>
          <w:lang w:eastAsia="ar-SA"/>
        </w:rPr>
        <w:t xml:space="preserve">использовали в исследованиях структуры капитала </w:t>
      </w:r>
      <w:r w:rsidR="003541E0">
        <w:rPr>
          <w:rFonts w:ascii="Times New Roman" w:eastAsia="Times New Roman" w:hAnsi="Times New Roman"/>
          <w:sz w:val="28"/>
          <w:szCs w:val="28"/>
          <w:lang w:eastAsia="ar-SA"/>
        </w:rPr>
        <w:t>Грэхем и др. (</w:t>
      </w:r>
      <w:r w:rsidR="003541E0" w:rsidRPr="00F72E9D">
        <w:rPr>
          <w:rFonts w:ascii="Times New Roman" w:eastAsia="Times New Roman" w:hAnsi="Times New Roman"/>
          <w:sz w:val="28"/>
          <w:szCs w:val="28"/>
          <w:lang w:val="en-US" w:eastAsia="ar-SA"/>
        </w:rPr>
        <w:t>Graham</w:t>
      </w:r>
      <w:r w:rsidR="00EF01EE" w:rsidRPr="00F72E9D">
        <w:rPr>
          <w:rFonts w:ascii="Times New Roman" w:eastAsia="Times New Roman" w:hAnsi="Times New Roman"/>
          <w:sz w:val="28"/>
          <w:szCs w:val="28"/>
          <w:lang w:eastAsia="ar-SA"/>
        </w:rPr>
        <w:t xml:space="preserve">, </w:t>
      </w:r>
      <w:r w:rsidR="00EF01EE" w:rsidRPr="00F72E9D">
        <w:rPr>
          <w:rFonts w:ascii="Times New Roman" w:eastAsia="Times New Roman" w:hAnsi="Times New Roman"/>
          <w:sz w:val="28"/>
          <w:szCs w:val="28"/>
          <w:lang w:val="en-US" w:eastAsia="ar-SA"/>
        </w:rPr>
        <w:t>Harvey</w:t>
      </w:r>
      <w:r w:rsidR="003541E0" w:rsidRPr="00F72E9D">
        <w:rPr>
          <w:rFonts w:ascii="Times New Roman" w:eastAsia="Times New Roman" w:hAnsi="Times New Roman"/>
          <w:sz w:val="28"/>
          <w:szCs w:val="28"/>
          <w:lang w:eastAsia="ar-SA"/>
        </w:rPr>
        <w:t>, 200</w:t>
      </w:r>
      <w:r w:rsidR="00EF01EE" w:rsidRPr="00F72E9D">
        <w:rPr>
          <w:rFonts w:ascii="Times New Roman" w:eastAsia="Times New Roman" w:hAnsi="Times New Roman"/>
          <w:sz w:val="28"/>
          <w:szCs w:val="28"/>
          <w:lang w:eastAsia="ar-SA"/>
        </w:rPr>
        <w:t>1</w:t>
      </w:r>
      <w:r w:rsidR="003541E0" w:rsidRPr="003541E0">
        <w:rPr>
          <w:rFonts w:ascii="Times New Roman" w:eastAsia="Times New Roman" w:hAnsi="Times New Roman"/>
          <w:sz w:val="28"/>
          <w:szCs w:val="28"/>
          <w:lang w:eastAsia="ar-SA"/>
        </w:rPr>
        <w:t xml:space="preserve">), </w:t>
      </w:r>
      <w:r w:rsidR="003541E0" w:rsidRPr="004E46A4">
        <w:rPr>
          <w:rFonts w:ascii="Times New Roman" w:eastAsia="Times New Roman" w:hAnsi="Times New Roman"/>
          <w:sz w:val="28"/>
          <w:szCs w:val="28"/>
          <w:lang w:eastAsia="ar-SA"/>
        </w:rPr>
        <w:t>Бар</w:t>
      </w:r>
      <w:r w:rsidR="003541E0">
        <w:rPr>
          <w:rFonts w:ascii="Times New Roman" w:eastAsia="Times New Roman" w:hAnsi="Times New Roman"/>
          <w:sz w:val="28"/>
          <w:szCs w:val="28"/>
          <w:lang w:eastAsia="ar-SA"/>
        </w:rPr>
        <w:t>рос</w:t>
      </w:r>
      <w:r w:rsidR="003541E0" w:rsidRPr="004E46A4">
        <w:rPr>
          <w:rFonts w:ascii="Times New Roman" w:eastAsia="Times New Roman" w:hAnsi="Times New Roman"/>
          <w:sz w:val="28"/>
          <w:szCs w:val="28"/>
          <w:lang w:eastAsia="ar-SA"/>
        </w:rPr>
        <w:t xml:space="preserve"> и Сильвейр</w:t>
      </w:r>
      <w:r w:rsidR="003541E0">
        <w:rPr>
          <w:rFonts w:ascii="Times New Roman" w:eastAsia="Times New Roman" w:hAnsi="Times New Roman"/>
          <w:sz w:val="28"/>
          <w:szCs w:val="28"/>
          <w:lang w:eastAsia="ar-SA"/>
        </w:rPr>
        <w:t>а</w:t>
      </w:r>
      <w:r w:rsidR="003541E0" w:rsidRPr="004E46A4">
        <w:rPr>
          <w:rFonts w:ascii="Times New Roman" w:eastAsia="Times New Roman" w:hAnsi="Times New Roman"/>
          <w:sz w:val="28"/>
          <w:szCs w:val="28"/>
          <w:lang w:eastAsia="ar-SA"/>
        </w:rPr>
        <w:t xml:space="preserve"> (</w:t>
      </w:r>
      <w:r w:rsidR="003541E0" w:rsidRPr="004E46A4">
        <w:rPr>
          <w:rFonts w:ascii="Times New Roman" w:eastAsia="Times New Roman" w:hAnsi="Times New Roman"/>
          <w:sz w:val="28"/>
          <w:szCs w:val="28"/>
          <w:lang w:val="en-US" w:eastAsia="ar-SA"/>
        </w:rPr>
        <w:t>Barros</w:t>
      </w:r>
      <w:r w:rsidR="003541E0" w:rsidRPr="004E46A4">
        <w:rPr>
          <w:rFonts w:ascii="Times New Roman" w:eastAsia="Times New Roman" w:hAnsi="Times New Roman"/>
          <w:sz w:val="28"/>
          <w:szCs w:val="28"/>
          <w:lang w:eastAsia="ar-SA"/>
        </w:rPr>
        <w:t xml:space="preserve">, </w:t>
      </w:r>
      <w:r w:rsidR="003541E0" w:rsidRPr="004E46A4">
        <w:rPr>
          <w:rFonts w:ascii="Times New Roman" w:eastAsia="Times New Roman" w:hAnsi="Times New Roman"/>
          <w:sz w:val="28"/>
          <w:szCs w:val="28"/>
          <w:lang w:val="en-US" w:eastAsia="ar-SA"/>
        </w:rPr>
        <w:t>Silveira</w:t>
      </w:r>
      <w:r w:rsidR="003541E0" w:rsidRPr="004E46A4">
        <w:rPr>
          <w:rFonts w:ascii="Times New Roman" w:eastAsia="Times New Roman" w:hAnsi="Times New Roman"/>
          <w:sz w:val="28"/>
          <w:szCs w:val="28"/>
          <w:lang w:eastAsia="ar-SA"/>
        </w:rPr>
        <w:t>, 200</w:t>
      </w:r>
      <w:r w:rsidR="003541E0" w:rsidRPr="000D5626">
        <w:rPr>
          <w:rFonts w:ascii="Times New Roman" w:eastAsia="Times New Roman" w:hAnsi="Times New Roman"/>
          <w:sz w:val="28"/>
          <w:szCs w:val="28"/>
          <w:lang w:eastAsia="ar-SA"/>
        </w:rPr>
        <w:t>8</w:t>
      </w:r>
      <w:r w:rsidR="003541E0" w:rsidRPr="004E46A4">
        <w:rPr>
          <w:rFonts w:ascii="Times New Roman" w:eastAsia="Times New Roman" w:hAnsi="Times New Roman"/>
          <w:sz w:val="28"/>
          <w:szCs w:val="28"/>
          <w:lang w:eastAsia="ar-SA"/>
        </w:rPr>
        <w:t>)</w:t>
      </w:r>
      <w:r w:rsidR="008C6914">
        <w:rPr>
          <w:rFonts w:ascii="Times New Roman" w:eastAsia="Times New Roman" w:hAnsi="Times New Roman"/>
          <w:sz w:val="28"/>
          <w:szCs w:val="28"/>
          <w:lang w:eastAsia="ar-SA"/>
        </w:rPr>
        <w:t xml:space="preserve">, а также в иных исследованиях из области корпоративных финансов </w:t>
      </w:r>
      <w:r w:rsidR="003541E0">
        <w:rPr>
          <w:rFonts w:ascii="Times New Roman" w:eastAsia="Times New Roman" w:hAnsi="Times New Roman"/>
          <w:sz w:val="28"/>
          <w:szCs w:val="28"/>
          <w:lang w:eastAsia="ar-SA"/>
        </w:rPr>
        <w:t>–</w:t>
      </w:r>
      <w:r w:rsidR="008C6914">
        <w:rPr>
          <w:rFonts w:ascii="Times New Roman" w:eastAsia="Times New Roman" w:hAnsi="Times New Roman"/>
          <w:sz w:val="28"/>
          <w:szCs w:val="28"/>
          <w:lang w:eastAsia="ar-SA"/>
        </w:rPr>
        <w:t xml:space="preserve"> </w:t>
      </w:r>
      <w:r w:rsidR="003541E0">
        <w:rPr>
          <w:rFonts w:ascii="Times New Roman" w:eastAsia="Times New Roman" w:hAnsi="Times New Roman"/>
          <w:sz w:val="28"/>
          <w:szCs w:val="28"/>
          <w:lang w:eastAsia="ar-SA"/>
        </w:rPr>
        <w:t>Пени (</w:t>
      </w:r>
      <w:r w:rsidR="003541E0">
        <w:rPr>
          <w:rFonts w:ascii="Times New Roman" w:eastAsia="Times New Roman" w:hAnsi="Times New Roman"/>
          <w:sz w:val="28"/>
          <w:szCs w:val="28"/>
          <w:lang w:val="en-US" w:eastAsia="ar-SA"/>
        </w:rPr>
        <w:t>Peni</w:t>
      </w:r>
      <w:r w:rsidR="003541E0" w:rsidRPr="00C028B7">
        <w:rPr>
          <w:rFonts w:ascii="Times New Roman" w:eastAsia="Times New Roman" w:hAnsi="Times New Roman"/>
          <w:sz w:val="28"/>
          <w:szCs w:val="28"/>
          <w:lang w:eastAsia="ar-SA"/>
        </w:rPr>
        <w:t>, 2012</w:t>
      </w:r>
      <w:r w:rsidR="003541E0">
        <w:rPr>
          <w:rFonts w:ascii="Times New Roman" w:eastAsia="Times New Roman" w:hAnsi="Times New Roman"/>
          <w:sz w:val="28"/>
          <w:szCs w:val="28"/>
          <w:lang w:eastAsia="ar-SA"/>
        </w:rPr>
        <w:t>)</w:t>
      </w:r>
      <w:r w:rsidR="009A7F08">
        <w:rPr>
          <w:rFonts w:ascii="Times New Roman" w:eastAsia="Times New Roman" w:hAnsi="Times New Roman"/>
          <w:sz w:val="28"/>
          <w:szCs w:val="28"/>
          <w:lang w:eastAsia="ar-SA"/>
        </w:rPr>
        <w:t>, МакКлелланд и др. (</w:t>
      </w:r>
      <w:r w:rsidR="009A7F08" w:rsidRPr="00F72E9D">
        <w:rPr>
          <w:rFonts w:ascii="Times New Roman" w:eastAsia="Times New Roman" w:hAnsi="Times New Roman"/>
          <w:sz w:val="28"/>
          <w:szCs w:val="28"/>
          <w:lang w:val="en-US" w:eastAsia="ar-SA"/>
        </w:rPr>
        <w:t>McClelland</w:t>
      </w:r>
      <w:r w:rsidR="009A7F08" w:rsidRPr="00F72E9D">
        <w:rPr>
          <w:rFonts w:ascii="Times New Roman" w:eastAsia="Times New Roman" w:hAnsi="Times New Roman"/>
          <w:sz w:val="28"/>
          <w:szCs w:val="28"/>
          <w:lang w:eastAsia="ar-SA"/>
        </w:rPr>
        <w:t xml:space="preserve"> </w:t>
      </w:r>
      <w:r w:rsidR="009A7F08" w:rsidRPr="00F72E9D">
        <w:rPr>
          <w:rFonts w:ascii="Times New Roman" w:eastAsia="Times New Roman" w:hAnsi="Times New Roman"/>
          <w:sz w:val="28"/>
          <w:szCs w:val="28"/>
          <w:lang w:val="en-US" w:eastAsia="ar-SA"/>
        </w:rPr>
        <w:t>et</w:t>
      </w:r>
      <w:r w:rsidR="009A7F08" w:rsidRPr="00F72E9D">
        <w:rPr>
          <w:rFonts w:ascii="Times New Roman" w:eastAsia="Times New Roman" w:hAnsi="Times New Roman"/>
          <w:sz w:val="28"/>
          <w:szCs w:val="28"/>
          <w:lang w:eastAsia="ar-SA"/>
        </w:rPr>
        <w:t xml:space="preserve"> </w:t>
      </w:r>
      <w:r w:rsidR="009A7F08" w:rsidRPr="00F72E9D">
        <w:rPr>
          <w:rFonts w:ascii="Times New Roman" w:eastAsia="Times New Roman" w:hAnsi="Times New Roman"/>
          <w:sz w:val="28"/>
          <w:szCs w:val="28"/>
          <w:lang w:val="en-US" w:eastAsia="ar-SA"/>
        </w:rPr>
        <w:t>al</w:t>
      </w:r>
      <w:r w:rsidR="009A7F08" w:rsidRPr="00F72E9D">
        <w:rPr>
          <w:rFonts w:ascii="Times New Roman" w:eastAsia="Times New Roman" w:hAnsi="Times New Roman"/>
          <w:sz w:val="28"/>
          <w:szCs w:val="28"/>
          <w:lang w:eastAsia="ar-SA"/>
        </w:rPr>
        <w:t>., 2012)</w:t>
      </w:r>
      <w:r w:rsidR="003541E0">
        <w:rPr>
          <w:rFonts w:ascii="Times New Roman" w:eastAsia="Times New Roman" w:hAnsi="Times New Roman"/>
          <w:sz w:val="28"/>
          <w:szCs w:val="28"/>
          <w:lang w:eastAsia="ar-SA"/>
        </w:rPr>
        <w:t>.</w:t>
      </w:r>
    </w:p>
    <w:p w:rsidR="005C5D46" w:rsidRPr="004E46A4" w:rsidRDefault="005C5D46" w:rsidP="009A7F08">
      <w:pPr>
        <w:numPr>
          <w:ilvl w:val="0"/>
          <w:numId w:val="17"/>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 xml:space="preserve">Опыт работы в компании и опыт работы в должности финансового директора. Проверяется предположение о том, что более опытные менеджеры лучше осведомлены о деятельности компании и специфике отрасли, </w:t>
      </w:r>
      <w:r w:rsidR="0074552D">
        <w:rPr>
          <w:rFonts w:ascii="Times New Roman" w:eastAsia="Times New Roman" w:hAnsi="Times New Roman"/>
          <w:sz w:val="28"/>
          <w:szCs w:val="28"/>
          <w:lang w:eastAsia="ar-SA"/>
        </w:rPr>
        <w:t xml:space="preserve">а также обладают лучшими способностями относительно контроля и управления ресурсами, </w:t>
      </w:r>
      <w:r w:rsidRPr="004E46A4">
        <w:rPr>
          <w:rFonts w:ascii="Times New Roman" w:eastAsia="Times New Roman" w:hAnsi="Times New Roman"/>
          <w:sz w:val="28"/>
          <w:szCs w:val="28"/>
          <w:lang w:eastAsia="ar-SA"/>
        </w:rPr>
        <w:t xml:space="preserve">что позволяет им </w:t>
      </w:r>
      <w:r w:rsidRPr="004E46A4">
        <w:rPr>
          <w:rFonts w:ascii="Times New Roman" w:eastAsia="Times New Roman" w:hAnsi="Times New Roman"/>
          <w:sz w:val="28"/>
          <w:szCs w:val="28"/>
          <w:lang w:eastAsia="ar-SA"/>
        </w:rPr>
        <w:lastRenderedPageBreak/>
        <w:t xml:space="preserve">принимать более взвешенные решения относительно </w:t>
      </w:r>
      <w:r w:rsidR="0074552D">
        <w:rPr>
          <w:rFonts w:ascii="Times New Roman" w:eastAsia="Times New Roman" w:hAnsi="Times New Roman"/>
          <w:sz w:val="28"/>
          <w:szCs w:val="28"/>
          <w:lang w:eastAsia="ar-SA"/>
        </w:rPr>
        <w:t xml:space="preserve">финансовых показателей компании, в частности, </w:t>
      </w:r>
      <w:r w:rsidRPr="004E46A4">
        <w:rPr>
          <w:rFonts w:ascii="Times New Roman" w:eastAsia="Times New Roman" w:hAnsi="Times New Roman"/>
          <w:sz w:val="28"/>
          <w:szCs w:val="28"/>
          <w:lang w:eastAsia="ar-SA"/>
        </w:rPr>
        <w:t>структуры капитала</w:t>
      </w:r>
      <w:r w:rsidR="003B0ADE">
        <w:rPr>
          <w:rFonts w:ascii="Times New Roman" w:eastAsia="Times New Roman" w:hAnsi="Times New Roman"/>
          <w:sz w:val="28"/>
          <w:szCs w:val="28"/>
          <w:lang w:eastAsia="ar-SA"/>
        </w:rPr>
        <w:t xml:space="preserve"> (</w:t>
      </w:r>
      <w:r w:rsidR="003B0ADE">
        <w:rPr>
          <w:rFonts w:ascii="Times New Roman" w:eastAsia="Times New Roman" w:hAnsi="Times New Roman"/>
          <w:sz w:val="28"/>
          <w:szCs w:val="28"/>
          <w:lang w:val="en-US" w:eastAsia="ar-SA"/>
        </w:rPr>
        <w:t>Peni</w:t>
      </w:r>
      <w:r w:rsidR="003B0ADE" w:rsidRPr="00C028B7">
        <w:rPr>
          <w:rFonts w:ascii="Times New Roman" w:eastAsia="Times New Roman" w:hAnsi="Times New Roman"/>
          <w:sz w:val="28"/>
          <w:szCs w:val="28"/>
          <w:lang w:eastAsia="ar-SA"/>
        </w:rPr>
        <w:t>, 2012</w:t>
      </w:r>
      <w:r w:rsidR="003B0ADE">
        <w:rPr>
          <w:rFonts w:ascii="Times New Roman" w:eastAsia="Times New Roman" w:hAnsi="Times New Roman"/>
          <w:sz w:val="28"/>
          <w:szCs w:val="28"/>
          <w:lang w:eastAsia="ar-SA"/>
        </w:rPr>
        <w:t xml:space="preserve">; </w:t>
      </w:r>
      <w:r w:rsidR="003B0ADE" w:rsidRPr="00F72E9D">
        <w:rPr>
          <w:rFonts w:ascii="Times New Roman" w:eastAsia="Times New Roman" w:hAnsi="Times New Roman"/>
          <w:sz w:val="28"/>
          <w:szCs w:val="28"/>
          <w:lang w:val="en-US" w:eastAsia="ar-SA"/>
        </w:rPr>
        <w:t>Guthrie</w:t>
      </w:r>
      <w:r w:rsidR="003B0ADE" w:rsidRPr="00F72E9D">
        <w:rPr>
          <w:rFonts w:ascii="Times New Roman" w:eastAsia="Times New Roman" w:hAnsi="Times New Roman"/>
          <w:sz w:val="28"/>
          <w:szCs w:val="28"/>
          <w:lang w:eastAsia="ar-SA"/>
        </w:rPr>
        <w:t xml:space="preserve">, </w:t>
      </w:r>
      <w:r w:rsidR="003B0ADE" w:rsidRPr="00F72E9D">
        <w:rPr>
          <w:rFonts w:ascii="Times New Roman" w:eastAsia="Times New Roman" w:hAnsi="Times New Roman"/>
          <w:sz w:val="28"/>
          <w:szCs w:val="28"/>
          <w:lang w:val="en-US" w:eastAsia="ar-SA"/>
        </w:rPr>
        <w:t>Datta</w:t>
      </w:r>
      <w:r w:rsidR="003B0ADE" w:rsidRPr="00F72E9D">
        <w:rPr>
          <w:rFonts w:ascii="Times New Roman" w:eastAsia="Times New Roman" w:hAnsi="Times New Roman"/>
          <w:sz w:val="28"/>
          <w:szCs w:val="28"/>
          <w:lang w:eastAsia="ar-SA"/>
        </w:rPr>
        <w:t>, 1997</w:t>
      </w:r>
      <w:r w:rsidR="003B0ADE">
        <w:rPr>
          <w:rFonts w:ascii="Times New Roman" w:eastAsia="Times New Roman" w:hAnsi="Times New Roman"/>
          <w:sz w:val="28"/>
          <w:szCs w:val="28"/>
          <w:lang w:eastAsia="ar-SA"/>
        </w:rPr>
        <w:t>)</w:t>
      </w:r>
      <w:r w:rsidRPr="004E46A4">
        <w:rPr>
          <w:rFonts w:ascii="Times New Roman" w:eastAsia="Times New Roman" w:hAnsi="Times New Roman"/>
          <w:sz w:val="28"/>
          <w:szCs w:val="28"/>
          <w:lang w:eastAsia="ar-SA"/>
        </w:rPr>
        <w:t>.</w:t>
      </w:r>
      <w:r w:rsidR="0074552D">
        <w:rPr>
          <w:rFonts w:ascii="Times New Roman" w:eastAsia="Times New Roman" w:hAnsi="Times New Roman"/>
          <w:sz w:val="28"/>
          <w:szCs w:val="28"/>
          <w:lang w:eastAsia="ar-SA"/>
        </w:rPr>
        <w:t xml:space="preserve"> </w:t>
      </w:r>
      <w:r w:rsidR="003B0ADE">
        <w:rPr>
          <w:rFonts w:ascii="Times New Roman" w:eastAsia="Times New Roman" w:hAnsi="Times New Roman"/>
          <w:sz w:val="28"/>
          <w:szCs w:val="28"/>
          <w:lang w:eastAsia="ar-SA"/>
        </w:rPr>
        <w:t>Кроме того, н</w:t>
      </w:r>
      <w:r w:rsidR="0074552D">
        <w:rPr>
          <w:rFonts w:ascii="Times New Roman" w:eastAsia="Times New Roman" w:hAnsi="Times New Roman"/>
          <w:sz w:val="28"/>
          <w:szCs w:val="28"/>
          <w:lang w:eastAsia="ar-SA"/>
        </w:rPr>
        <w:t xml:space="preserve">едавно назначенные финансовые директора могут </w:t>
      </w:r>
      <w:r w:rsidR="003B0ADE">
        <w:rPr>
          <w:rFonts w:ascii="Times New Roman" w:eastAsia="Times New Roman" w:hAnsi="Times New Roman"/>
          <w:sz w:val="28"/>
          <w:szCs w:val="28"/>
          <w:lang w:eastAsia="ar-SA"/>
        </w:rPr>
        <w:t>обладать таким отклонением, как ограниченность контроля, что сказывается на финансовых результатах. Тем не менее, Пени отмечает что иногда недавно назначенные директора заинтересованы в том, чтобы произвести хорошее впечатление, что положительно сказывается на результатах компании, а давно работающие знают особенности компании и могут манипулировать отчетностью и финансовыми показателями в личных целях (</w:t>
      </w:r>
      <w:r w:rsidR="003B0ADE">
        <w:rPr>
          <w:rFonts w:ascii="Times New Roman" w:eastAsia="Times New Roman" w:hAnsi="Times New Roman"/>
          <w:sz w:val="28"/>
          <w:szCs w:val="28"/>
          <w:lang w:val="en-US" w:eastAsia="ar-SA"/>
        </w:rPr>
        <w:t>Peni</w:t>
      </w:r>
      <w:r w:rsidR="003B0ADE" w:rsidRPr="00C028B7">
        <w:rPr>
          <w:rFonts w:ascii="Times New Roman" w:eastAsia="Times New Roman" w:hAnsi="Times New Roman"/>
          <w:sz w:val="28"/>
          <w:szCs w:val="28"/>
          <w:lang w:eastAsia="ar-SA"/>
        </w:rPr>
        <w:t>, 2012</w:t>
      </w:r>
      <w:r w:rsidR="003B0ADE">
        <w:rPr>
          <w:rFonts w:ascii="Times New Roman" w:eastAsia="Times New Roman" w:hAnsi="Times New Roman"/>
          <w:sz w:val="28"/>
          <w:szCs w:val="28"/>
          <w:lang w:eastAsia="ar-SA"/>
        </w:rPr>
        <w:t xml:space="preserve">). Этот показатель также использовался при анализе факторов, влияющих на формирование структуры капитала, в работе Грэхема и </w:t>
      </w:r>
      <w:r w:rsidR="00902EA5">
        <w:rPr>
          <w:rFonts w:ascii="Times New Roman" w:eastAsia="Times New Roman" w:hAnsi="Times New Roman"/>
          <w:sz w:val="28"/>
          <w:szCs w:val="28"/>
          <w:lang w:eastAsia="ar-SA"/>
        </w:rPr>
        <w:t>Харви</w:t>
      </w:r>
      <w:r w:rsidR="003B0ADE">
        <w:rPr>
          <w:rFonts w:ascii="Times New Roman" w:eastAsia="Times New Roman" w:hAnsi="Times New Roman"/>
          <w:sz w:val="28"/>
          <w:szCs w:val="28"/>
          <w:lang w:eastAsia="ar-SA"/>
        </w:rPr>
        <w:t>. (</w:t>
      </w:r>
      <w:r w:rsidR="00902EA5" w:rsidRPr="005E16F4">
        <w:rPr>
          <w:rFonts w:ascii="Times New Roman" w:eastAsia="Times New Roman" w:hAnsi="Times New Roman"/>
          <w:sz w:val="28"/>
          <w:szCs w:val="28"/>
          <w:lang w:val="en-US" w:eastAsia="ar-SA"/>
        </w:rPr>
        <w:t>Graham</w:t>
      </w:r>
      <w:r w:rsidR="00902EA5" w:rsidRPr="005E16F4">
        <w:rPr>
          <w:rFonts w:ascii="Times New Roman" w:eastAsia="Times New Roman" w:hAnsi="Times New Roman"/>
          <w:sz w:val="28"/>
          <w:szCs w:val="28"/>
          <w:lang w:eastAsia="ar-SA"/>
        </w:rPr>
        <w:t xml:space="preserve">, </w:t>
      </w:r>
      <w:r w:rsidR="00902EA5" w:rsidRPr="005E16F4">
        <w:rPr>
          <w:rFonts w:ascii="Times New Roman" w:eastAsia="Times New Roman" w:hAnsi="Times New Roman"/>
          <w:sz w:val="28"/>
          <w:szCs w:val="28"/>
          <w:lang w:val="en-US" w:eastAsia="ar-SA"/>
        </w:rPr>
        <w:t>Harvey</w:t>
      </w:r>
      <w:r w:rsidR="00902EA5" w:rsidRPr="005E16F4">
        <w:rPr>
          <w:rFonts w:ascii="Times New Roman" w:eastAsia="Times New Roman" w:hAnsi="Times New Roman"/>
          <w:sz w:val="28"/>
          <w:szCs w:val="28"/>
          <w:lang w:eastAsia="ar-SA"/>
        </w:rPr>
        <w:t>, 2001</w:t>
      </w:r>
      <w:r w:rsidR="003B0ADE" w:rsidRPr="003541E0">
        <w:rPr>
          <w:rFonts w:ascii="Times New Roman" w:eastAsia="Times New Roman" w:hAnsi="Times New Roman"/>
          <w:sz w:val="28"/>
          <w:szCs w:val="28"/>
          <w:lang w:eastAsia="ar-SA"/>
        </w:rPr>
        <w:t>)</w:t>
      </w:r>
      <w:r w:rsidR="003B0ADE">
        <w:rPr>
          <w:rFonts w:ascii="Times New Roman" w:eastAsia="Times New Roman" w:hAnsi="Times New Roman"/>
          <w:sz w:val="28"/>
          <w:szCs w:val="28"/>
          <w:lang w:eastAsia="ar-SA"/>
        </w:rPr>
        <w:t xml:space="preserve">.  </w:t>
      </w:r>
    </w:p>
    <w:p w:rsidR="006C5E11" w:rsidRPr="006C5E11" w:rsidRDefault="005C5D46" w:rsidP="006C5E11">
      <w:pPr>
        <w:numPr>
          <w:ilvl w:val="0"/>
          <w:numId w:val="17"/>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Наличие акций в собственности менеджера. Данный фактор учтен в исследовательских работах Бароса и Сильвейры (</w:t>
      </w:r>
      <w:r w:rsidRPr="006C5E11">
        <w:rPr>
          <w:rFonts w:ascii="Times New Roman" w:eastAsia="Times New Roman" w:hAnsi="Times New Roman"/>
          <w:sz w:val="28"/>
          <w:szCs w:val="28"/>
          <w:lang w:eastAsia="ar-SA"/>
        </w:rPr>
        <w:t>Barros</w:t>
      </w:r>
      <w:r w:rsidRPr="004E46A4">
        <w:rPr>
          <w:rFonts w:ascii="Times New Roman" w:eastAsia="Times New Roman" w:hAnsi="Times New Roman"/>
          <w:sz w:val="28"/>
          <w:szCs w:val="28"/>
          <w:lang w:eastAsia="ar-SA"/>
        </w:rPr>
        <w:t xml:space="preserve">, </w:t>
      </w:r>
      <w:r w:rsidRPr="006C5E11">
        <w:rPr>
          <w:rFonts w:ascii="Times New Roman" w:eastAsia="Times New Roman" w:hAnsi="Times New Roman"/>
          <w:sz w:val="28"/>
          <w:szCs w:val="28"/>
          <w:lang w:eastAsia="ar-SA"/>
        </w:rPr>
        <w:t>Silveira</w:t>
      </w:r>
      <w:r w:rsidRPr="004E46A4">
        <w:rPr>
          <w:rFonts w:ascii="Times New Roman" w:eastAsia="Times New Roman" w:hAnsi="Times New Roman"/>
          <w:sz w:val="28"/>
          <w:szCs w:val="28"/>
          <w:lang w:eastAsia="ar-SA"/>
        </w:rPr>
        <w:t>, 200</w:t>
      </w:r>
      <w:r w:rsidRPr="000D5626">
        <w:rPr>
          <w:rFonts w:ascii="Times New Roman" w:eastAsia="Times New Roman" w:hAnsi="Times New Roman"/>
          <w:sz w:val="28"/>
          <w:szCs w:val="28"/>
          <w:lang w:eastAsia="ar-SA"/>
        </w:rPr>
        <w:t>8</w:t>
      </w:r>
      <w:r w:rsidRPr="004E46A4">
        <w:rPr>
          <w:rFonts w:ascii="Times New Roman" w:eastAsia="Times New Roman" w:hAnsi="Times New Roman"/>
          <w:sz w:val="28"/>
          <w:szCs w:val="28"/>
          <w:lang w:eastAsia="ar-SA"/>
        </w:rPr>
        <w:t>) и Гайфутдиновой и Кокоревой (</w:t>
      </w:r>
      <w:r w:rsidRPr="006C5E11">
        <w:rPr>
          <w:rFonts w:ascii="Times New Roman" w:eastAsia="Times New Roman" w:hAnsi="Times New Roman"/>
          <w:sz w:val="28"/>
          <w:szCs w:val="28"/>
          <w:lang w:eastAsia="ar-SA"/>
        </w:rPr>
        <w:t>Гайфутдинова, Кокорева, 2011</w:t>
      </w:r>
      <w:r w:rsidRPr="004E46A4">
        <w:rPr>
          <w:rFonts w:ascii="Times New Roman" w:eastAsia="Times New Roman" w:hAnsi="Times New Roman"/>
          <w:sz w:val="28"/>
          <w:szCs w:val="28"/>
          <w:lang w:eastAsia="ar-SA"/>
        </w:rPr>
        <w:t xml:space="preserve">), где выявлена положительная связь между статусом менеджера (собственник или не собственник) и долей заемного капитала компании (для российского рынка). Владение </w:t>
      </w:r>
      <w:r w:rsidRPr="006C5E11">
        <w:rPr>
          <w:rFonts w:ascii="Times New Roman" w:eastAsia="Times New Roman" w:hAnsi="Times New Roman"/>
          <w:sz w:val="28"/>
          <w:szCs w:val="28"/>
          <w:lang w:eastAsia="ar-SA"/>
        </w:rPr>
        <w:t>CFO</w:t>
      </w:r>
      <w:r w:rsidRPr="004E46A4">
        <w:rPr>
          <w:rFonts w:ascii="Times New Roman" w:eastAsia="Times New Roman" w:hAnsi="Times New Roman"/>
          <w:sz w:val="28"/>
          <w:szCs w:val="28"/>
          <w:lang w:eastAsia="ar-SA"/>
        </w:rPr>
        <w:t xml:space="preserve"> акциями собственной компании</w:t>
      </w:r>
      <w:r w:rsidR="0074552D">
        <w:rPr>
          <w:rFonts w:ascii="Times New Roman" w:eastAsia="Times New Roman" w:hAnsi="Times New Roman"/>
          <w:sz w:val="28"/>
          <w:szCs w:val="28"/>
          <w:lang w:eastAsia="ar-SA"/>
        </w:rPr>
        <w:t xml:space="preserve"> с одной стороны</w:t>
      </w:r>
      <w:r w:rsidRPr="004E46A4">
        <w:rPr>
          <w:rFonts w:ascii="Times New Roman" w:eastAsia="Times New Roman" w:hAnsi="Times New Roman"/>
          <w:sz w:val="28"/>
          <w:szCs w:val="28"/>
          <w:lang w:eastAsia="ar-SA"/>
        </w:rPr>
        <w:t xml:space="preserve"> позволяет решить проблему принципал-агент, поскольку целью менеджера становится не максимизация личной выгоды, а повышение стоимости компании (</w:t>
      </w:r>
      <w:r w:rsidRPr="006C5E11">
        <w:rPr>
          <w:rFonts w:ascii="Times New Roman" w:eastAsia="Times New Roman" w:hAnsi="Times New Roman"/>
          <w:sz w:val="28"/>
          <w:szCs w:val="28"/>
          <w:lang w:eastAsia="ar-SA"/>
        </w:rPr>
        <w:t>Jensen</w:t>
      </w:r>
      <w:r w:rsidRPr="004E46A4">
        <w:rPr>
          <w:rFonts w:ascii="Times New Roman" w:eastAsia="Times New Roman" w:hAnsi="Times New Roman"/>
          <w:sz w:val="28"/>
          <w:szCs w:val="28"/>
          <w:lang w:eastAsia="ar-SA"/>
        </w:rPr>
        <w:t xml:space="preserve">, </w:t>
      </w:r>
      <w:r w:rsidRPr="006C5E11">
        <w:rPr>
          <w:rFonts w:ascii="Times New Roman" w:eastAsia="Times New Roman" w:hAnsi="Times New Roman"/>
          <w:sz w:val="28"/>
          <w:szCs w:val="28"/>
          <w:lang w:eastAsia="ar-SA"/>
        </w:rPr>
        <w:t>Meckling</w:t>
      </w:r>
      <w:r w:rsidRPr="004E46A4">
        <w:rPr>
          <w:rFonts w:ascii="Times New Roman" w:eastAsia="Times New Roman" w:hAnsi="Times New Roman"/>
          <w:sz w:val="28"/>
          <w:szCs w:val="28"/>
          <w:lang w:eastAsia="ar-SA"/>
        </w:rPr>
        <w:t xml:space="preserve">, 1996; </w:t>
      </w:r>
      <w:r w:rsidRPr="006C5E11">
        <w:rPr>
          <w:rFonts w:ascii="Times New Roman" w:eastAsia="Times New Roman" w:hAnsi="Times New Roman"/>
          <w:sz w:val="28"/>
          <w:szCs w:val="28"/>
          <w:lang w:eastAsia="ar-SA"/>
        </w:rPr>
        <w:t>Jensen</w:t>
      </w:r>
      <w:r w:rsidRPr="004E46A4">
        <w:rPr>
          <w:rFonts w:ascii="Times New Roman" w:eastAsia="Times New Roman" w:hAnsi="Times New Roman"/>
          <w:sz w:val="28"/>
          <w:szCs w:val="28"/>
          <w:lang w:eastAsia="ar-SA"/>
        </w:rPr>
        <w:t xml:space="preserve">, </w:t>
      </w:r>
      <w:r w:rsidRPr="006C5E11">
        <w:rPr>
          <w:rFonts w:ascii="Times New Roman" w:eastAsia="Times New Roman" w:hAnsi="Times New Roman"/>
          <w:sz w:val="28"/>
          <w:szCs w:val="28"/>
          <w:lang w:eastAsia="ar-SA"/>
        </w:rPr>
        <w:t>Murphy</w:t>
      </w:r>
      <w:r w:rsidRPr="004E46A4">
        <w:rPr>
          <w:rFonts w:ascii="Times New Roman" w:eastAsia="Times New Roman" w:hAnsi="Times New Roman"/>
          <w:sz w:val="28"/>
          <w:szCs w:val="28"/>
          <w:lang w:eastAsia="ar-SA"/>
        </w:rPr>
        <w:t xml:space="preserve">, 1990). </w:t>
      </w:r>
      <w:r w:rsidR="006C5E11">
        <w:rPr>
          <w:rFonts w:ascii="Times New Roman" w:eastAsia="Times New Roman" w:hAnsi="Times New Roman"/>
          <w:sz w:val="28"/>
          <w:szCs w:val="28"/>
          <w:lang w:eastAsia="ar-SA"/>
        </w:rPr>
        <w:t>Кроме того, владение менеджером акциями компании является одним из прокси-показателей измерения такого отклонения, как чрезмерная самоуверенность. Обоснованием его использования являются результаты</w:t>
      </w:r>
      <w:r w:rsidR="006C5E11" w:rsidRPr="006C5E11">
        <w:rPr>
          <w:rFonts w:ascii="Times New Roman" w:eastAsia="Times New Roman" w:hAnsi="Times New Roman"/>
          <w:sz w:val="28"/>
          <w:szCs w:val="28"/>
          <w:lang w:eastAsia="ar-SA"/>
        </w:rPr>
        <w:t xml:space="preserve"> множества эмпирических </w:t>
      </w:r>
      <w:r w:rsidR="006C5E11">
        <w:rPr>
          <w:rFonts w:ascii="Times New Roman" w:eastAsia="Times New Roman" w:hAnsi="Times New Roman"/>
          <w:sz w:val="28"/>
          <w:szCs w:val="28"/>
          <w:lang w:eastAsia="ar-SA"/>
        </w:rPr>
        <w:t>исследований</w:t>
      </w:r>
      <w:r w:rsidR="006C5E11" w:rsidRPr="006C5E11">
        <w:rPr>
          <w:rFonts w:ascii="Times New Roman" w:eastAsia="Times New Roman" w:hAnsi="Times New Roman"/>
          <w:sz w:val="28"/>
          <w:szCs w:val="28"/>
          <w:lang w:eastAsia="ar-SA"/>
        </w:rPr>
        <w:t xml:space="preserve"> того, что предприниматели (владельцы) компании </w:t>
      </w:r>
      <w:r w:rsidR="006C5E11">
        <w:rPr>
          <w:rFonts w:ascii="Times New Roman" w:eastAsia="Times New Roman" w:hAnsi="Times New Roman"/>
          <w:sz w:val="28"/>
          <w:szCs w:val="28"/>
          <w:lang w:eastAsia="ar-SA"/>
        </w:rPr>
        <w:t>демонстрируют</w:t>
      </w:r>
      <w:r w:rsidR="006C5E11" w:rsidRPr="006C5E11">
        <w:rPr>
          <w:rFonts w:ascii="Times New Roman" w:eastAsia="Times New Roman" w:hAnsi="Times New Roman"/>
          <w:sz w:val="28"/>
          <w:szCs w:val="28"/>
          <w:lang w:eastAsia="ar-SA"/>
        </w:rPr>
        <w:t xml:space="preserve"> иллюзию контроля (одну из составляющих самоуверенности) и пренебрежение риском.</w:t>
      </w:r>
      <w:r w:rsidR="006C5E11">
        <w:rPr>
          <w:rFonts w:ascii="Times New Roman" w:eastAsia="Times New Roman" w:hAnsi="Times New Roman"/>
          <w:sz w:val="28"/>
          <w:szCs w:val="28"/>
          <w:lang w:eastAsia="ar-SA"/>
        </w:rPr>
        <w:t xml:space="preserve"> Этот показатель был использован в работах Малмендьер и </w:t>
      </w:r>
      <w:r w:rsidR="006C5E11">
        <w:rPr>
          <w:rFonts w:ascii="Times New Roman" w:eastAsia="Times New Roman" w:hAnsi="Times New Roman"/>
          <w:sz w:val="28"/>
          <w:szCs w:val="28"/>
          <w:lang w:eastAsia="ar-SA"/>
        </w:rPr>
        <w:lastRenderedPageBreak/>
        <w:t>Тейт (</w:t>
      </w:r>
      <w:r w:rsidR="006C5E11" w:rsidRPr="009D4F1B">
        <w:rPr>
          <w:rFonts w:ascii="Times New Roman" w:eastAsia="Times New Roman" w:hAnsi="Times New Roman"/>
          <w:sz w:val="28"/>
          <w:szCs w:val="24"/>
          <w:lang w:val="en-US" w:eastAsia="ar-SA"/>
        </w:rPr>
        <w:t>Malmendier</w:t>
      </w:r>
      <w:r w:rsidR="006C5E11" w:rsidRPr="006C5E11">
        <w:rPr>
          <w:rFonts w:ascii="Times New Roman" w:eastAsia="Times New Roman" w:hAnsi="Times New Roman"/>
          <w:sz w:val="28"/>
          <w:szCs w:val="24"/>
          <w:lang w:eastAsia="ar-SA"/>
        </w:rPr>
        <w:t xml:space="preserve">, </w:t>
      </w:r>
      <w:r w:rsidR="006C5E11" w:rsidRPr="009D4F1B">
        <w:rPr>
          <w:rFonts w:ascii="Times New Roman" w:eastAsia="Times New Roman" w:hAnsi="Times New Roman"/>
          <w:sz w:val="28"/>
          <w:szCs w:val="24"/>
          <w:lang w:val="en-US" w:eastAsia="ar-SA"/>
        </w:rPr>
        <w:t>Tate</w:t>
      </w:r>
      <w:r w:rsidR="006C5E11">
        <w:rPr>
          <w:rFonts w:ascii="Times New Roman" w:eastAsia="Times New Roman" w:hAnsi="Times New Roman"/>
          <w:sz w:val="28"/>
          <w:szCs w:val="24"/>
          <w:lang w:eastAsia="ar-SA"/>
        </w:rPr>
        <w:t>, 2005)</w:t>
      </w:r>
      <w:r w:rsidR="006C5E11">
        <w:rPr>
          <w:rFonts w:ascii="Times New Roman" w:eastAsia="Times New Roman" w:hAnsi="Times New Roman"/>
          <w:sz w:val="28"/>
          <w:szCs w:val="28"/>
          <w:lang w:eastAsia="ar-SA"/>
        </w:rPr>
        <w:t>, Гайфутдиновой и Кокоревой (</w:t>
      </w:r>
      <w:r w:rsidR="006C5E11">
        <w:rPr>
          <w:rFonts w:ascii="Times New Roman" w:eastAsia="Times New Roman" w:hAnsi="Times New Roman"/>
          <w:sz w:val="28"/>
          <w:szCs w:val="24"/>
          <w:lang w:eastAsia="ar-SA"/>
        </w:rPr>
        <w:t>Гайфутдинова</w:t>
      </w:r>
      <w:r w:rsidR="006C5E11" w:rsidRPr="002F162C">
        <w:rPr>
          <w:rFonts w:ascii="Times New Roman" w:eastAsia="Times New Roman" w:hAnsi="Times New Roman"/>
          <w:sz w:val="28"/>
          <w:szCs w:val="24"/>
          <w:lang w:eastAsia="ar-SA"/>
        </w:rPr>
        <w:t>, Кокорева</w:t>
      </w:r>
      <w:r w:rsidR="006C5E11">
        <w:rPr>
          <w:rFonts w:ascii="Times New Roman" w:eastAsia="Times New Roman" w:hAnsi="Times New Roman"/>
          <w:sz w:val="28"/>
          <w:szCs w:val="24"/>
          <w:lang w:eastAsia="ar-SA"/>
        </w:rPr>
        <w:t>, 2011)</w:t>
      </w:r>
      <w:r w:rsidR="006C5E11">
        <w:rPr>
          <w:rFonts w:ascii="Times New Roman" w:eastAsia="Times New Roman" w:hAnsi="Times New Roman"/>
          <w:sz w:val="28"/>
          <w:szCs w:val="28"/>
          <w:lang w:eastAsia="ar-SA"/>
        </w:rPr>
        <w:t>, Иванова (</w:t>
      </w:r>
      <w:r w:rsidR="006C5E11">
        <w:rPr>
          <w:rFonts w:ascii="Times New Roman" w:eastAsia="Times New Roman" w:hAnsi="Times New Roman"/>
          <w:sz w:val="28"/>
          <w:szCs w:val="28"/>
          <w:lang w:val="en-US" w:eastAsia="ar-SA"/>
        </w:rPr>
        <w:t>Ivanov</w:t>
      </w:r>
      <w:r w:rsidR="006C5E11" w:rsidRPr="006C5E11">
        <w:rPr>
          <w:rFonts w:ascii="Times New Roman" w:eastAsia="Times New Roman" w:hAnsi="Times New Roman"/>
          <w:sz w:val="28"/>
          <w:szCs w:val="28"/>
          <w:lang w:eastAsia="ar-SA"/>
        </w:rPr>
        <w:t xml:space="preserve">, 2010) </w:t>
      </w:r>
      <w:r w:rsidR="006C5E11">
        <w:rPr>
          <w:rFonts w:ascii="Times New Roman" w:eastAsia="Times New Roman" w:hAnsi="Times New Roman"/>
          <w:sz w:val="28"/>
          <w:szCs w:val="28"/>
          <w:lang w:eastAsia="ar-SA"/>
        </w:rPr>
        <w:t xml:space="preserve">и многих других. </w:t>
      </w:r>
    </w:p>
    <w:p w:rsidR="0074552D" w:rsidRPr="004E46A4" w:rsidRDefault="0074552D" w:rsidP="009A7F08">
      <w:pPr>
        <w:numPr>
          <w:ilvl w:val="0"/>
          <w:numId w:val="17"/>
        </w:numPr>
        <w:spacing w:after="0"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Образование. </w:t>
      </w:r>
      <w:r w:rsidR="007044C6">
        <w:rPr>
          <w:rFonts w:ascii="Times New Roman" w:eastAsia="Times New Roman" w:hAnsi="Times New Roman"/>
          <w:sz w:val="28"/>
          <w:szCs w:val="28"/>
          <w:lang w:eastAsia="ar-SA"/>
        </w:rPr>
        <w:t xml:space="preserve">Аналогично показателю опыта работы, образование позволяет менеджерам принимать более взвешенные решения, минимизировать влияние своих личных отклонений и эвристик на финансовые показатели компании. Данный фактор обсуждался, а также использовался при тестировании гипотез в работах </w:t>
      </w:r>
      <w:r w:rsidR="00902EA5">
        <w:rPr>
          <w:rFonts w:ascii="Times New Roman" w:eastAsia="Times New Roman" w:hAnsi="Times New Roman"/>
          <w:sz w:val="28"/>
          <w:szCs w:val="28"/>
          <w:lang w:eastAsia="ar-SA"/>
        </w:rPr>
        <w:t>Грэхема и Харви. (</w:t>
      </w:r>
      <w:r w:rsidR="00902EA5" w:rsidRPr="005E16F4">
        <w:rPr>
          <w:rFonts w:ascii="Times New Roman" w:eastAsia="Times New Roman" w:hAnsi="Times New Roman"/>
          <w:sz w:val="28"/>
          <w:szCs w:val="28"/>
          <w:lang w:val="en-US" w:eastAsia="ar-SA"/>
        </w:rPr>
        <w:t>Graham</w:t>
      </w:r>
      <w:r w:rsidR="00902EA5" w:rsidRPr="005E16F4">
        <w:rPr>
          <w:rFonts w:ascii="Times New Roman" w:eastAsia="Times New Roman" w:hAnsi="Times New Roman"/>
          <w:sz w:val="28"/>
          <w:szCs w:val="28"/>
          <w:lang w:eastAsia="ar-SA"/>
        </w:rPr>
        <w:t xml:space="preserve">, </w:t>
      </w:r>
      <w:r w:rsidR="00902EA5" w:rsidRPr="005E16F4">
        <w:rPr>
          <w:rFonts w:ascii="Times New Roman" w:eastAsia="Times New Roman" w:hAnsi="Times New Roman"/>
          <w:sz w:val="28"/>
          <w:szCs w:val="28"/>
          <w:lang w:val="en-US" w:eastAsia="ar-SA"/>
        </w:rPr>
        <w:t>Harvey</w:t>
      </w:r>
      <w:r w:rsidR="00902EA5" w:rsidRPr="005E16F4">
        <w:rPr>
          <w:rFonts w:ascii="Times New Roman" w:eastAsia="Times New Roman" w:hAnsi="Times New Roman"/>
          <w:sz w:val="28"/>
          <w:szCs w:val="28"/>
          <w:lang w:eastAsia="ar-SA"/>
        </w:rPr>
        <w:t>, 2001</w:t>
      </w:r>
      <w:r w:rsidR="00902EA5" w:rsidRPr="003541E0">
        <w:rPr>
          <w:rFonts w:ascii="Times New Roman" w:eastAsia="Times New Roman" w:hAnsi="Times New Roman"/>
          <w:sz w:val="28"/>
          <w:szCs w:val="28"/>
          <w:lang w:eastAsia="ar-SA"/>
        </w:rPr>
        <w:t>)</w:t>
      </w:r>
      <w:r w:rsidR="007044C6">
        <w:rPr>
          <w:rFonts w:ascii="Times New Roman" w:eastAsia="Times New Roman" w:hAnsi="Times New Roman"/>
          <w:sz w:val="28"/>
          <w:szCs w:val="28"/>
          <w:lang w:eastAsia="ar-SA"/>
        </w:rPr>
        <w:t>, Пени (</w:t>
      </w:r>
      <w:r w:rsidR="007044C6">
        <w:rPr>
          <w:rFonts w:ascii="Times New Roman" w:eastAsia="Times New Roman" w:hAnsi="Times New Roman"/>
          <w:sz w:val="28"/>
          <w:szCs w:val="28"/>
          <w:lang w:val="en-US" w:eastAsia="ar-SA"/>
        </w:rPr>
        <w:t>Peni</w:t>
      </w:r>
      <w:r w:rsidR="007044C6" w:rsidRPr="00C028B7">
        <w:rPr>
          <w:rFonts w:ascii="Times New Roman" w:eastAsia="Times New Roman" w:hAnsi="Times New Roman"/>
          <w:sz w:val="28"/>
          <w:szCs w:val="28"/>
          <w:lang w:eastAsia="ar-SA"/>
        </w:rPr>
        <w:t>, 2012</w:t>
      </w:r>
      <w:r w:rsidR="007044C6">
        <w:rPr>
          <w:rFonts w:ascii="Times New Roman" w:eastAsia="Times New Roman" w:hAnsi="Times New Roman"/>
          <w:sz w:val="28"/>
          <w:szCs w:val="28"/>
          <w:lang w:eastAsia="ar-SA"/>
        </w:rPr>
        <w:t>), Гутри и Датты (</w:t>
      </w:r>
      <w:r w:rsidR="007044C6" w:rsidRPr="00F72E9D">
        <w:rPr>
          <w:rFonts w:ascii="Times New Roman" w:eastAsia="Times New Roman" w:hAnsi="Times New Roman"/>
          <w:sz w:val="28"/>
          <w:szCs w:val="28"/>
          <w:lang w:val="en-US" w:eastAsia="ar-SA"/>
        </w:rPr>
        <w:t>Guthrie</w:t>
      </w:r>
      <w:r w:rsidR="007044C6" w:rsidRPr="00F72E9D">
        <w:rPr>
          <w:rFonts w:ascii="Times New Roman" w:eastAsia="Times New Roman" w:hAnsi="Times New Roman"/>
          <w:sz w:val="28"/>
          <w:szCs w:val="28"/>
          <w:lang w:eastAsia="ar-SA"/>
        </w:rPr>
        <w:t xml:space="preserve">, </w:t>
      </w:r>
      <w:r w:rsidR="007044C6" w:rsidRPr="00F72E9D">
        <w:rPr>
          <w:rFonts w:ascii="Times New Roman" w:eastAsia="Times New Roman" w:hAnsi="Times New Roman"/>
          <w:sz w:val="28"/>
          <w:szCs w:val="28"/>
          <w:lang w:val="en-US" w:eastAsia="ar-SA"/>
        </w:rPr>
        <w:t>Datta</w:t>
      </w:r>
      <w:r w:rsidR="007044C6" w:rsidRPr="00F72E9D">
        <w:rPr>
          <w:rFonts w:ascii="Times New Roman" w:eastAsia="Times New Roman" w:hAnsi="Times New Roman"/>
          <w:sz w:val="28"/>
          <w:szCs w:val="28"/>
          <w:lang w:eastAsia="ar-SA"/>
        </w:rPr>
        <w:t>, 1997</w:t>
      </w:r>
      <w:r w:rsidR="007044C6">
        <w:rPr>
          <w:rFonts w:ascii="Times New Roman" w:eastAsia="Times New Roman" w:hAnsi="Times New Roman"/>
          <w:sz w:val="28"/>
          <w:szCs w:val="28"/>
          <w:lang w:eastAsia="ar-SA"/>
        </w:rPr>
        <w:t>).</w:t>
      </w:r>
    </w:p>
    <w:p w:rsidR="005C5D46" w:rsidRPr="00AF6733" w:rsidRDefault="00AF6733" w:rsidP="00AF673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Отметим, что помимо перечисленных личных качеств менеджеров, в публикациях, посвященных вопросам структуры капитала, зачастую рассматривается такой прокси-показатель чрезмерной самоуверенности</w:t>
      </w:r>
      <w:r w:rsidR="00416039">
        <w:rPr>
          <w:rFonts w:ascii="Times New Roman" w:eastAsia="Times New Roman" w:hAnsi="Times New Roman"/>
          <w:sz w:val="28"/>
          <w:szCs w:val="28"/>
          <w:lang w:eastAsia="ru-RU"/>
        </w:rPr>
        <w:t xml:space="preserve">, предложенный Малмендьер и Тейт в 2008 году </w:t>
      </w:r>
      <w:r w:rsidR="00416039">
        <w:rPr>
          <w:rFonts w:ascii="Times New Roman" w:eastAsia="Times New Roman" w:hAnsi="Times New Roman"/>
          <w:sz w:val="28"/>
          <w:szCs w:val="28"/>
          <w:lang w:eastAsia="ar-SA"/>
        </w:rPr>
        <w:t>(</w:t>
      </w:r>
      <w:r w:rsidR="00416039" w:rsidRPr="009D4F1B">
        <w:rPr>
          <w:rFonts w:ascii="Times New Roman" w:eastAsia="Times New Roman" w:hAnsi="Times New Roman"/>
          <w:sz w:val="28"/>
          <w:szCs w:val="24"/>
          <w:lang w:val="en-US" w:eastAsia="ar-SA"/>
        </w:rPr>
        <w:t>Malmendier</w:t>
      </w:r>
      <w:r w:rsidR="00416039" w:rsidRPr="006C5E11">
        <w:rPr>
          <w:rFonts w:ascii="Times New Roman" w:eastAsia="Times New Roman" w:hAnsi="Times New Roman"/>
          <w:sz w:val="28"/>
          <w:szCs w:val="24"/>
          <w:lang w:eastAsia="ar-SA"/>
        </w:rPr>
        <w:t xml:space="preserve">, </w:t>
      </w:r>
      <w:r w:rsidR="00416039" w:rsidRPr="009D4F1B">
        <w:rPr>
          <w:rFonts w:ascii="Times New Roman" w:eastAsia="Times New Roman" w:hAnsi="Times New Roman"/>
          <w:sz w:val="28"/>
          <w:szCs w:val="24"/>
          <w:lang w:val="en-US" w:eastAsia="ar-SA"/>
        </w:rPr>
        <w:t>Tate</w:t>
      </w:r>
      <w:r w:rsidR="00416039">
        <w:rPr>
          <w:rFonts w:ascii="Times New Roman" w:eastAsia="Times New Roman" w:hAnsi="Times New Roman"/>
          <w:sz w:val="28"/>
          <w:szCs w:val="24"/>
          <w:lang w:eastAsia="ar-SA"/>
        </w:rPr>
        <w:t>, 2005),</w:t>
      </w:r>
      <w:r w:rsidR="004160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как</w:t>
      </w:r>
      <w:r w:rsidR="00416039">
        <w:rPr>
          <w:rFonts w:ascii="Times New Roman" w:eastAsia="Times New Roman" w:hAnsi="Times New Roman"/>
          <w:sz w:val="28"/>
          <w:szCs w:val="28"/>
          <w:lang w:eastAsia="ru-RU"/>
        </w:rPr>
        <w:t xml:space="preserve"> мнение прессы о самоуверенности руководителя. Для этого ищется количество заметок о менеджере, содержащих такие слова, как «оптимизм», «уверенность», </w:t>
      </w:r>
      <w:r w:rsidR="00416039" w:rsidRPr="00416039">
        <w:rPr>
          <w:rFonts w:ascii="Times New Roman" w:eastAsia="Times New Roman" w:hAnsi="Times New Roman"/>
          <w:sz w:val="28"/>
          <w:szCs w:val="28"/>
          <w:lang w:eastAsia="ru-RU"/>
        </w:rPr>
        <w:t>«неуверенность», «осторожность», «консерватизм», «устойчивость», «скромность» и т.д. Если число заметок указывающих на самоуверенность руководителя превышает число</w:t>
      </w:r>
      <w:r w:rsidR="00416039">
        <w:rPr>
          <w:rFonts w:ascii="Times New Roman" w:eastAsia="Times New Roman" w:hAnsi="Times New Roman"/>
          <w:sz w:val="28"/>
          <w:szCs w:val="28"/>
          <w:lang w:eastAsia="ru-RU"/>
        </w:rPr>
        <w:t xml:space="preserve"> тех, которые</w:t>
      </w:r>
      <w:r w:rsidR="00416039" w:rsidRPr="00416039">
        <w:rPr>
          <w:rFonts w:ascii="Times New Roman" w:eastAsia="Times New Roman" w:hAnsi="Times New Roman"/>
          <w:sz w:val="28"/>
          <w:szCs w:val="28"/>
          <w:lang w:eastAsia="ru-RU"/>
        </w:rPr>
        <w:t xml:space="preserve"> указываю</w:t>
      </w:r>
      <w:r w:rsidR="00416039">
        <w:rPr>
          <w:rFonts w:ascii="Times New Roman" w:eastAsia="Times New Roman" w:hAnsi="Times New Roman"/>
          <w:sz w:val="28"/>
          <w:szCs w:val="28"/>
          <w:lang w:eastAsia="ru-RU"/>
        </w:rPr>
        <w:t>т</w:t>
      </w:r>
      <w:r w:rsidR="00416039" w:rsidRPr="00416039">
        <w:rPr>
          <w:rFonts w:ascii="Times New Roman" w:eastAsia="Times New Roman" w:hAnsi="Times New Roman"/>
          <w:sz w:val="28"/>
          <w:szCs w:val="28"/>
          <w:lang w:eastAsia="ru-RU"/>
        </w:rPr>
        <w:t xml:space="preserve"> на неуверенность, то руководитель признается самоуверенным и наоборот. </w:t>
      </w:r>
      <w:r w:rsidR="00416039">
        <w:rPr>
          <w:rFonts w:ascii="Times New Roman" w:eastAsia="Times New Roman" w:hAnsi="Times New Roman"/>
          <w:sz w:val="28"/>
          <w:szCs w:val="28"/>
          <w:lang w:eastAsia="ru-RU"/>
        </w:rPr>
        <w:t>Однако такой способ измерения связан с субъективностью авторов заметок, а также ограничен ввиду невозможности проанализировать все имеющиеся заметки и статьи. Поэтому в данном исследовании этот фактор не использовался.</w:t>
      </w:r>
      <w:r>
        <w:rPr>
          <w:rFonts w:ascii="Times New Roman" w:eastAsia="Times New Roman" w:hAnsi="Times New Roman"/>
          <w:sz w:val="28"/>
          <w:szCs w:val="28"/>
          <w:lang w:eastAsia="ru-RU"/>
        </w:rPr>
        <w:t xml:space="preserve">  </w:t>
      </w:r>
    </w:p>
    <w:p w:rsidR="004C5F36" w:rsidRPr="00167928" w:rsidRDefault="004C5F36" w:rsidP="00167928">
      <w:pPr>
        <w:spacing w:after="0" w:line="360" w:lineRule="auto"/>
        <w:ind w:firstLine="708"/>
        <w:jc w:val="both"/>
        <w:rPr>
          <w:rFonts w:ascii="Times New Roman" w:eastAsia="Times New Roman" w:hAnsi="Times New Roman"/>
          <w:sz w:val="28"/>
          <w:szCs w:val="28"/>
          <w:lang w:eastAsia="ru-RU"/>
        </w:rPr>
      </w:pPr>
      <w:r w:rsidRPr="00167928">
        <w:rPr>
          <w:rFonts w:ascii="Times New Roman" w:eastAsia="Times New Roman" w:hAnsi="Times New Roman"/>
          <w:sz w:val="28"/>
          <w:szCs w:val="28"/>
          <w:lang w:eastAsia="ru-RU"/>
        </w:rPr>
        <w:t xml:space="preserve">Поскольку ранее неоднократно упоминалось, что разница между текущей структурой капитала и оптимальной, рассчитанной по одному из существующих методов, объясняется влиянием набора факторов, </w:t>
      </w:r>
      <w:r w:rsidR="00416039">
        <w:rPr>
          <w:rFonts w:ascii="Times New Roman" w:eastAsia="Times New Roman" w:hAnsi="Times New Roman"/>
          <w:sz w:val="28"/>
          <w:szCs w:val="28"/>
          <w:lang w:eastAsia="ru-RU"/>
        </w:rPr>
        <w:t xml:space="preserve">лишь </w:t>
      </w:r>
      <w:r w:rsidRPr="00167928">
        <w:rPr>
          <w:rFonts w:ascii="Times New Roman" w:eastAsia="Times New Roman" w:hAnsi="Times New Roman"/>
          <w:sz w:val="28"/>
          <w:szCs w:val="28"/>
          <w:lang w:eastAsia="ru-RU"/>
        </w:rPr>
        <w:t xml:space="preserve">часть из которых </w:t>
      </w:r>
      <w:r w:rsidR="00416039">
        <w:rPr>
          <w:rFonts w:ascii="Times New Roman" w:eastAsia="Times New Roman" w:hAnsi="Times New Roman"/>
          <w:sz w:val="28"/>
          <w:szCs w:val="28"/>
          <w:lang w:eastAsia="ru-RU"/>
        </w:rPr>
        <w:t xml:space="preserve">объясняется положениями </w:t>
      </w:r>
      <w:r w:rsidRPr="00167928">
        <w:rPr>
          <w:rFonts w:ascii="Times New Roman" w:eastAsia="Times New Roman" w:hAnsi="Times New Roman"/>
          <w:sz w:val="28"/>
          <w:szCs w:val="28"/>
          <w:lang w:eastAsia="ru-RU"/>
        </w:rPr>
        <w:t>поведенчески</w:t>
      </w:r>
      <w:r w:rsidR="00416039">
        <w:rPr>
          <w:rFonts w:ascii="Times New Roman" w:eastAsia="Times New Roman" w:hAnsi="Times New Roman"/>
          <w:sz w:val="28"/>
          <w:szCs w:val="28"/>
          <w:lang w:eastAsia="ru-RU"/>
        </w:rPr>
        <w:t>х финансов</w:t>
      </w:r>
      <w:r w:rsidRPr="00167928">
        <w:rPr>
          <w:rFonts w:ascii="Times New Roman" w:eastAsia="Times New Roman" w:hAnsi="Times New Roman"/>
          <w:sz w:val="28"/>
          <w:szCs w:val="28"/>
          <w:lang w:eastAsia="ru-RU"/>
        </w:rPr>
        <w:t xml:space="preserve">, на втором шаге предлагается определить детерминанты этой разницы. Определение будет осуществляться с помощью методов эконометрического анализа. </w:t>
      </w:r>
      <w:r w:rsidRPr="00167928">
        <w:rPr>
          <w:rFonts w:ascii="Times New Roman" w:eastAsia="Times New Roman" w:hAnsi="Times New Roman"/>
          <w:sz w:val="28"/>
          <w:szCs w:val="28"/>
          <w:lang w:eastAsia="ru-RU"/>
        </w:rPr>
        <w:lastRenderedPageBreak/>
        <w:t>Помимо поведенческих факторов предлагается использовать факторы традиционных</w:t>
      </w:r>
      <w:r w:rsidR="00416039">
        <w:rPr>
          <w:rFonts w:ascii="Times New Roman" w:eastAsia="Times New Roman" w:hAnsi="Times New Roman"/>
          <w:sz w:val="28"/>
          <w:szCs w:val="28"/>
          <w:lang w:eastAsia="ru-RU"/>
        </w:rPr>
        <w:t xml:space="preserve"> и поведенческих</w:t>
      </w:r>
      <w:r w:rsidRPr="00167928">
        <w:rPr>
          <w:rFonts w:ascii="Times New Roman" w:eastAsia="Times New Roman" w:hAnsi="Times New Roman"/>
          <w:sz w:val="28"/>
          <w:szCs w:val="28"/>
          <w:lang w:eastAsia="ru-RU"/>
        </w:rPr>
        <w:t xml:space="preserve"> теорий структуры капитала, не учтенные в рамках метода минимума WACC, в качестве контрольных переменных. Все факторы, используемые в регрессии, планируется отобрать на базе анализа эмпирических исследований. Кроме того, все факторы должны определяться на базе общедоступных данных. </w:t>
      </w:r>
    </w:p>
    <w:p w:rsidR="004C5F36" w:rsidRPr="004E46A4" w:rsidRDefault="004C5F36" w:rsidP="004C5F36">
      <w:pPr>
        <w:pStyle w:val="2"/>
        <w:spacing w:line="360" w:lineRule="auto"/>
        <w:rPr>
          <w:rFonts w:ascii="Times New Roman" w:hAnsi="Times New Roman"/>
          <w:b w:val="0"/>
          <w:color w:val="auto"/>
          <w:sz w:val="28"/>
          <w:szCs w:val="28"/>
        </w:rPr>
      </w:pPr>
      <w:bookmarkStart w:id="17" w:name="_Toc357339906"/>
      <w:r w:rsidRPr="004E46A4">
        <w:rPr>
          <w:rFonts w:ascii="Times New Roman" w:hAnsi="Times New Roman"/>
          <w:b w:val="0"/>
          <w:color w:val="auto"/>
          <w:sz w:val="28"/>
          <w:szCs w:val="28"/>
        </w:rPr>
        <w:t xml:space="preserve">2.2. Выдвижение гипотезы и описание </w:t>
      </w:r>
      <w:r w:rsidR="00996148">
        <w:rPr>
          <w:rFonts w:ascii="Times New Roman" w:hAnsi="Times New Roman"/>
          <w:b w:val="0"/>
          <w:color w:val="auto"/>
          <w:sz w:val="28"/>
          <w:szCs w:val="28"/>
        </w:rPr>
        <w:t>выборки</w:t>
      </w:r>
      <w:r w:rsidRPr="004E46A4">
        <w:rPr>
          <w:rFonts w:ascii="Times New Roman" w:hAnsi="Times New Roman"/>
          <w:b w:val="0"/>
          <w:color w:val="auto"/>
          <w:sz w:val="28"/>
          <w:szCs w:val="28"/>
        </w:rPr>
        <w:t xml:space="preserve"> исследования</w:t>
      </w:r>
      <w:bookmarkEnd w:id="17"/>
      <w:r w:rsidRPr="004E46A4">
        <w:rPr>
          <w:rFonts w:ascii="Times New Roman" w:hAnsi="Times New Roman"/>
          <w:b w:val="0"/>
          <w:color w:val="auto"/>
          <w:sz w:val="28"/>
          <w:szCs w:val="28"/>
        </w:rPr>
        <w:t xml:space="preserve"> </w:t>
      </w:r>
    </w:p>
    <w:p w:rsidR="004C5F36" w:rsidRPr="004E46A4" w:rsidRDefault="00416039" w:rsidP="004C5F36">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целью </w:t>
      </w:r>
      <w:r w:rsidR="004C5F36" w:rsidRPr="004E46A4">
        <w:rPr>
          <w:rFonts w:ascii="Times New Roman" w:eastAsia="Times New Roman" w:hAnsi="Times New Roman"/>
          <w:sz w:val="28"/>
          <w:szCs w:val="28"/>
          <w:lang w:eastAsia="ru-RU"/>
        </w:rPr>
        <w:t>выпускной квалификационной работы</w:t>
      </w:r>
      <w:r>
        <w:rPr>
          <w:rFonts w:ascii="Times New Roman" w:eastAsia="Times New Roman" w:hAnsi="Times New Roman"/>
          <w:sz w:val="28"/>
          <w:szCs w:val="28"/>
          <w:lang w:eastAsia="ru-RU"/>
        </w:rPr>
        <w:t>, сформулированной во введении работы, была сформулирована следующая гипотеза</w:t>
      </w:r>
      <w:r w:rsidR="004C5F36" w:rsidRPr="004E46A4">
        <w:rPr>
          <w:rFonts w:ascii="Times New Roman" w:eastAsia="Times New Roman" w:hAnsi="Times New Roman"/>
          <w:sz w:val="28"/>
          <w:szCs w:val="28"/>
          <w:lang w:eastAsia="ru-RU"/>
        </w:rPr>
        <w:t>:</w:t>
      </w:r>
    </w:p>
    <w:p w:rsidR="004C5F36" w:rsidRDefault="004C5F36" w:rsidP="004C5F36">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i/>
          <w:sz w:val="28"/>
          <w:szCs w:val="28"/>
          <w:lang w:eastAsia="ru-RU"/>
        </w:rPr>
        <w:t>Гипотеза Ho:</w:t>
      </w:r>
      <w:r w:rsidRPr="004E46A4">
        <w:rPr>
          <w:rFonts w:ascii="Times New Roman" w:eastAsia="Times New Roman" w:hAnsi="Times New Roman"/>
          <w:sz w:val="28"/>
          <w:szCs w:val="28"/>
          <w:lang w:eastAsia="ru-RU"/>
        </w:rPr>
        <w:t xml:space="preserve"> Разница между текущей и оптимальной структурой капитала компании </w:t>
      </w:r>
      <w:r w:rsidR="00167928">
        <w:rPr>
          <w:rFonts w:ascii="Times New Roman" w:eastAsia="Times New Roman" w:hAnsi="Times New Roman"/>
          <w:sz w:val="28"/>
          <w:szCs w:val="28"/>
          <w:lang w:eastAsia="ru-RU"/>
        </w:rPr>
        <w:t>может быть объяснена</w:t>
      </w:r>
      <w:r w:rsidRPr="004E46A4">
        <w:rPr>
          <w:rFonts w:ascii="Times New Roman" w:eastAsia="Times New Roman" w:hAnsi="Times New Roman"/>
          <w:sz w:val="28"/>
          <w:szCs w:val="28"/>
          <w:lang w:eastAsia="ru-RU"/>
        </w:rPr>
        <w:t xml:space="preserve"> </w:t>
      </w:r>
      <w:r w:rsidR="00167928">
        <w:rPr>
          <w:rFonts w:ascii="Times New Roman" w:eastAsia="Times New Roman" w:hAnsi="Times New Roman"/>
          <w:sz w:val="28"/>
          <w:szCs w:val="28"/>
          <w:lang w:eastAsia="ru-RU"/>
        </w:rPr>
        <w:t>личными качествами менеджеров</w:t>
      </w:r>
      <w:r w:rsidRPr="004E46A4">
        <w:rPr>
          <w:rFonts w:ascii="Times New Roman" w:eastAsia="Times New Roman" w:hAnsi="Times New Roman"/>
          <w:sz w:val="28"/>
          <w:szCs w:val="28"/>
          <w:lang w:eastAsia="ru-RU"/>
        </w:rPr>
        <w:t xml:space="preserve">. </w:t>
      </w:r>
    </w:p>
    <w:p w:rsidR="00416039" w:rsidRDefault="00416039" w:rsidP="004C5F36">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Тогда гипотеза </w:t>
      </w:r>
      <w:r>
        <w:rPr>
          <w:rFonts w:ascii="Times New Roman" w:eastAsia="Times New Roman" w:hAnsi="Times New Roman"/>
          <w:sz w:val="28"/>
          <w:szCs w:val="28"/>
          <w:lang w:val="en-US" w:eastAsia="ru-RU"/>
        </w:rPr>
        <w:t>H</w:t>
      </w:r>
      <w:r w:rsidRPr="00416039">
        <w:rPr>
          <w:rFonts w:ascii="Times New Roman" w:eastAsia="Times New Roman" w:hAnsi="Times New Roman"/>
          <w:sz w:val="28"/>
          <w:szCs w:val="28"/>
          <w:vertAlign w:val="subscript"/>
          <w:lang w:eastAsia="ru-RU"/>
        </w:rPr>
        <w:t xml:space="preserve">1 </w:t>
      </w:r>
      <w:r>
        <w:rPr>
          <w:rFonts w:ascii="Times New Roman" w:eastAsia="Times New Roman" w:hAnsi="Times New Roman"/>
          <w:sz w:val="28"/>
          <w:szCs w:val="28"/>
          <w:lang w:eastAsia="ru-RU"/>
        </w:rPr>
        <w:t>выглядит следующим образом:</w:t>
      </w:r>
    </w:p>
    <w:p w:rsidR="00416039" w:rsidRDefault="00416039" w:rsidP="0041603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i/>
          <w:sz w:val="28"/>
          <w:szCs w:val="28"/>
          <w:lang w:eastAsia="ru-RU"/>
        </w:rPr>
        <w:t>Гипотеза H</w:t>
      </w:r>
      <w:r w:rsidRPr="00416039">
        <w:rPr>
          <w:rFonts w:ascii="Times New Roman" w:eastAsia="Times New Roman" w:hAnsi="Times New Roman"/>
          <w:i/>
          <w:sz w:val="28"/>
          <w:szCs w:val="28"/>
          <w:vertAlign w:val="subscript"/>
          <w:lang w:eastAsia="ru-RU"/>
        </w:rPr>
        <w:t>1</w:t>
      </w:r>
      <w:r w:rsidRPr="004E46A4">
        <w:rPr>
          <w:rFonts w:ascii="Times New Roman" w:eastAsia="Times New Roman" w:hAnsi="Times New Roman"/>
          <w:i/>
          <w:sz w:val="28"/>
          <w:szCs w:val="28"/>
          <w:lang w:eastAsia="ru-RU"/>
        </w:rPr>
        <w:t>:</w:t>
      </w:r>
      <w:r w:rsidRPr="004E46A4">
        <w:rPr>
          <w:rFonts w:ascii="Times New Roman" w:eastAsia="Times New Roman" w:hAnsi="Times New Roman"/>
          <w:sz w:val="28"/>
          <w:szCs w:val="28"/>
          <w:lang w:eastAsia="ru-RU"/>
        </w:rPr>
        <w:t xml:space="preserve"> Разница между текущей и оптимальной структурой капитала компании </w:t>
      </w:r>
      <w:r>
        <w:rPr>
          <w:rFonts w:ascii="Times New Roman" w:eastAsia="Times New Roman" w:hAnsi="Times New Roman"/>
          <w:sz w:val="28"/>
          <w:szCs w:val="28"/>
          <w:lang w:eastAsia="ru-RU"/>
        </w:rPr>
        <w:t>не может быть объяснена</w:t>
      </w:r>
      <w:r w:rsidRPr="004E46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личными качествами менеджеров</w:t>
      </w:r>
      <w:r w:rsidRPr="004E46A4">
        <w:rPr>
          <w:rFonts w:ascii="Times New Roman" w:eastAsia="Times New Roman" w:hAnsi="Times New Roman"/>
          <w:sz w:val="28"/>
          <w:szCs w:val="28"/>
          <w:lang w:eastAsia="ru-RU"/>
        </w:rPr>
        <w:t xml:space="preserve">. </w:t>
      </w:r>
    </w:p>
    <w:p w:rsidR="004C5F36" w:rsidRPr="004E46A4" w:rsidRDefault="004C5F36" w:rsidP="004C5F36">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В качестве зависим</w:t>
      </w:r>
      <w:r w:rsidR="00416039">
        <w:rPr>
          <w:rFonts w:ascii="Times New Roman" w:eastAsia="Times New Roman" w:hAnsi="Times New Roman"/>
          <w:sz w:val="28"/>
          <w:szCs w:val="28"/>
          <w:lang w:eastAsia="ru-RU"/>
        </w:rPr>
        <w:t>ой</w:t>
      </w:r>
      <w:r w:rsidRPr="004E46A4">
        <w:rPr>
          <w:rFonts w:ascii="Times New Roman" w:eastAsia="Times New Roman" w:hAnsi="Times New Roman"/>
          <w:sz w:val="28"/>
          <w:szCs w:val="28"/>
          <w:lang w:eastAsia="ru-RU"/>
        </w:rPr>
        <w:t xml:space="preserve"> переменн</w:t>
      </w:r>
      <w:r w:rsidR="00416039">
        <w:rPr>
          <w:rFonts w:ascii="Times New Roman" w:eastAsia="Times New Roman" w:hAnsi="Times New Roman"/>
          <w:sz w:val="28"/>
          <w:szCs w:val="28"/>
          <w:lang w:eastAsia="ru-RU"/>
        </w:rPr>
        <w:t>ой</w:t>
      </w:r>
      <w:r w:rsidRPr="004E46A4">
        <w:rPr>
          <w:rFonts w:ascii="Times New Roman" w:eastAsia="Times New Roman" w:hAnsi="Times New Roman"/>
          <w:sz w:val="28"/>
          <w:szCs w:val="28"/>
          <w:lang w:eastAsia="ru-RU"/>
        </w:rPr>
        <w:t xml:space="preserve"> выступа</w:t>
      </w:r>
      <w:r w:rsidR="00416039">
        <w:rPr>
          <w:rFonts w:ascii="Times New Roman" w:eastAsia="Times New Roman" w:hAnsi="Times New Roman"/>
          <w:sz w:val="28"/>
          <w:szCs w:val="28"/>
          <w:lang w:eastAsia="ru-RU"/>
        </w:rPr>
        <w:t>е</w:t>
      </w:r>
      <w:r w:rsidRPr="004E46A4">
        <w:rPr>
          <w:rFonts w:ascii="Times New Roman" w:eastAsia="Times New Roman" w:hAnsi="Times New Roman"/>
          <w:sz w:val="28"/>
          <w:szCs w:val="28"/>
          <w:lang w:eastAsia="ru-RU"/>
        </w:rPr>
        <w:t xml:space="preserve">т разница между текущей и оптимальной структурой капитала. Финансовый рычаг считаем равным отношению балансовых значений заемных средств к собственным. Кроме того, вводится </w:t>
      </w:r>
      <w:r w:rsidR="00416039">
        <w:rPr>
          <w:rFonts w:ascii="Times New Roman" w:eastAsia="Times New Roman" w:hAnsi="Times New Roman"/>
          <w:sz w:val="28"/>
          <w:szCs w:val="28"/>
          <w:lang w:eastAsia="ru-RU"/>
        </w:rPr>
        <w:t xml:space="preserve">упрощающая </w:t>
      </w:r>
      <w:r w:rsidRPr="004E46A4">
        <w:rPr>
          <w:rFonts w:ascii="Times New Roman" w:eastAsia="Times New Roman" w:hAnsi="Times New Roman"/>
          <w:sz w:val="28"/>
          <w:szCs w:val="28"/>
          <w:lang w:eastAsia="ru-RU"/>
        </w:rPr>
        <w:t>предпосылка о равенстве рыночной и балансовой стоимости долга.</w:t>
      </w:r>
    </w:p>
    <w:p w:rsidR="004C5F36" w:rsidRPr="004E46A4" w:rsidRDefault="004C5F36" w:rsidP="004C5F36">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Ниже приведен список поведенческих факторов, определенных на основе анализа эмпирических исследований структуры капитала</w:t>
      </w:r>
      <w:r w:rsidR="005C5D46">
        <w:rPr>
          <w:rFonts w:ascii="Times New Roman" w:eastAsia="Times New Roman" w:hAnsi="Times New Roman"/>
          <w:sz w:val="28"/>
          <w:szCs w:val="28"/>
          <w:lang w:eastAsia="ru-RU"/>
        </w:rPr>
        <w:t xml:space="preserve">, </w:t>
      </w:r>
      <w:r w:rsidR="00416039">
        <w:rPr>
          <w:rFonts w:ascii="Times New Roman" w:eastAsia="Times New Roman" w:hAnsi="Times New Roman"/>
          <w:sz w:val="28"/>
          <w:szCs w:val="28"/>
          <w:lang w:eastAsia="ru-RU"/>
        </w:rPr>
        <w:t xml:space="preserve">проведенного в первой главе, </w:t>
      </w:r>
      <w:r w:rsidR="005C5D46">
        <w:rPr>
          <w:rFonts w:ascii="Times New Roman" w:eastAsia="Times New Roman" w:hAnsi="Times New Roman"/>
          <w:sz w:val="28"/>
          <w:szCs w:val="28"/>
          <w:lang w:eastAsia="ru-RU"/>
        </w:rPr>
        <w:t>которые будут использованы как контрольные переменные</w:t>
      </w:r>
      <w:r w:rsidRPr="004E46A4">
        <w:rPr>
          <w:rFonts w:ascii="Times New Roman" w:eastAsia="Times New Roman" w:hAnsi="Times New Roman"/>
          <w:sz w:val="28"/>
          <w:szCs w:val="28"/>
          <w:lang w:eastAsia="ru-RU"/>
        </w:rPr>
        <w:t>:</w:t>
      </w:r>
    </w:p>
    <w:p w:rsidR="004C5F36" w:rsidRDefault="004C5F36" w:rsidP="005C5D46">
      <w:pPr>
        <w:numPr>
          <w:ilvl w:val="0"/>
          <w:numId w:val="35"/>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 xml:space="preserve">Наличие иностранного капитала. Факт наличия иностранного капитала говорит о привлекательности для иностранных инвесторов, а, следовательно, о размере компании, опыте работы, успешности и, в конечном итоге, о дополнительной возможности привлечения </w:t>
      </w:r>
      <w:r w:rsidRPr="004E46A4">
        <w:rPr>
          <w:rFonts w:ascii="Times New Roman" w:eastAsia="Times New Roman" w:hAnsi="Times New Roman"/>
          <w:sz w:val="28"/>
          <w:szCs w:val="28"/>
          <w:lang w:eastAsia="ar-SA"/>
        </w:rPr>
        <w:lastRenderedPageBreak/>
        <w:t>собственных и заемных средств. Так, в исследовании Ивашковской и  С</w:t>
      </w:r>
      <w:r w:rsidR="00416039">
        <w:rPr>
          <w:rFonts w:ascii="Times New Roman" w:eastAsia="Times New Roman" w:hAnsi="Times New Roman"/>
          <w:sz w:val="28"/>
          <w:szCs w:val="28"/>
          <w:lang w:eastAsia="ar-SA"/>
        </w:rPr>
        <w:t>олнцевой</w:t>
      </w:r>
      <w:r w:rsidRPr="004E46A4">
        <w:rPr>
          <w:rFonts w:ascii="Times New Roman" w:eastAsia="Times New Roman" w:hAnsi="Times New Roman"/>
          <w:sz w:val="28"/>
          <w:szCs w:val="28"/>
          <w:lang w:eastAsia="ar-SA"/>
        </w:rPr>
        <w:t xml:space="preserve"> (</w:t>
      </w:r>
      <w:r w:rsidRPr="00F72E9D">
        <w:rPr>
          <w:rFonts w:ascii="Times New Roman" w:eastAsia="Times New Roman" w:hAnsi="Times New Roman"/>
          <w:sz w:val="28"/>
          <w:szCs w:val="28"/>
          <w:lang w:eastAsia="ar-SA"/>
        </w:rPr>
        <w:t>Ивашковская, Солнцева, 2009</w:t>
      </w:r>
      <w:r w:rsidRPr="004E46A4">
        <w:rPr>
          <w:rFonts w:ascii="Times New Roman" w:eastAsia="Times New Roman" w:hAnsi="Times New Roman"/>
          <w:sz w:val="28"/>
          <w:szCs w:val="28"/>
          <w:lang w:eastAsia="ar-SA"/>
        </w:rPr>
        <w:t>) была выявлена отрицательная связь между наличием иностранного капитала и финансового рычагом компании.</w:t>
      </w:r>
    </w:p>
    <w:p w:rsidR="00A67731" w:rsidRPr="004E46A4" w:rsidRDefault="00A67731" w:rsidP="00A67731">
      <w:pPr>
        <w:numPr>
          <w:ilvl w:val="0"/>
          <w:numId w:val="35"/>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Доля акций государства (страны, по месту нахождения головного офиса компании) в акционерном капитале компании. Структура собственности, как фактор, влияющий на структуру капитала, исследуется во многих работах, в частности Мохд-Салеха и Рахмана (</w:t>
      </w:r>
      <w:r w:rsidRPr="004E46A4">
        <w:rPr>
          <w:rFonts w:ascii="Times New Roman" w:eastAsia="Times New Roman" w:hAnsi="Times New Roman"/>
          <w:sz w:val="28"/>
          <w:szCs w:val="28"/>
          <w:lang w:val="en-US" w:eastAsia="ar-SA"/>
        </w:rPr>
        <w:t>Mohd</w:t>
      </w:r>
      <w:r w:rsidRPr="004E46A4">
        <w:rPr>
          <w:rFonts w:ascii="Times New Roman" w:eastAsia="Times New Roman" w:hAnsi="Times New Roman"/>
          <w:sz w:val="28"/>
          <w:szCs w:val="28"/>
          <w:lang w:eastAsia="ar-SA"/>
        </w:rPr>
        <w:t>-</w:t>
      </w:r>
      <w:r w:rsidRPr="004E46A4">
        <w:rPr>
          <w:rFonts w:ascii="Times New Roman" w:eastAsia="Times New Roman" w:hAnsi="Times New Roman"/>
          <w:sz w:val="28"/>
          <w:szCs w:val="28"/>
          <w:lang w:val="en-US" w:eastAsia="ar-SA"/>
        </w:rPr>
        <w:t>Saleh</w:t>
      </w:r>
      <w:r w:rsidRPr="004E46A4">
        <w:rPr>
          <w:rFonts w:ascii="Times New Roman" w:eastAsia="Times New Roman" w:hAnsi="Times New Roman"/>
          <w:sz w:val="28"/>
          <w:szCs w:val="28"/>
          <w:lang w:eastAsia="ar-SA"/>
        </w:rPr>
        <w:t xml:space="preserve">, </w:t>
      </w:r>
      <w:r w:rsidRPr="004E46A4">
        <w:rPr>
          <w:rFonts w:ascii="Times New Roman" w:eastAsia="Times New Roman" w:hAnsi="Times New Roman"/>
          <w:sz w:val="28"/>
          <w:szCs w:val="28"/>
          <w:lang w:val="en-US" w:eastAsia="ar-SA"/>
        </w:rPr>
        <w:t>Rahman</w:t>
      </w:r>
      <w:r w:rsidRPr="004E46A4">
        <w:rPr>
          <w:rFonts w:ascii="Times New Roman" w:eastAsia="Times New Roman" w:hAnsi="Times New Roman"/>
          <w:sz w:val="28"/>
          <w:szCs w:val="28"/>
          <w:lang w:eastAsia="ar-SA"/>
        </w:rPr>
        <w:t>, 2009), Ба</w:t>
      </w:r>
      <w:r>
        <w:rPr>
          <w:rFonts w:ascii="Times New Roman" w:eastAsia="Times New Roman" w:hAnsi="Times New Roman"/>
          <w:sz w:val="28"/>
          <w:szCs w:val="28"/>
          <w:lang w:eastAsia="ar-SA"/>
        </w:rPr>
        <w:t>р</w:t>
      </w:r>
      <w:r w:rsidRPr="004E46A4">
        <w:rPr>
          <w:rFonts w:ascii="Times New Roman" w:eastAsia="Times New Roman" w:hAnsi="Times New Roman"/>
          <w:sz w:val="28"/>
          <w:szCs w:val="28"/>
          <w:lang w:eastAsia="ar-SA"/>
        </w:rPr>
        <w:t>роса и Сильвейры (</w:t>
      </w:r>
      <w:r w:rsidRPr="004E46A4">
        <w:rPr>
          <w:rFonts w:ascii="Times New Roman" w:eastAsia="Times New Roman" w:hAnsi="Times New Roman"/>
          <w:sz w:val="28"/>
          <w:szCs w:val="28"/>
          <w:lang w:val="en-US" w:eastAsia="ar-SA"/>
        </w:rPr>
        <w:t>Barros</w:t>
      </w:r>
      <w:r w:rsidRPr="004E46A4">
        <w:rPr>
          <w:rFonts w:ascii="Times New Roman" w:eastAsia="Times New Roman" w:hAnsi="Times New Roman"/>
          <w:sz w:val="28"/>
          <w:szCs w:val="28"/>
          <w:lang w:eastAsia="ar-SA"/>
        </w:rPr>
        <w:t xml:space="preserve">, </w:t>
      </w:r>
      <w:r w:rsidRPr="004E46A4">
        <w:rPr>
          <w:rFonts w:ascii="Times New Roman" w:eastAsia="Times New Roman" w:hAnsi="Times New Roman"/>
          <w:sz w:val="28"/>
          <w:szCs w:val="28"/>
          <w:lang w:val="en-US" w:eastAsia="ar-SA"/>
        </w:rPr>
        <w:t>Silveira</w:t>
      </w:r>
      <w:r w:rsidRPr="004E46A4">
        <w:rPr>
          <w:rFonts w:ascii="Times New Roman" w:eastAsia="Times New Roman" w:hAnsi="Times New Roman"/>
          <w:sz w:val="28"/>
          <w:szCs w:val="28"/>
          <w:lang w:eastAsia="ar-SA"/>
        </w:rPr>
        <w:t>, 200</w:t>
      </w:r>
      <w:r w:rsidRPr="000D5626">
        <w:rPr>
          <w:rFonts w:ascii="Times New Roman" w:eastAsia="Times New Roman" w:hAnsi="Times New Roman"/>
          <w:sz w:val="28"/>
          <w:szCs w:val="28"/>
          <w:lang w:eastAsia="ar-SA"/>
        </w:rPr>
        <w:t>8</w:t>
      </w:r>
      <w:r w:rsidRPr="004E46A4">
        <w:rPr>
          <w:rFonts w:ascii="Times New Roman" w:eastAsia="Times New Roman" w:hAnsi="Times New Roman"/>
          <w:sz w:val="28"/>
          <w:szCs w:val="28"/>
          <w:lang w:eastAsia="ar-SA"/>
        </w:rPr>
        <w:t xml:space="preserve">). В исследовании проверяется предположение и наличии влияния доли государства в акционерном капитале компании на формирование структуры капитала. </w:t>
      </w:r>
    </w:p>
    <w:p w:rsidR="004C5F36" w:rsidRPr="004E46A4" w:rsidRDefault="004C5F36" w:rsidP="005C5D46">
      <w:pPr>
        <w:numPr>
          <w:ilvl w:val="0"/>
          <w:numId w:val="35"/>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 xml:space="preserve">Является ли предприятие градообразующим. В исследовании рассматривался такой фактор, как месторасположение компании (основного производства) и его влияние на город (населенный пункт, местность, регион) в котором оно находится. Зачастую компании, имеющие важное значение для существования города, носят особый статус в экономической политике государства (активно поддерживаются в кризисные годы, предоставляется льготное кредитование, субсидии и т.д.), а также несут определенного рода социальную нагрузку перед населением города (местности, региона), что, как правило, имеет свое отражением в структуре капитала компании. </w:t>
      </w:r>
    </w:p>
    <w:p w:rsidR="004C5F36" w:rsidRPr="004E46A4" w:rsidRDefault="004C5F36" w:rsidP="005C5D46">
      <w:pPr>
        <w:numPr>
          <w:ilvl w:val="0"/>
          <w:numId w:val="35"/>
        </w:numPr>
        <w:spacing w:after="0" w:line="360" w:lineRule="auto"/>
        <w:jc w:val="both"/>
        <w:rPr>
          <w:rFonts w:ascii="Times New Roman" w:eastAsia="Times New Roman" w:hAnsi="Times New Roman"/>
          <w:sz w:val="28"/>
          <w:szCs w:val="28"/>
          <w:lang w:eastAsia="ar-SA"/>
        </w:rPr>
      </w:pPr>
      <w:r w:rsidRPr="004E46A4">
        <w:rPr>
          <w:rFonts w:ascii="Times New Roman" w:eastAsia="Times New Roman" w:hAnsi="Times New Roman"/>
          <w:sz w:val="28"/>
          <w:szCs w:val="28"/>
          <w:lang w:eastAsia="ar-SA"/>
        </w:rPr>
        <w:t>Медиана отраслевого рычага</w:t>
      </w:r>
      <w:r w:rsidRPr="004E46A4">
        <w:rPr>
          <w:rFonts w:ascii="Times New Roman" w:hAnsi="Times New Roman"/>
          <w:sz w:val="28"/>
          <w:szCs w:val="28"/>
        </w:rPr>
        <w:t>. Данный фактор тестировался в ряде исследований и был признан значимым в работах Гилсона  (</w:t>
      </w:r>
      <w:r w:rsidRPr="004E46A4">
        <w:rPr>
          <w:rFonts w:ascii="Times New Roman" w:eastAsia="Times New Roman" w:hAnsi="Times New Roman"/>
          <w:sz w:val="28"/>
          <w:szCs w:val="28"/>
          <w:lang w:eastAsia="ar-SA"/>
        </w:rPr>
        <w:t xml:space="preserve">Gilson, 1997) и Ховакимьяна (Hovakimian et al., 2001), утверждавших, что компании стремятся следовать среднеотраслевому значению структуры капитала. Значимость была протестирована и выявлена на  развивающихся рынках капитала (в частности на российском) в  работе Гайфутдиновой и Кокоревой </w:t>
      </w:r>
      <w:r w:rsidRPr="004E46A4">
        <w:rPr>
          <w:rFonts w:ascii="Times New Roman" w:hAnsi="Times New Roman"/>
          <w:sz w:val="28"/>
          <w:szCs w:val="28"/>
        </w:rPr>
        <w:t>(Гайфутдинова, Кокорева, 2011).</w:t>
      </w:r>
    </w:p>
    <w:p w:rsidR="004C5F36" w:rsidRPr="004E46A4" w:rsidRDefault="004C5F36" w:rsidP="004C5F36">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lastRenderedPageBreak/>
        <w:t xml:space="preserve">Помимо поведенческих </w:t>
      </w:r>
      <w:r w:rsidR="005C5D46">
        <w:rPr>
          <w:rFonts w:ascii="Times New Roman" w:eastAsia="Times New Roman" w:hAnsi="Times New Roman"/>
          <w:sz w:val="28"/>
          <w:szCs w:val="28"/>
          <w:lang w:eastAsia="ru-RU"/>
        </w:rPr>
        <w:t xml:space="preserve">контрольных </w:t>
      </w:r>
      <w:r w:rsidRPr="004E46A4">
        <w:rPr>
          <w:rFonts w:ascii="Times New Roman" w:eastAsia="Times New Roman" w:hAnsi="Times New Roman"/>
          <w:sz w:val="28"/>
          <w:szCs w:val="28"/>
          <w:lang w:eastAsia="ru-RU"/>
        </w:rPr>
        <w:t xml:space="preserve">переменных, </w:t>
      </w:r>
      <w:r w:rsidR="005C5D46">
        <w:rPr>
          <w:rFonts w:ascii="Times New Roman" w:eastAsia="Times New Roman" w:hAnsi="Times New Roman"/>
          <w:sz w:val="28"/>
          <w:szCs w:val="28"/>
          <w:lang w:eastAsia="ru-RU"/>
        </w:rPr>
        <w:t>при тестировании регрессии</w:t>
      </w:r>
      <w:r w:rsidRPr="004E46A4">
        <w:rPr>
          <w:rFonts w:ascii="Times New Roman" w:eastAsia="Times New Roman" w:hAnsi="Times New Roman"/>
          <w:sz w:val="28"/>
          <w:szCs w:val="28"/>
          <w:lang w:eastAsia="ru-RU"/>
        </w:rPr>
        <w:t xml:space="preserve"> будут </w:t>
      </w:r>
      <w:r w:rsidR="005C5D46">
        <w:rPr>
          <w:rFonts w:ascii="Times New Roman" w:eastAsia="Times New Roman" w:hAnsi="Times New Roman"/>
          <w:sz w:val="28"/>
          <w:szCs w:val="28"/>
          <w:lang w:eastAsia="ru-RU"/>
        </w:rPr>
        <w:t>учтены финансовые</w:t>
      </w:r>
      <w:r w:rsidRPr="004E46A4">
        <w:rPr>
          <w:rFonts w:ascii="Times New Roman" w:eastAsia="Times New Roman" w:hAnsi="Times New Roman"/>
          <w:sz w:val="28"/>
          <w:szCs w:val="28"/>
          <w:lang w:eastAsia="ru-RU"/>
        </w:rPr>
        <w:t xml:space="preserve"> </w:t>
      </w:r>
      <w:r w:rsidR="005C5D46">
        <w:rPr>
          <w:rFonts w:ascii="Times New Roman" w:eastAsia="Times New Roman" w:hAnsi="Times New Roman"/>
          <w:sz w:val="28"/>
          <w:szCs w:val="28"/>
          <w:lang w:eastAsia="ru-RU"/>
        </w:rPr>
        <w:t>факторы, оказывающие влияние на структуру капитала</w:t>
      </w:r>
      <w:r w:rsidRPr="004E46A4">
        <w:rPr>
          <w:rFonts w:ascii="Times New Roman" w:eastAsia="Times New Roman" w:hAnsi="Times New Roman"/>
          <w:sz w:val="28"/>
          <w:szCs w:val="28"/>
          <w:lang w:eastAsia="ru-RU"/>
        </w:rPr>
        <w:t xml:space="preserve">. Основываясь на наиболее значимых исследованиях структуры капитала, были выделены </w:t>
      </w:r>
      <w:r w:rsidR="005C5D46">
        <w:rPr>
          <w:rFonts w:ascii="Times New Roman" w:eastAsia="Times New Roman" w:hAnsi="Times New Roman"/>
          <w:sz w:val="28"/>
          <w:szCs w:val="28"/>
          <w:lang w:eastAsia="ru-RU"/>
        </w:rPr>
        <w:t>переменные</w:t>
      </w:r>
      <w:r w:rsidR="00A26C3F">
        <w:rPr>
          <w:rFonts w:ascii="Times New Roman" w:eastAsia="Times New Roman" w:hAnsi="Times New Roman"/>
          <w:sz w:val="28"/>
          <w:szCs w:val="28"/>
          <w:lang w:eastAsia="ru-RU"/>
        </w:rPr>
        <w:t>, перечисленные в Таблице</w:t>
      </w:r>
      <w:r w:rsidRPr="004E46A4">
        <w:rPr>
          <w:rFonts w:ascii="Times New Roman" w:eastAsia="Times New Roman" w:hAnsi="Times New Roman"/>
          <w:sz w:val="28"/>
          <w:szCs w:val="28"/>
          <w:lang w:eastAsia="ru-RU"/>
        </w:rPr>
        <w:t xml:space="preserve"> </w:t>
      </w:r>
      <w:r w:rsidR="00E175D1" w:rsidRPr="004E46A4">
        <w:rPr>
          <w:rFonts w:ascii="Times New Roman" w:eastAsia="Times New Roman" w:hAnsi="Times New Roman"/>
          <w:sz w:val="28"/>
          <w:szCs w:val="28"/>
          <w:lang w:eastAsia="ru-RU"/>
        </w:rPr>
        <w:t>3</w:t>
      </w:r>
      <w:r w:rsidR="00A26C3F">
        <w:rPr>
          <w:rFonts w:ascii="Times New Roman" w:eastAsia="Times New Roman" w:hAnsi="Times New Roman"/>
          <w:sz w:val="28"/>
          <w:szCs w:val="28"/>
          <w:lang w:eastAsia="ru-RU"/>
        </w:rPr>
        <w:t>.</w:t>
      </w:r>
    </w:p>
    <w:p w:rsidR="004C5F36" w:rsidRPr="004E46A4" w:rsidRDefault="004C5F36" w:rsidP="004C5F36">
      <w:pPr>
        <w:spacing w:after="0" w:line="360" w:lineRule="auto"/>
        <w:ind w:left="360"/>
        <w:jc w:val="right"/>
        <w:rPr>
          <w:rFonts w:ascii="Times New Roman" w:hAnsi="Times New Roman"/>
          <w:sz w:val="28"/>
          <w:szCs w:val="28"/>
        </w:rPr>
      </w:pPr>
      <w:r w:rsidRPr="004E46A4">
        <w:rPr>
          <w:rFonts w:ascii="Times New Roman" w:hAnsi="Times New Roman"/>
          <w:sz w:val="28"/>
          <w:szCs w:val="28"/>
        </w:rPr>
        <w:t xml:space="preserve">Таблица </w:t>
      </w:r>
      <w:r w:rsidR="00E175D1" w:rsidRPr="004E46A4">
        <w:rPr>
          <w:rFonts w:ascii="Times New Roman" w:hAnsi="Times New Roman"/>
          <w:sz w:val="28"/>
          <w:szCs w:val="28"/>
        </w:rPr>
        <w:t>3</w:t>
      </w:r>
    </w:p>
    <w:p w:rsidR="004C5F36" w:rsidRPr="00902EA5" w:rsidRDefault="004C5F36" w:rsidP="004C5F36">
      <w:pPr>
        <w:spacing w:after="0"/>
        <w:ind w:left="360"/>
        <w:jc w:val="center"/>
        <w:rPr>
          <w:rFonts w:ascii="Times New Roman" w:hAnsi="Times New Roman"/>
          <w:sz w:val="28"/>
          <w:szCs w:val="28"/>
        </w:rPr>
      </w:pPr>
      <w:r w:rsidRPr="004E46A4">
        <w:rPr>
          <w:rFonts w:ascii="Times New Roman" w:hAnsi="Times New Roman"/>
          <w:sz w:val="28"/>
          <w:szCs w:val="28"/>
        </w:rPr>
        <w:t>Факторы, оказывающие значимое влияние на структуру капитала и стоимость компании</w:t>
      </w:r>
      <w:r w:rsidR="00902EA5" w:rsidRPr="00F72E9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889"/>
        <w:gridCol w:w="4842"/>
      </w:tblGrid>
      <w:tr w:rsidR="004C5F36" w:rsidRPr="004E46A4" w:rsidTr="004C5F36">
        <w:trPr>
          <w:tblHeader/>
        </w:trPr>
        <w:tc>
          <w:tcPr>
            <w:tcW w:w="1722" w:type="dxa"/>
            <w:vAlign w:val="center"/>
          </w:tcPr>
          <w:p w:rsidR="004C5F36" w:rsidRPr="004E46A4" w:rsidRDefault="004C5F36" w:rsidP="004C5F36">
            <w:pPr>
              <w:pStyle w:val="af0"/>
              <w:spacing w:line="276" w:lineRule="auto"/>
              <w:ind w:firstLine="0"/>
              <w:jc w:val="center"/>
              <w:rPr>
                <w:b/>
                <w:sz w:val="24"/>
              </w:rPr>
            </w:pPr>
            <w:r w:rsidRPr="004E46A4">
              <w:rPr>
                <w:b/>
                <w:sz w:val="24"/>
              </w:rPr>
              <w:t>Фактор</w:t>
            </w:r>
          </w:p>
        </w:tc>
        <w:tc>
          <w:tcPr>
            <w:tcW w:w="2922" w:type="dxa"/>
            <w:shd w:val="clear" w:color="auto" w:fill="auto"/>
            <w:vAlign w:val="center"/>
          </w:tcPr>
          <w:p w:rsidR="004C5F36" w:rsidRPr="004E46A4" w:rsidRDefault="004C5F36" w:rsidP="004C5F36">
            <w:pPr>
              <w:pStyle w:val="af0"/>
              <w:spacing w:line="276" w:lineRule="auto"/>
              <w:ind w:firstLine="0"/>
              <w:jc w:val="center"/>
              <w:rPr>
                <w:b/>
                <w:sz w:val="24"/>
              </w:rPr>
            </w:pPr>
            <w:r w:rsidRPr="004E46A4">
              <w:rPr>
                <w:b/>
                <w:sz w:val="24"/>
              </w:rPr>
              <w:t>Прокси</w:t>
            </w:r>
          </w:p>
        </w:tc>
        <w:tc>
          <w:tcPr>
            <w:tcW w:w="4927" w:type="dxa"/>
            <w:shd w:val="clear" w:color="auto" w:fill="auto"/>
            <w:vAlign w:val="center"/>
          </w:tcPr>
          <w:p w:rsidR="004C5F36" w:rsidRPr="004E46A4" w:rsidRDefault="004C5F36" w:rsidP="004C5F36">
            <w:pPr>
              <w:pStyle w:val="af0"/>
              <w:spacing w:line="276" w:lineRule="auto"/>
              <w:ind w:firstLine="0"/>
              <w:jc w:val="center"/>
              <w:rPr>
                <w:b/>
                <w:sz w:val="24"/>
              </w:rPr>
            </w:pPr>
            <w:r w:rsidRPr="004E46A4">
              <w:rPr>
                <w:b/>
                <w:sz w:val="24"/>
              </w:rPr>
              <w:t>Исследования, использовавшие данный прокси-показатель</w:t>
            </w:r>
          </w:p>
        </w:tc>
      </w:tr>
      <w:tr w:rsidR="004C5F36" w:rsidRPr="00293753" w:rsidTr="004C5F36">
        <w:tc>
          <w:tcPr>
            <w:tcW w:w="1722" w:type="dxa"/>
            <w:vMerge w:val="restart"/>
          </w:tcPr>
          <w:p w:rsidR="004C5F36" w:rsidRPr="004E46A4" w:rsidRDefault="004C5F36" w:rsidP="004C5F36">
            <w:pPr>
              <w:pStyle w:val="af0"/>
              <w:spacing w:line="276" w:lineRule="auto"/>
              <w:ind w:firstLine="0"/>
              <w:jc w:val="center"/>
              <w:rPr>
                <w:sz w:val="24"/>
              </w:rPr>
            </w:pPr>
            <w:r w:rsidRPr="004E46A4">
              <w:rPr>
                <w:sz w:val="24"/>
              </w:rPr>
              <w:t>размер</w:t>
            </w:r>
            <w:r w:rsidRPr="004E46A4">
              <w:rPr>
                <w:sz w:val="24"/>
                <w:lang w:val="en-US"/>
              </w:rPr>
              <w:t xml:space="preserve"> </w:t>
            </w:r>
            <w:r w:rsidRPr="004E46A4">
              <w:rPr>
                <w:sz w:val="24"/>
              </w:rPr>
              <w:t>фирмы</w:t>
            </w:r>
          </w:p>
        </w:tc>
        <w:tc>
          <w:tcPr>
            <w:tcW w:w="2922" w:type="dxa"/>
            <w:shd w:val="clear" w:color="auto" w:fill="auto"/>
          </w:tcPr>
          <w:p w:rsidR="004C5F36" w:rsidRPr="004E46A4" w:rsidRDefault="00A26C3F" w:rsidP="004C5F36">
            <w:pPr>
              <w:pStyle w:val="af0"/>
              <w:spacing w:line="276" w:lineRule="auto"/>
              <w:ind w:firstLine="0"/>
              <w:jc w:val="center"/>
              <w:rPr>
                <w:sz w:val="24"/>
              </w:rPr>
            </w:pPr>
            <w:r>
              <w:rPr>
                <w:sz w:val="24"/>
              </w:rPr>
              <w:t>н</w:t>
            </w:r>
            <w:r w:rsidR="004C5F36" w:rsidRPr="004E46A4">
              <w:rPr>
                <w:sz w:val="24"/>
              </w:rPr>
              <w:t>атуральный логарифм балансовой стоимости компании</w:t>
            </w:r>
          </w:p>
        </w:tc>
        <w:tc>
          <w:tcPr>
            <w:tcW w:w="4927" w:type="dxa"/>
            <w:shd w:val="clear" w:color="auto" w:fill="auto"/>
          </w:tcPr>
          <w:p w:rsidR="004C5F36" w:rsidRPr="004E46A4" w:rsidRDefault="004C5F36" w:rsidP="004C5F36">
            <w:pPr>
              <w:pStyle w:val="af0"/>
              <w:ind w:firstLine="0"/>
              <w:rPr>
                <w:sz w:val="24"/>
                <w:lang w:val="en-US"/>
              </w:rPr>
            </w:pPr>
            <w:r w:rsidRPr="004E46A4">
              <w:rPr>
                <w:sz w:val="24"/>
                <w:lang w:val="en-US"/>
              </w:rPr>
              <w:t>Nivorozhkin, 2004, 2005; Wald, 1999; Chen, 2004; Delcoure, 2007; Roberts, Sufi, 2007; Jiraporn and Yixin, 2008; Ivashkovskaya, Solntseva, 2007</w:t>
            </w:r>
          </w:p>
        </w:tc>
      </w:tr>
      <w:tr w:rsidR="004C5F36" w:rsidRPr="00293753" w:rsidTr="004C5F36">
        <w:tc>
          <w:tcPr>
            <w:tcW w:w="1722" w:type="dxa"/>
            <w:vMerge/>
          </w:tcPr>
          <w:p w:rsidR="004C5F36" w:rsidRPr="004E46A4" w:rsidRDefault="004C5F36" w:rsidP="004C5F36">
            <w:pPr>
              <w:pStyle w:val="af0"/>
              <w:spacing w:line="276" w:lineRule="auto"/>
              <w:ind w:firstLine="0"/>
              <w:jc w:val="center"/>
              <w:rPr>
                <w:sz w:val="24"/>
                <w:lang w:val="en-US"/>
              </w:rPr>
            </w:pPr>
          </w:p>
        </w:tc>
        <w:tc>
          <w:tcPr>
            <w:tcW w:w="2922" w:type="dxa"/>
            <w:shd w:val="clear" w:color="auto" w:fill="auto"/>
          </w:tcPr>
          <w:p w:rsidR="004C5F36" w:rsidRPr="004E46A4" w:rsidRDefault="00A26C3F" w:rsidP="004C5F36">
            <w:pPr>
              <w:pStyle w:val="af0"/>
              <w:spacing w:line="276" w:lineRule="auto"/>
              <w:ind w:firstLine="0"/>
              <w:jc w:val="center"/>
              <w:rPr>
                <w:sz w:val="24"/>
              </w:rPr>
            </w:pPr>
            <w:r>
              <w:rPr>
                <w:sz w:val="24"/>
              </w:rPr>
              <w:t>н</w:t>
            </w:r>
            <w:r w:rsidR="004C5F36" w:rsidRPr="004E46A4">
              <w:rPr>
                <w:sz w:val="24"/>
              </w:rPr>
              <w:t>атуральный логарифм выручки от продаж</w:t>
            </w:r>
          </w:p>
        </w:tc>
        <w:tc>
          <w:tcPr>
            <w:tcW w:w="4927" w:type="dxa"/>
            <w:shd w:val="clear" w:color="auto" w:fill="auto"/>
          </w:tcPr>
          <w:p w:rsidR="004C5F36" w:rsidRPr="004E46A4" w:rsidRDefault="004C5F36" w:rsidP="000D5626">
            <w:pPr>
              <w:pStyle w:val="af0"/>
              <w:ind w:firstLine="0"/>
              <w:rPr>
                <w:sz w:val="24"/>
                <w:lang w:val="en-US"/>
              </w:rPr>
            </w:pPr>
            <w:r w:rsidRPr="004E46A4">
              <w:rPr>
                <w:sz w:val="24"/>
                <w:lang w:val="en-US"/>
              </w:rPr>
              <w:t>Titman, Wessels, 1988; Baker, Wurgler, 2002; Bevan, Danbolt, 2002; Hovakimian, 2005; Kisgen, 2006; Frank, Goyal, 200</w:t>
            </w:r>
            <w:r w:rsidR="000D5626">
              <w:rPr>
                <w:sz w:val="24"/>
                <w:lang w:val="en-US"/>
              </w:rPr>
              <w:t>7</w:t>
            </w:r>
            <w:r w:rsidRPr="004E46A4">
              <w:rPr>
                <w:sz w:val="24"/>
                <w:lang w:val="en-US"/>
              </w:rPr>
              <w:t>; Ивашковская, Макаров, 2010</w:t>
            </w:r>
          </w:p>
        </w:tc>
      </w:tr>
      <w:tr w:rsidR="004C5F36" w:rsidRPr="00293753" w:rsidTr="004C5F36">
        <w:tc>
          <w:tcPr>
            <w:tcW w:w="1722" w:type="dxa"/>
          </w:tcPr>
          <w:p w:rsidR="004C5F36" w:rsidRPr="004E46A4" w:rsidRDefault="004C5F36" w:rsidP="004C5F36">
            <w:pPr>
              <w:pStyle w:val="af0"/>
              <w:spacing w:line="276" w:lineRule="auto"/>
              <w:ind w:firstLine="0"/>
              <w:jc w:val="center"/>
              <w:rPr>
                <w:sz w:val="24"/>
              </w:rPr>
            </w:pPr>
            <w:r w:rsidRPr="004E46A4">
              <w:rPr>
                <w:sz w:val="24"/>
              </w:rPr>
              <w:t>возможность роста компании и оценка инвесторов относительно перспектив ее развития</w:t>
            </w:r>
          </w:p>
        </w:tc>
        <w:tc>
          <w:tcPr>
            <w:tcW w:w="2922" w:type="dxa"/>
            <w:shd w:val="clear" w:color="auto" w:fill="auto"/>
          </w:tcPr>
          <w:p w:rsidR="004C5F36" w:rsidRPr="004E46A4" w:rsidRDefault="00A26C3F" w:rsidP="004C5F36">
            <w:pPr>
              <w:pStyle w:val="af0"/>
              <w:spacing w:line="276" w:lineRule="auto"/>
              <w:ind w:firstLine="0"/>
              <w:jc w:val="center"/>
              <w:rPr>
                <w:sz w:val="24"/>
              </w:rPr>
            </w:pPr>
            <w:r>
              <w:rPr>
                <w:sz w:val="24"/>
              </w:rPr>
              <w:t>о</w:t>
            </w:r>
            <w:r w:rsidR="004C5F36" w:rsidRPr="004E46A4">
              <w:rPr>
                <w:sz w:val="24"/>
              </w:rPr>
              <w:t>тношение рыночной стоимости компании к ее стоимости по балансу</w:t>
            </w:r>
          </w:p>
        </w:tc>
        <w:tc>
          <w:tcPr>
            <w:tcW w:w="4927" w:type="dxa"/>
            <w:shd w:val="clear" w:color="auto" w:fill="auto"/>
          </w:tcPr>
          <w:p w:rsidR="004C5F36" w:rsidRPr="004E46A4" w:rsidRDefault="004C5F36" w:rsidP="000D5626">
            <w:pPr>
              <w:pStyle w:val="af0"/>
              <w:ind w:firstLine="0"/>
              <w:rPr>
                <w:sz w:val="24"/>
                <w:lang w:val="en-US"/>
              </w:rPr>
            </w:pPr>
            <w:r w:rsidRPr="004E46A4">
              <w:rPr>
                <w:sz w:val="24"/>
                <w:lang w:val="en-US"/>
              </w:rPr>
              <w:t>Rajan, Zingales, 1995; Baker, Wurgler, 2002; Roberts, Sufi, 2007; Oliver, 2005; Ozkan, 2001; Frank, Goyal, 200</w:t>
            </w:r>
            <w:r w:rsidR="000D5626">
              <w:rPr>
                <w:sz w:val="24"/>
                <w:lang w:val="en-US"/>
              </w:rPr>
              <w:t>7</w:t>
            </w:r>
            <w:r w:rsidRPr="004E46A4">
              <w:rPr>
                <w:sz w:val="24"/>
                <w:lang w:val="en-US"/>
              </w:rPr>
              <w:t xml:space="preserve">; </w:t>
            </w:r>
            <w:r w:rsidRPr="004E46A4">
              <w:rPr>
                <w:sz w:val="24"/>
              </w:rPr>
              <w:t>Ивашковская</w:t>
            </w:r>
            <w:r w:rsidRPr="004E46A4">
              <w:rPr>
                <w:sz w:val="24"/>
                <w:lang w:val="en-US"/>
              </w:rPr>
              <w:t xml:space="preserve">, </w:t>
            </w:r>
            <w:r w:rsidRPr="004E46A4">
              <w:rPr>
                <w:sz w:val="24"/>
              </w:rPr>
              <w:t>Солнцева</w:t>
            </w:r>
            <w:r w:rsidRPr="004E46A4">
              <w:rPr>
                <w:sz w:val="24"/>
                <w:lang w:val="en-US"/>
              </w:rPr>
              <w:t>, 2009;  Ivanov, 2010</w:t>
            </w:r>
          </w:p>
        </w:tc>
      </w:tr>
      <w:tr w:rsidR="004C5F36" w:rsidRPr="004E46A4" w:rsidTr="004C5F36">
        <w:tc>
          <w:tcPr>
            <w:tcW w:w="1722" w:type="dxa"/>
          </w:tcPr>
          <w:p w:rsidR="004C5F36" w:rsidRPr="004E46A4" w:rsidRDefault="004C5F36" w:rsidP="004C5F36">
            <w:pPr>
              <w:pStyle w:val="af0"/>
              <w:spacing w:line="276" w:lineRule="auto"/>
              <w:ind w:firstLine="0"/>
              <w:jc w:val="center"/>
              <w:rPr>
                <w:sz w:val="24"/>
                <w:lang w:val="en-US"/>
              </w:rPr>
            </w:pPr>
            <w:r w:rsidRPr="004E46A4">
              <w:rPr>
                <w:sz w:val="24"/>
              </w:rPr>
              <w:t>прибыльность</w:t>
            </w:r>
            <w:r w:rsidRPr="004E46A4">
              <w:rPr>
                <w:sz w:val="24"/>
                <w:lang w:val="en-US"/>
              </w:rPr>
              <w:t xml:space="preserve"> </w:t>
            </w:r>
            <w:r w:rsidRPr="004E46A4">
              <w:rPr>
                <w:sz w:val="24"/>
              </w:rPr>
              <w:t>компании</w:t>
            </w:r>
          </w:p>
        </w:tc>
        <w:tc>
          <w:tcPr>
            <w:tcW w:w="2922" w:type="dxa"/>
            <w:shd w:val="clear" w:color="auto" w:fill="auto"/>
          </w:tcPr>
          <w:p w:rsidR="004C5F36" w:rsidRPr="004E46A4" w:rsidRDefault="00A26C3F" w:rsidP="004C5F36">
            <w:pPr>
              <w:pStyle w:val="af0"/>
              <w:spacing w:line="276" w:lineRule="auto"/>
              <w:ind w:firstLine="0"/>
              <w:jc w:val="center"/>
              <w:rPr>
                <w:sz w:val="24"/>
              </w:rPr>
            </w:pPr>
            <w:r>
              <w:rPr>
                <w:sz w:val="24"/>
              </w:rPr>
              <w:t>р</w:t>
            </w:r>
            <w:r w:rsidR="004C5F36" w:rsidRPr="004E46A4">
              <w:rPr>
                <w:sz w:val="24"/>
              </w:rPr>
              <w:t>ентабельность активов</w:t>
            </w:r>
          </w:p>
        </w:tc>
        <w:tc>
          <w:tcPr>
            <w:tcW w:w="4927" w:type="dxa"/>
            <w:shd w:val="clear" w:color="auto" w:fill="auto"/>
          </w:tcPr>
          <w:p w:rsidR="004C5F36" w:rsidRPr="004E46A4" w:rsidRDefault="004C5F36">
            <w:pPr>
              <w:pStyle w:val="af0"/>
              <w:ind w:firstLine="0"/>
              <w:rPr>
                <w:sz w:val="24"/>
              </w:rPr>
            </w:pPr>
            <w:r w:rsidRPr="004E46A4">
              <w:rPr>
                <w:sz w:val="24"/>
                <w:lang w:val="en-US"/>
              </w:rPr>
              <w:t>Rajan</w:t>
            </w:r>
            <w:r w:rsidRPr="004E46A4">
              <w:rPr>
                <w:sz w:val="24"/>
              </w:rPr>
              <w:t xml:space="preserve">, </w:t>
            </w:r>
            <w:r w:rsidRPr="004E46A4">
              <w:rPr>
                <w:sz w:val="24"/>
                <w:lang w:val="en-US"/>
              </w:rPr>
              <w:t>Zingales</w:t>
            </w:r>
            <w:r w:rsidRPr="004E46A4">
              <w:rPr>
                <w:sz w:val="24"/>
              </w:rPr>
              <w:t xml:space="preserve">, 1995; </w:t>
            </w:r>
            <w:r w:rsidRPr="004E46A4">
              <w:rPr>
                <w:sz w:val="24"/>
                <w:lang w:val="en-US"/>
              </w:rPr>
              <w:t>Titman</w:t>
            </w:r>
            <w:r w:rsidRPr="004E46A4">
              <w:rPr>
                <w:sz w:val="24"/>
              </w:rPr>
              <w:t xml:space="preserve">, </w:t>
            </w:r>
            <w:r w:rsidRPr="004E46A4">
              <w:rPr>
                <w:sz w:val="24"/>
                <w:lang w:val="en-US"/>
              </w:rPr>
              <w:t>Wessels</w:t>
            </w:r>
            <w:r w:rsidRPr="004E46A4">
              <w:rPr>
                <w:sz w:val="24"/>
              </w:rPr>
              <w:t xml:space="preserve">, 1988; </w:t>
            </w:r>
            <w:r w:rsidRPr="004E46A4">
              <w:rPr>
                <w:sz w:val="24"/>
                <w:lang w:val="en-US"/>
              </w:rPr>
              <w:t>Berger</w:t>
            </w:r>
            <w:r w:rsidRPr="004E46A4">
              <w:rPr>
                <w:sz w:val="24"/>
              </w:rPr>
              <w:t xml:space="preserve">, </w:t>
            </w:r>
            <w:r w:rsidRPr="004E46A4">
              <w:rPr>
                <w:sz w:val="24"/>
                <w:lang w:val="en-US"/>
              </w:rPr>
              <w:t>et</w:t>
            </w:r>
            <w:r w:rsidRPr="004E46A4">
              <w:rPr>
                <w:sz w:val="24"/>
              </w:rPr>
              <w:t xml:space="preserve"> </w:t>
            </w:r>
            <w:r w:rsidRPr="004E46A4">
              <w:rPr>
                <w:sz w:val="24"/>
                <w:lang w:val="en-US"/>
              </w:rPr>
              <w:t>al</w:t>
            </w:r>
            <w:r w:rsidRPr="004E46A4">
              <w:rPr>
                <w:sz w:val="24"/>
              </w:rPr>
              <w:t xml:space="preserve">., 1997; </w:t>
            </w:r>
            <w:r w:rsidRPr="004E46A4">
              <w:rPr>
                <w:sz w:val="24"/>
                <w:lang w:val="en-US"/>
              </w:rPr>
              <w:t>Frank</w:t>
            </w:r>
            <w:r w:rsidR="00902EA5">
              <w:rPr>
                <w:sz w:val="24"/>
              </w:rPr>
              <w:t xml:space="preserve">, </w:t>
            </w:r>
            <w:r w:rsidRPr="004E46A4">
              <w:rPr>
                <w:sz w:val="24"/>
                <w:lang w:val="en-US"/>
              </w:rPr>
              <w:t>Goyal</w:t>
            </w:r>
            <w:r w:rsidRPr="004E46A4">
              <w:rPr>
                <w:sz w:val="24"/>
              </w:rPr>
              <w:t>, 200</w:t>
            </w:r>
            <w:r w:rsidR="000D5626" w:rsidRPr="000D5626">
              <w:rPr>
                <w:sz w:val="24"/>
              </w:rPr>
              <w:t>7</w:t>
            </w:r>
            <w:r w:rsidRPr="004E46A4">
              <w:rPr>
                <w:sz w:val="24"/>
              </w:rPr>
              <w:t>; Ивашковская, Солнцева, 2009;  Ivanov, 2010; Ивашковская, Макаров, 2010</w:t>
            </w:r>
          </w:p>
        </w:tc>
      </w:tr>
      <w:tr w:rsidR="004C5F36" w:rsidRPr="00293753" w:rsidTr="004C5F36">
        <w:tc>
          <w:tcPr>
            <w:tcW w:w="1722" w:type="dxa"/>
          </w:tcPr>
          <w:p w:rsidR="004C5F36" w:rsidRPr="004E46A4" w:rsidRDefault="004C5F36" w:rsidP="004C5F36">
            <w:pPr>
              <w:pStyle w:val="af0"/>
              <w:spacing w:line="276" w:lineRule="auto"/>
              <w:ind w:firstLine="0"/>
              <w:jc w:val="center"/>
              <w:rPr>
                <w:sz w:val="24"/>
              </w:rPr>
            </w:pPr>
            <w:r w:rsidRPr="004E46A4">
              <w:rPr>
                <w:sz w:val="24"/>
              </w:rPr>
              <w:t>возможности роста компании</w:t>
            </w:r>
          </w:p>
        </w:tc>
        <w:tc>
          <w:tcPr>
            <w:tcW w:w="2922" w:type="dxa"/>
            <w:shd w:val="clear" w:color="auto" w:fill="auto"/>
          </w:tcPr>
          <w:p w:rsidR="004C5F36" w:rsidRPr="004E46A4" w:rsidRDefault="00FC799A" w:rsidP="00FC799A">
            <w:pPr>
              <w:pStyle w:val="af0"/>
              <w:spacing w:line="276" w:lineRule="auto"/>
              <w:ind w:firstLine="0"/>
              <w:jc w:val="center"/>
              <w:rPr>
                <w:sz w:val="24"/>
              </w:rPr>
            </w:pPr>
            <w:r>
              <w:rPr>
                <w:sz w:val="24"/>
              </w:rPr>
              <w:t>капитальные вложения</w:t>
            </w:r>
          </w:p>
        </w:tc>
        <w:tc>
          <w:tcPr>
            <w:tcW w:w="4927" w:type="dxa"/>
            <w:shd w:val="clear" w:color="auto" w:fill="auto"/>
          </w:tcPr>
          <w:p w:rsidR="004C5F36" w:rsidRPr="004E46A4" w:rsidRDefault="004C5F36" w:rsidP="004C5F36">
            <w:pPr>
              <w:pStyle w:val="af0"/>
              <w:ind w:firstLine="0"/>
              <w:rPr>
                <w:sz w:val="24"/>
                <w:lang w:val="en-US"/>
              </w:rPr>
            </w:pPr>
            <w:r w:rsidRPr="004E46A4">
              <w:rPr>
                <w:sz w:val="24"/>
                <w:lang w:val="en-US"/>
              </w:rPr>
              <w:t xml:space="preserve">Titman, Wessels, 1988; Balakrishnan, Fox, 1993;  Harvey et al., 2004; Frank, Goyal, 2009 </w:t>
            </w:r>
          </w:p>
          <w:p w:rsidR="004C5F36" w:rsidRPr="004E46A4" w:rsidRDefault="004C5F36" w:rsidP="004C5F36">
            <w:pPr>
              <w:pStyle w:val="af0"/>
              <w:ind w:firstLine="0"/>
              <w:rPr>
                <w:sz w:val="24"/>
                <w:lang w:val="en-US"/>
              </w:rPr>
            </w:pPr>
          </w:p>
        </w:tc>
      </w:tr>
      <w:tr w:rsidR="004C5F36" w:rsidRPr="004E46A4" w:rsidTr="004C5F36">
        <w:tc>
          <w:tcPr>
            <w:tcW w:w="1722" w:type="dxa"/>
          </w:tcPr>
          <w:p w:rsidR="004C5F36" w:rsidRPr="004E46A4" w:rsidRDefault="004C5F36" w:rsidP="004C5F36">
            <w:pPr>
              <w:pStyle w:val="af0"/>
              <w:spacing w:line="276" w:lineRule="auto"/>
              <w:ind w:firstLine="0"/>
              <w:jc w:val="center"/>
              <w:rPr>
                <w:sz w:val="24"/>
                <w:lang w:val="en-US"/>
              </w:rPr>
            </w:pPr>
            <w:r w:rsidRPr="004E46A4">
              <w:rPr>
                <w:sz w:val="24"/>
              </w:rPr>
              <w:t>материальность</w:t>
            </w:r>
            <w:r w:rsidRPr="004E46A4">
              <w:rPr>
                <w:sz w:val="24"/>
                <w:lang w:val="en-US"/>
              </w:rPr>
              <w:t xml:space="preserve"> </w:t>
            </w:r>
            <w:r w:rsidRPr="004E46A4">
              <w:rPr>
                <w:sz w:val="24"/>
              </w:rPr>
              <w:t>активов</w:t>
            </w:r>
          </w:p>
        </w:tc>
        <w:tc>
          <w:tcPr>
            <w:tcW w:w="2922" w:type="dxa"/>
            <w:shd w:val="clear" w:color="auto" w:fill="auto"/>
          </w:tcPr>
          <w:p w:rsidR="004C5F36" w:rsidRPr="004E46A4" w:rsidRDefault="00A26C3F" w:rsidP="00A26C3F">
            <w:pPr>
              <w:pStyle w:val="af0"/>
              <w:spacing w:line="276" w:lineRule="auto"/>
              <w:ind w:firstLine="0"/>
              <w:jc w:val="center"/>
              <w:rPr>
                <w:sz w:val="24"/>
              </w:rPr>
            </w:pPr>
            <w:r>
              <w:rPr>
                <w:sz w:val="24"/>
              </w:rPr>
              <w:t>о</w:t>
            </w:r>
            <w:r w:rsidR="004C5F36" w:rsidRPr="004E46A4">
              <w:rPr>
                <w:sz w:val="24"/>
              </w:rPr>
              <w:t>тношени</w:t>
            </w:r>
            <w:r>
              <w:rPr>
                <w:sz w:val="24"/>
              </w:rPr>
              <w:t>е</w:t>
            </w:r>
            <w:r w:rsidR="004C5F36" w:rsidRPr="004E46A4">
              <w:rPr>
                <w:sz w:val="24"/>
              </w:rPr>
              <w:t xml:space="preserve"> основных средств к общим активам</w:t>
            </w:r>
          </w:p>
        </w:tc>
        <w:tc>
          <w:tcPr>
            <w:tcW w:w="4927" w:type="dxa"/>
            <w:shd w:val="clear" w:color="auto" w:fill="auto"/>
          </w:tcPr>
          <w:p w:rsidR="004C5F36" w:rsidRPr="004E46A4" w:rsidRDefault="004C5F36" w:rsidP="000D5626">
            <w:pPr>
              <w:pStyle w:val="af0"/>
              <w:ind w:firstLine="0"/>
              <w:rPr>
                <w:sz w:val="24"/>
              </w:rPr>
            </w:pPr>
            <w:r w:rsidRPr="004E46A4">
              <w:rPr>
                <w:sz w:val="24"/>
                <w:lang w:val="en-US"/>
              </w:rPr>
              <w:t>Rajan</w:t>
            </w:r>
            <w:r w:rsidRPr="004E46A4">
              <w:rPr>
                <w:sz w:val="24"/>
              </w:rPr>
              <w:t xml:space="preserve">, </w:t>
            </w:r>
            <w:r w:rsidRPr="004E46A4">
              <w:rPr>
                <w:sz w:val="24"/>
                <w:lang w:val="en-US"/>
              </w:rPr>
              <w:t>Zingales</w:t>
            </w:r>
            <w:r w:rsidRPr="004E46A4">
              <w:rPr>
                <w:sz w:val="24"/>
              </w:rPr>
              <w:t xml:space="preserve">, 1995; </w:t>
            </w:r>
            <w:r w:rsidRPr="004E46A4">
              <w:rPr>
                <w:sz w:val="24"/>
                <w:lang w:val="en-US"/>
              </w:rPr>
              <w:t>Wiwattanakantang</w:t>
            </w:r>
            <w:r w:rsidRPr="004E46A4">
              <w:rPr>
                <w:sz w:val="24"/>
              </w:rPr>
              <w:t xml:space="preserve">, 1999; </w:t>
            </w:r>
            <w:r w:rsidRPr="004E46A4">
              <w:rPr>
                <w:sz w:val="24"/>
                <w:lang w:val="en-US"/>
              </w:rPr>
              <w:t>Bevan</w:t>
            </w:r>
            <w:r w:rsidRPr="004E46A4">
              <w:rPr>
                <w:sz w:val="24"/>
              </w:rPr>
              <w:t xml:space="preserve">, </w:t>
            </w:r>
            <w:r w:rsidRPr="004E46A4">
              <w:rPr>
                <w:sz w:val="24"/>
                <w:lang w:val="en-US"/>
              </w:rPr>
              <w:t>Danbolt</w:t>
            </w:r>
            <w:r w:rsidRPr="004E46A4">
              <w:rPr>
                <w:sz w:val="24"/>
              </w:rPr>
              <w:t xml:space="preserve">, 2002; </w:t>
            </w:r>
            <w:r w:rsidRPr="004E46A4">
              <w:rPr>
                <w:sz w:val="24"/>
                <w:lang w:val="en-US"/>
              </w:rPr>
              <w:t>Heyman</w:t>
            </w:r>
            <w:r w:rsidRPr="004E46A4">
              <w:rPr>
                <w:sz w:val="24"/>
              </w:rPr>
              <w:t xml:space="preserve"> </w:t>
            </w:r>
            <w:r w:rsidRPr="004E46A4">
              <w:rPr>
                <w:sz w:val="24"/>
                <w:lang w:val="en-US"/>
              </w:rPr>
              <w:t>et</w:t>
            </w:r>
            <w:r w:rsidRPr="004E46A4">
              <w:rPr>
                <w:sz w:val="24"/>
              </w:rPr>
              <w:t xml:space="preserve"> </w:t>
            </w:r>
            <w:r w:rsidRPr="004E46A4">
              <w:rPr>
                <w:sz w:val="24"/>
                <w:lang w:val="en-US"/>
              </w:rPr>
              <w:t>al</w:t>
            </w:r>
            <w:r w:rsidRPr="004E46A4">
              <w:rPr>
                <w:sz w:val="24"/>
              </w:rPr>
              <w:t xml:space="preserve">., 2003; </w:t>
            </w:r>
            <w:r w:rsidRPr="004E46A4">
              <w:rPr>
                <w:sz w:val="24"/>
                <w:lang w:val="en-US"/>
              </w:rPr>
              <w:t>Berger</w:t>
            </w:r>
            <w:r w:rsidRPr="004E46A4">
              <w:rPr>
                <w:sz w:val="24"/>
              </w:rPr>
              <w:t xml:space="preserve"> </w:t>
            </w:r>
            <w:r w:rsidRPr="004E46A4">
              <w:rPr>
                <w:sz w:val="24"/>
                <w:lang w:val="en-US"/>
              </w:rPr>
              <w:t>et</w:t>
            </w:r>
            <w:r w:rsidRPr="004E46A4">
              <w:rPr>
                <w:sz w:val="24"/>
              </w:rPr>
              <w:t xml:space="preserve"> </w:t>
            </w:r>
            <w:r w:rsidRPr="004E46A4">
              <w:rPr>
                <w:sz w:val="24"/>
                <w:lang w:val="en-US"/>
              </w:rPr>
              <w:t>al</w:t>
            </w:r>
            <w:r w:rsidRPr="004E46A4">
              <w:rPr>
                <w:sz w:val="24"/>
              </w:rPr>
              <w:t xml:space="preserve">., 1997; </w:t>
            </w:r>
            <w:r w:rsidRPr="004E46A4">
              <w:rPr>
                <w:sz w:val="24"/>
                <w:lang w:val="en-US"/>
              </w:rPr>
              <w:t>Frank</w:t>
            </w:r>
            <w:r w:rsidRPr="004E46A4">
              <w:rPr>
                <w:sz w:val="24"/>
              </w:rPr>
              <w:t xml:space="preserve">, </w:t>
            </w:r>
            <w:r w:rsidRPr="004E46A4">
              <w:rPr>
                <w:sz w:val="24"/>
                <w:lang w:val="en-US"/>
              </w:rPr>
              <w:t>Goyal</w:t>
            </w:r>
            <w:r w:rsidRPr="004E46A4">
              <w:rPr>
                <w:sz w:val="24"/>
              </w:rPr>
              <w:t>, 200</w:t>
            </w:r>
            <w:r w:rsidR="000D5626" w:rsidRPr="000D5626">
              <w:rPr>
                <w:sz w:val="24"/>
              </w:rPr>
              <w:t>7</w:t>
            </w:r>
            <w:r w:rsidRPr="004E46A4">
              <w:rPr>
                <w:sz w:val="24"/>
              </w:rPr>
              <w:t xml:space="preserve">; </w:t>
            </w:r>
            <w:r w:rsidRPr="004E46A4">
              <w:rPr>
                <w:sz w:val="24"/>
                <w:lang w:val="en-US"/>
              </w:rPr>
              <w:lastRenderedPageBreak/>
              <w:t>Chen</w:t>
            </w:r>
            <w:r w:rsidRPr="004E46A4">
              <w:rPr>
                <w:sz w:val="24"/>
              </w:rPr>
              <w:t>, 2004; Ивашковская, Солнцева, 2009;  Ивашковская, Макаров, 2010</w:t>
            </w:r>
          </w:p>
        </w:tc>
      </w:tr>
    </w:tbl>
    <w:p w:rsidR="004C5F36" w:rsidRPr="00F72E9D" w:rsidRDefault="00902EA5" w:rsidP="00F72E9D">
      <w:pPr>
        <w:jc w:val="both"/>
        <w:rPr>
          <w:rFonts w:ascii="Times New Roman" w:hAnsi="Times New Roman"/>
          <w:sz w:val="24"/>
          <w:szCs w:val="20"/>
          <w:vertAlign w:val="superscript"/>
        </w:rPr>
      </w:pPr>
      <w:r w:rsidRPr="00F72E9D">
        <w:rPr>
          <w:rFonts w:ascii="Times New Roman" w:hAnsi="Times New Roman"/>
          <w:sz w:val="24"/>
          <w:szCs w:val="20"/>
          <w:vertAlign w:val="superscript"/>
        </w:rPr>
        <w:lastRenderedPageBreak/>
        <w:t xml:space="preserve">* </w:t>
      </w:r>
      <w:r w:rsidRPr="00F72E9D">
        <w:rPr>
          <w:rFonts w:ascii="Times New Roman" w:hAnsi="Times New Roman"/>
          <w:szCs w:val="20"/>
        </w:rPr>
        <w:t>Таблица составлена по источникам: Ивашковская, Солнцева, 2009; Frank, Goyal, 2007; Ивашковская, Макаров, 2010; Ivanov, 2010; Rajan, Zingales, 1995.</w:t>
      </w:r>
    </w:p>
    <w:p w:rsidR="004C5F36" w:rsidRPr="004E46A4" w:rsidRDefault="004C5F36" w:rsidP="004C5F36">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 xml:space="preserve">Отметим, что в исследовании планируется применить метод минимума </w:t>
      </w:r>
      <w:r w:rsidRPr="004E46A4">
        <w:rPr>
          <w:rFonts w:ascii="Times New Roman" w:eastAsia="Times New Roman" w:hAnsi="Times New Roman"/>
          <w:sz w:val="28"/>
          <w:szCs w:val="28"/>
          <w:lang w:val="en-US" w:eastAsia="ru-RU"/>
        </w:rPr>
        <w:t>WACC</w:t>
      </w:r>
      <w:r w:rsidRPr="004E46A4">
        <w:rPr>
          <w:rFonts w:ascii="Times New Roman" w:eastAsia="Times New Roman" w:hAnsi="Times New Roman"/>
          <w:sz w:val="28"/>
          <w:szCs w:val="28"/>
          <w:lang w:eastAsia="ru-RU"/>
        </w:rPr>
        <w:t xml:space="preserve"> для нахождения оптимальной структуры капитала. Однако данный метод не учитывает предпосылок целого ряда традиционных теорий, таких, как теория иерархии и теория компромисса. Поэтому при тестировании гипотезы предлагается добавить в уравнение регрессии переменные, которые были использованы ранее в исследованиях как факторы вышеуказанных теорий. Более подробно соотношение между факторами и теориями, а также исследования, выявившие положительное или отрицательное влияние данных факторов на структуру капитала компаний представлено в Таблице </w:t>
      </w:r>
      <w:r w:rsidR="00E175D1" w:rsidRPr="004E46A4">
        <w:rPr>
          <w:rFonts w:ascii="Times New Roman" w:eastAsia="Times New Roman" w:hAnsi="Times New Roman"/>
          <w:sz w:val="28"/>
          <w:szCs w:val="28"/>
          <w:lang w:eastAsia="ru-RU"/>
        </w:rPr>
        <w:t>4</w:t>
      </w:r>
      <w:r w:rsidRPr="004E46A4">
        <w:rPr>
          <w:rFonts w:ascii="Times New Roman" w:eastAsia="Times New Roman" w:hAnsi="Times New Roman"/>
          <w:sz w:val="28"/>
          <w:szCs w:val="28"/>
          <w:lang w:eastAsia="ru-RU"/>
        </w:rPr>
        <w:t xml:space="preserve">. </w:t>
      </w:r>
    </w:p>
    <w:p w:rsidR="004C5F36" w:rsidRPr="004E46A4" w:rsidRDefault="004C5F36" w:rsidP="004C5F36">
      <w:pPr>
        <w:spacing w:after="0" w:line="360" w:lineRule="auto"/>
        <w:ind w:left="360"/>
        <w:jc w:val="right"/>
        <w:rPr>
          <w:rFonts w:ascii="Times New Roman" w:hAnsi="Times New Roman"/>
          <w:sz w:val="28"/>
          <w:szCs w:val="28"/>
        </w:rPr>
      </w:pPr>
      <w:r w:rsidRPr="004E46A4">
        <w:rPr>
          <w:rFonts w:ascii="Times New Roman" w:hAnsi="Times New Roman"/>
          <w:sz w:val="28"/>
          <w:szCs w:val="28"/>
        </w:rPr>
        <w:t xml:space="preserve">Таблица </w:t>
      </w:r>
      <w:r w:rsidR="00E175D1" w:rsidRPr="004E46A4">
        <w:rPr>
          <w:rFonts w:ascii="Times New Roman" w:hAnsi="Times New Roman"/>
          <w:sz w:val="28"/>
          <w:szCs w:val="28"/>
        </w:rPr>
        <w:t>4</w:t>
      </w:r>
    </w:p>
    <w:p w:rsidR="004C5F36" w:rsidRPr="00902EA5" w:rsidRDefault="004C5F36" w:rsidP="004C5F36">
      <w:pPr>
        <w:spacing w:after="0"/>
        <w:ind w:left="360"/>
        <w:jc w:val="center"/>
        <w:rPr>
          <w:rFonts w:ascii="Times New Roman" w:hAnsi="Times New Roman"/>
          <w:sz w:val="28"/>
          <w:szCs w:val="28"/>
        </w:rPr>
      </w:pPr>
      <w:r w:rsidRPr="004E46A4">
        <w:rPr>
          <w:rFonts w:ascii="Times New Roman" w:hAnsi="Times New Roman"/>
          <w:sz w:val="28"/>
          <w:szCs w:val="28"/>
        </w:rPr>
        <w:t>Соотношение между факторами структуры капитала и традиционными теориями</w:t>
      </w:r>
      <w:r w:rsidR="00902EA5" w:rsidRPr="00F72E9D">
        <w:rPr>
          <w:rFonts w:ascii="Times New Roman" w:hAnsi="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884"/>
        <w:gridCol w:w="3614"/>
      </w:tblGrid>
      <w:tr w:rsidR="004C5F36" w:rsidRPr="004E46A4" w:rsidTr="004C5F36">
        <w:trPr>
          <w:jc w:val="center"/>
        </w:trPr>
        <w:tc>
          <w:tcPr>
            <w:tcW w:w="1083" w:type="pct"/>
            <w:shd w:val="clear" w:color="auto" w:fill="auto"/>
          </w:tcPr>
          <w:p w:rsidR="004C5F36" w:rsidRPr="004E46A4" w:rsidRDefault="004C5F36" w:rsidP="004C5F36">
            <w:pPr>
              <w:spacing w:after="0"/>
              <w:jc w:val="center"/>
              <w:rPr>
                <w:rFonts w:ascii="Times New Roman" w:eastAsia="Times New Roman" w:hAnsi="Times New Roman"/>
                <w:sz w:val="24"/>
                <w:szCs w:val="28"/>
                <w:lang w:eastAsia="ru-RU"/>
              </w:rPr>
            </w:pPr>
          </w:p>
        </w:tc>
        <w:tc>
          <w:tcPr>
            <w:tcW w:w="2029" w:type="pct"/>
            <w:shd w:val="clear" w:color="auto" w:fill="auto"/>
          </w:tcPr>
          <w:p w:rsidR="004C5F36" w:rsidRPr="004E46A4" w:rsidRDefault="004C5F36" w:rsidP="004C5F36">
            <w:pPr>
              <w:spacing w:after="0"/>
              <w:jc w:val="center"/>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Теория иерархии</w:t>
            </w:r>
          </w:p>
        </w:tc>
        <w:tc>
          <w:tcPr>
            <w:tcW w:w="1888" w:type="pct"/>
            <w:shd w:val="clear" w:color="auto" w:fill="auto"/>
          </w:tcPr>
          <w:p w:rsidR="004C5F36" w:rsidRPr="004E46A4" w:rsidRDefault="004C5F36" w:rsidP="004C5F36">
            <w:pPr>
              <w:spacing w:after="0"/>
              <w:jc w:val="center"/>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Теория компромисса</w:t>
            </w:r>
          </w:p>
        </w:tc>
      </w:tr>
      <w:tr w:rsidR="004C5F36" w:rsidRPr="004E46A4" w:rsidTr="004C5F36">
        <w:trPr>
          <w:jc w:val="center"/>
        </w:trPr>
        <w:tc>
          <w:tcPr>
            <w:tcW w:w="1083" w:type="pct"/>
            <w:shd w:val="clear" w:color="auto" w:fill="auto"/>
          </w:tcPr>
          <w:p w:rsidR="004C5F36" w:rsidRPr="004E46A4" w:rsidRDefault="004C5F36" w:rsidP="004C5F36">
            <w:pPr>
              <w:spacing w:after="0"/>
              <w:jc w:val="center"/>
              <w:rPr>
                <w:rFonts w:ascii="Times New Roman" w:eastAsia="Times New Roman" w:hAnsi="Times New Roman"/>
                <w:sz w:val="24"/>
                <w:szCs w:val="28"/>
                <w:lang w:eastAsia="ru-RU"/>
              </w:rPr>
            </w:pPr>
          </w:p>
        </w:tc>
        <w:tc>
          <w:tcPr>
            <w:tcW w:w="2029" w:type="pct"/>
            <w:shd w:val="clear" w:color="auto" w:fill="auto"/>
          </w:tcPr>
          <w:p w:rsidR="004C5F36" w:rsidRPr="004E46A4" w:rsidRDefault="004C5F36" w:rsidP="004C5F36">
            <w:pPr>
              <w:spacing w:after="0"/>
              <w:jc w:val="center"/>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Отрицательное влияние</w:t>
            </w:r>
          </w:p>
        </w:tc>
        <w:tc>
          <w:tcPr>
            <w:tcW w:w="1888" w:type="pct"/>
            <w:shd w:val="clear" w:color="auto" w:fill="auto"/>
          </w:tcPr>
          <w:p w:rsidR="004C5F36" w:rsidRPr="004E46A4" w:rsidRDefault="004C5F36" w:rsidP="004C5F36">
            <w:pPr>
              <w:spacing w:after="0"/>
              <w:jc w:val="center"/>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Положительное влияние</w:t>
            </w:r>
          </w:p>
        </w:tc>
      </w:tr>
      <w:tr w:rsidR="004C5F36" w:rsidRPr="004E46A4" w:rsidTr="004C5F36">
        <w:trPr>
          <w:jc w:val="center"/>
        </w:trPr>
        <w:tc>
          <w:tcPr>
            <w:tcW w:w="1083"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Размер</w:t>
            </w:r>
          </w:p>
        </w:tc>
        <w:tc>
          <w:tcPr>
            <w:tcW w:w="2029" w:type="pct"/>
            <w:shd w:val="clear" w:color="auto" w:fill="auto"/>
          </w:tcPr>
          <w:p w:rsidR="004C5F36" w:rsidRPr="004E46A4" w:rsidRDefault="004C5F36" w:rsidP="004C5F36">
            <w:pPr>
              <w:spacing w:after="0"/>
              <w:jc w:val="both"/>
              <w:rPr>
                <w:rFonts w:ascii="Times New Roman" w:eastAsia="Times New Roman" w:hAnsi="Times New Roman"/>
                <w:sz w:val="24"/>
                <w:szCs w:val="28"/>
                <w:lang w:val="en-US" w:eastAsia="ru-RU"/>
              </w:rPr>
            </w:pPr>
            <w:r w:rsidRPr="004E46A4">
              <w:rPr>
                <w:rFonts w:ascii="Times New Roman" w:eastAsia="Times New Roman" w:hAnsi="Times New Roman"/>
                <w:sz w:val="24"/>
                <w:szCs w:val="28"/>
                <w:lang w:val="en-US" w:eastAsia="ru-RU"/>
              </w:rPr>
              <w:t>Booth et al., 2001; Chen, 2004; Ivashkovskaya, Solntseva, 2007</w:t>
            </w:r>
          </w:p>
        </w:tc>
        <w:tc>
          <w:tcPr>
            <w:tcW w:w="1888" w:type="pct"/>
            <w:shd w:val="clear" w:color="auto" w:fill="auto"/>
          </w:tcPr>
          <w:p w:rsidR="004C5F36" w:rsidRPr="004E46A4" w:rsidRDefault="004C5F36" w:rsidP="000D5626">
            <w:pPr>
              <w:spacing w:after="0"/>
              <w:jc w:val="both"/>
              <w:rPr>
                <w:rFonts w:ascii="Times New Roman" w:eastAsia="Times New Roman" w:hAnsi="Times New Roman"/>
                <w:sz w:val="24"/>
                <w:szCs w:val="28"/>
                <w:lang w:val="en-US" w:eastAsia="ru-RU"/>
              </w:rPr>
            </w:pPr>
            <w:r w:rsidRPr="004E46A4">
              <w:rPr>
                <w:rFonts w:ascii="Times New Roman" w:eastAsia="Times New Roman" w:hAnsi="Times New Roman"/>
                <w:sz w:val="24"/>
                <w:szCs w:val="28"/>
                <w:lang w:val="en-US" w:eastAsia="ru-RU"/>
              </w:rPr>
              <w:t>Rajan, Zingales</w:t>
            </w:r>
            <w:r w:rsidRPr="004E46A4">
              <w:rPr>
                <w:rFonts w:ascii="Times New Roman" w:eastAsia="Times New Roman" w:hAnsi="Times New Roman"/>
                <w:sz w:val="24"/>
                <w:szCs w:val="28"/>
                <w:lang w:eastAsia="ru-RU"/>
              </w:rPr>
              <w:t xml:space="preserve">, </w:t>
            </w:r>
            <w:r w:rsidRPr="004E46A4">
              <w:rPr>
                <w:rFonts w:ascii="Times New Roman" w:eastAsia="Times New Roman" w:hAnsi="Times New Roman"/>
                <w:sz w:val="24"/>
                <w:szCs w:val="28"/>
                <w:lang w:val="en-US" w:eastAsia="ru-RU"/>
              </w:rPr>
              <w:t>1995</w:t>
            </w:r>
            <w:r w:rsidRPr="004E46A4">
              <w:rPr>
                <w:rFonts w:ascii="Times New Roman" w:eastAsia="Times New Roman" w:hAnsi="Times New Roman"/>
                <w:sz w:val="24"/>
                <w:szCs w:val="28"/>
                <w:lang w:eastAsia="ru-RU"/>
              </w:rPr>
              <w:t>;</w:t>
            </w:r>
            <w:r w:rsidRPr="004E46A4">
              <w:rPr>
                <w:rFonts w:ascii="Times New Roman" w:eastAsia="Times New Roman" w:hAnsi="Times New Roman"/>
                <w:sz w:val="24"/>
                <w:szCs w:val="28"/>
                <w:lang w:val="en-US" w:eastAsia="ru-RU"/>
              </w:rPr>
              <w:t xml:space="preserve"> Frank, Goyal</w:t>
            </w:r>
            <w:r w:rsidRPr="004E46A4">
              <w:rPr>
                <w:rFonts w:ascii="Times New Roman" w:eastAsia="Times New Roman" w:hAnsi="Times New Roman"/>
                <w:sz w:val="24"/>
                <w:szCs w:val="28"/>
                <w:lang w:eastAsia="ru-RU"/>
              </w:rPr>
              <w:t xml:space="preserve">, </w:t>
            </w:r>
            <w:r w:rsidRPr="004E46A4">
              <w:rPr>
                <w:rFonts w:ascii="Times New Roman" w:eastAsia="Times New Roman" w:hAnsi="Times New Roman"/>
                <w:sz w:val="24"/>
                <w:szCs w:val="28"/>
                <w:lang w:val="en-US" w:eastAsia="ru-RU"/>
              </w:rPr>
              <w:t>200</w:t>
            </w:r>
            <w:r w:rsidR="000D5626">
              <w:rPr>
                <w:rFonts w:ascii="Times New Roman" w:eastAsia="Times New Roman" w:hAnsi="Times New Roman"/>
                <w:sz w:val="24"/>
                <w:szCs w:val="28"/>
                <w:lang w:val="en-US" w:eastAsia="ru-RU"/>
              </w:rPr>
              <w:t>7</w:t>
            </w:r>
            <w:r w:rsidRPr="004E46A4">
              <w:rPr>
                <w:rFonts w:ascii="Times New Roman" w:eastAsia="Times New Roman" w:hAnsi="Times New Roman"/>
                <w:sz w:val="24"/>
                <w:szCs w:val="28"/>
                <w:lang w:val="en-US" w:eastAsia="ru-RU"/>
              </w:rPr>
              <w:t xml:space="preserve">; </w:t>
            </w:r>
          </w:p>
        </w:tc>
      </w:tr>
      <w:tr w:rsidR="004C5F36" w:rsidRPr="004E46A4" w:rsidTr="004C5F36">
        <w:trPr>
          <w:jc w:val="center"/>
        </w:trPr>
        <w:tc>
          <w:tcPr>
            <w:tcW w:w="1083" w:type="pct"/>
            <w:shd w:val="clear" w:color="auto" w:fill="auto"/>
          </w:tcPr>
          <w:p w:rsidR="004C5F36" w:rsidRPr="004E46A4" w:rsidRDefault="004C5F36" w:rsidP="004C5F36">
            <w:pPr>
              <w:spacing w:after="0"/>
              <w:jc w:val="both"/>
              <w:rPr>
                <w:rFonts w:ascii="Times New Roman" w:eastAsia="Times New Roman" w:hAnsi="Times New Roman"/>
                <w:sz w:val="24"/>
                <w:szCs w:val="28"/>
                <w:lang w:val="en-US" w:eastAsia="ru-RU"/>
              </w:rPr>
            </w:pPr>
            <w:r w:rsidRPr="004E46A4">
              <w:rPr>
                <w:rFonts w:ascii="Times New Roman" w:eastAsia="Times New Roman" w:hAnsi="Times New Roman"/>
                <w:sz w:val="24"/>
                <w:szCs w:val="28"/>
                <w:lang w:eastAsia="ru-RU"/>
              </w:rPr>
              <w:t>Возможность</w:t>
            </w:r>
            <w:r w:rsidRPr="004E46A4">
              <w:rPr>
                <w:rFonts w:ascii="Times New Roman" w:eastAsia="Times New Roman" w:hAnsi="Times New Roman"/>
                <w:sz w:val="24"/>
                <w:szCs w:val="28"/>
                <w:lang w:val="en-US" w:eastAsia="ru-RU"/>
              </w:rPr>
              <w:t xml:space="preserve"> </w:t>
            </w:r>
            <w:r w:rsidRPr="004E46A4">
              <w:rPr>
                <w:rFonts w:ascii="Times New Roman" w:eastAsia="Times New Roman" w:hAnsi="Times New Roman"/>
                <w:sz w:val="24"/>
                <w:szCs w:val="28"/>
                <w:lang w:eastAsia="ru-RU"/>
              </w:rPr>
              <w:t>роста</w:t>
            </w:r>
          </w:p>
        </w:tc>
        <w:tc>
          <w:tcPr>
            <w:tcW w:w="2029" w:type="pct"/>
            <w:shd w:val="clear" w:color="auto" w:fill="auto"/>
          </w:tcPr>
          <w:p w:rsidR="004C5F36" w:rsidRPr="004E46A4" w:rsidRDefault="004C5F36" w:rsidP="004C5F36">
            <w:pPr>
              <w:spacing w:after="0"/>
              <w:jc w:val="both"/>
              <w:rPr>
                <w:rFonts w:ascii="Times New Roman" w:eastAsia="Times New Roman" w:hAnsi="Times New Roman"/>
                <w:sz w:val="24"/>
                <w:szCs w:val="28"/>
                <w:lang w:val="en-US" w:eastAsia="ru-RU"/>
              </w:rPr>
            </w:pPr>
            <w:r w:rsidRPr="004E46A4">
              <w:rPr>
                <w:rFonts w:ascii="Times New Roman" w:eastAsia="Times New Roman" w:hAnsi="Times New Roman"/>
                <w:sz w:val="24"/>
                <w:szCs w:val="28"/>
                <w:lang w:val="en-US" w:eastAsia="ru-RU"/>
              </w:rPr>
              <w:t>Titman, Wessels, 1988</w:t>
            </w:r>
            <w:r w:rsidRPr="004E46A4">
              <w:rPr>
                <w:rFonts w:ascii="Times New Roman" w:eastAsia="Times New Roman" w:hAnsi="Times New Roman"/>
                <w:sz w:val="24"/>
                <w:szCs w:val="28"/>
                <w:lang w:eastAsia="ru-RU"/>
              </w:rPr>
              <w:t>;</w:t>
            </w:r>
            <w:r w:rsidRPr="004E46A4">
              <w:rPr>
                <w:rFonts w:ascii="Times New Roman" w:eastAsia="Times New Roman" w:hAnsi="Times New Roman"/>
                <w:sz w:val="24"/>
                <w:szCs w:val="28"/>
                <w:lang w:val="en-US" w:eastAsia="ru-RU"/>
              </w:rPr>
              <w:t xml:space="preserve"> Rajan, Zingales</w:t>
            </w:r>
            <w:r w:rsidRPr="004E46A4">
              <w:rPr>
                <w:rFonts w:ascii="Times New Roman" w:eastAsia="Times New Roman" w:hAnsi="Times New Roman"/>
                <w:sz w:val="24"/>
                <w:szCs w:val="28"/>
                <w:lang w:eastAsia="ru-RU"/>
              </w:rPr>
              <w:t>,</w:t>
            </w:r>
            <w:r w:rsidRPr="004E46A4">
              <w:rPr>
                <w:rFonts w:ascii="Times New Roman" w:eastAsia="Times New Roman" w:hAnsi="Times New Roman"/>
                <w:sz w:val="24"/>
                <w:szCs w:val="28"/>
                <w:lang w:val="en-US" w:eastAsia="ru-RU"/>
              </w:rPr>
              <w:t xml:space="preserve"> 1995</w:t>
            </w:r>
          </w:p>
        </w:tc>
        <w:tc>
          <w:tcPr>
            <w:tcW w:w="1888"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val="en-US" w:eastAsia="ru-RU"/>
              </w:rPr>
              <w:t>Titman, Wessels</w:t>
            </w:r>
            <w:r w:rsidRPr="004E46A4">
              <w:rPr>
                <w:rFonts w:ascii="Times New Roman" w:eastAsia="Times New Roman" w:hAnsi="Times New Roman"/>
                <w:sz w:val="24"/>
                <w:szCs w:val="28"/>
                <w:lang w:eastAsia="ru-RU"/>
              </w:rPr>
              <w:t>, 1988; Harris, Raviv, 1991</w:t>
            </w:r>
          </w:p>
        </w:tc>
      </w:tr>
      <w:tr w:rsidR="004C5F36" w:rsidRPr="004E46A4" w:rsidTr="004C5F36">
        <w:trPr>
          <w:jc w:val="center"/>
        </w:trPr>
        <w:tc>
          <w:tcPr>
            <w:tcW w:w="1083"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Материальность активов</w:t>
            </w:r>
          </w:p>
        </w:tc>
        <w:tc>
          <w:tcPr>
            <w:tcW w:w="2029"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Booth et al., 2001, Nivorozhkin, 2005,  Ивашковская, Солнцева, 2009</w:t>
            </w:r>
          </w:p>
        </w:tc>
        <w:tc>
          <w:tcPr>
            <w:tcW w:w="1888"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 xml:space="preserve">Titman, Wessels, 1988; Rajan, Zingales, 1995; </w:t>
            </w:r>
          </w:p>
        </w:tc>
      </w:tr>
      <w:tr w:rsidR="004C5F36" w:rsidRPr="004E46A4" w:rsidTr="004C5F36">
        <w:trPr>
          <w:jc w:val="center"/>
        </w:trPr>
        <w:tc>
          <w:tcPr>
            <w:tcW w:w="1083"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eastAsia="ru-RU"/>
              </w:rPr>
              <w:t>Прибыльность компании</w:t>
            </w:r>
          </w:p>
        </w:tc>
        <w:tc>
          <w:tcPr>
            <w:tcW w:w="2029"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r w:rsidRPr="004E46A4">
              <w:rPr>
                <w:rFonts w:ascii="Times New Roman" w:eastAsia="Times New Roman" w:hAnsi="Times New Roman"/>
                <w:sz w:val="24"/>
                <w:szCs w:val="28"/>
                <w:lang w:val="en-US" w:eastAsia="ru-RU"/>
              </w:rPr>
              <w:t>Titman</w:t>
            </w:r>
            <w:r w:rsidRPr="004E46A4">
              <w:rPr>
                <w:rFonts w:ascii="Times New Roman" w:eastAsia="Times New Roman" w:hAnsi="Times New Roman"/>
                <w:sz w:val="24"/>
                <w:szCs w:val="28"/>
                <w:lang w:eastAsia="ru-RU"/>
              </w:rPr>
              <w:t xml:space="preserve">, </w:t>
            </w:r>
            <w:r w:rsidRPr="004E46A4">
              <w:rPr>
                <w:rFonts w:ascii="Times New Roman" w:eastAsia="Times New Roman" w:hAnsi="Times New Roman"/>
                <w:sz w:val="24"/>
                <w:szCs w:val="28"/>
                <w:lang w:val="en-US" w:eastAsia="ru-RU"/>
              </w:rPr>
              <w:t>Wessels</w:t>
            </w:r>
            <w:r w:rsidRPr="004E46A4">
              <w:rPr>
                <w:rFonts w:ascii="Times New Roman" w:eastAsia="Times New Roman" w:hAnsi="Times New Roman"/>
                <w:sz w:val="24"/>
                <w:szCs w:val="28"/>
                <w:lang w:eastAsia="ru-RU"/>
              </w:rPr>
              <w:t xml:space="preserve">, 1988; </w:t>
            </w:r>
            <w:r w:rsidRPr="004E46A4">
              <w:rPr>
                <w:rFonts w:ascii="Times New Roman" w:eastAsia="Times New Roman" w:hAnsi="Times New Roman"/>
                <w:sz w:val="24"/>
                <w:szCs w:val="28"/>
                <w:lang w:val="en-US" w:eastAsia="ru-RU"/>
              </w:rPr>
              <w:t>Shyam</w:t>
            </w:r>
            <w:r w:rsidRPr="004E46A4">
              <w:rPr>
                <w:rFonts w:ascii="Times New Roman" w:eastAsia="Times New Roman" w:hAnsi="Times New Roman"/>
                <w:sz w:val="24"/>
                <w:szCs w:val="28"/>
                <w:lang w:eastAsia="ru-RU"/>
              </w:rPr>
              <w:t>-</w:t>
            </w:r>
            <w:r w:rsidRPr="004E46A4">
              <w:rPr>
                <w:rFonts w:ascii="Times New Roman" w:eastAsia="Times New Roman" w:hAnsi="Times New Roman"/>
                <w:sz w:val="24"/>
                <w:szCs w:val="28"/>
                <w:lang w:val="en-US" w:eastAsia="ru-RU"/>
              </w:rPr>
              <w:t>Sunder</w:t>
            </w:r>
            <w:r w:rsidRPr="004E46A4">
              <w:rPr>
                <w:rFonts w:ascii="Times New Roman" w:eastAsia="Times New Roman" w:hAnsi="Times New Roman"/>
                <w:sz w:val="24"/>
                <w:szCs w:val="28"/>
                <w:lang w:eastAsia="ru-RU"/>
              </w:rPr>
              <w:t xml:space="preserve">, </w:t>
            </w:r>
            <w:r w:rsidRPr="004E46A4">
              <w:rPr>
                <w:rFonts w:ascii="Times New Roman" w:eastAsia="Times New Roman" w:hAnsi="Times New Roman"/>
                <w:sz w:val="24"/>
                <w:szCs w:val="28"/>
                <w:lang w:val="en-US" w:eastAsia="ru-RU"/>
              </w:rPr>
              <w:t>Myers</w:t>
            </w:r>
            <w:r w:rsidRPr="004E46A4">
              <w:rPr>
                <w:rFonts w:ascii="Times New Roman" w:eastAsia="Times New Roman" w:hAnsi="Times New Roman"/>
                <w:sz w:val="24"/>
                <w:szCs w:val="28"/>
                <w:lang w:eastAsia="ru-RU"/>
              </w:rPr>
              <w:t xml:space="preserve">, 1999; </w:t>
            </w:r>
            <w:r w:rsidRPr="004E46A4">
              <w:rPr>
                <w:rFonts w:ascii="Times New Roman" w:eastAsia="Times New Roman" w:hAnsi="Times New Roman"/>
                <w:sz w:val="24"/>
                <w:szCs w:val="28"/>
                <w:lang w:val="en-US" w:eastAsia="ru-RU"/>
              </w:rPr>
              <w:t>Booth</w:t>
            </w:r>
            <w:r w:rsidRPr="004E46A4">
              <w:rPr>
                <w:rFonts w:ascii="Times New Roman" w:eastAsia="Times New Roman" w:hAnsi="Times New Roman"/>
                <w:sz w:val="24"/>
                <w:szCs w:val="28"/>
                <w:lang w:eastAsia="ru-RU"/>
              </w:rPr>
              <w:t xml:space="preserve"> </w:t>
            </w:r>
            <w:r w:rsidRPr="004E46A4">
              <w:rPr>
                <w:rFonts w:ascii="Times New Roman" w:eastAsia="Times New Roman" w:hAnsi="Times New Roman"/>
                <w:sz w:val="24"/>
                <w:szCs w:val="28"/>
                <w:lang w:val="en-US" w:eastAsia="ru-RU"/>
              </w:rPr>
              <w:t>et</w:t>
            </w:r>
            <w:r w:rsidRPr="004E46A4">
              <w:rPr>
                <w:rFonts w:ascii="Times New Roman" w:eastAsia="Times New Roman" w:hAnsi="Times New Roman"/>
                <w:sz w:val="24"/>
                <w:szCs w:val="28"/>
                <w:lang w:eastAsia="ru-RU"/>
              </w:rPr>
              <w:t xml:space="preserve"> </w:t>
            </w:r>
            <w:r w:rsidRPr="004E46A4">
              <w:rPr>
                <w:rFonts w:ascii="Times New Roman" w:eastAsia="Times New Roman" w:hAnsi="Times New Roman"/>
                <w:sz w:val="24"/>
                <w:szCs w:val="28"/>
                <w:lang w:val="en-US" w:eastAsia="ru-RU"/>
              </w:rPr>
              <w:t>al</w:t>
            </w:r>
            <w:r w:rsidRPr="004E46A4">
              <w:rPr>
                <w:rFonts w:ascii="Times New Roman" w:eastAsia="Times New Roman" w:hAnsi="Times New Roman"/>
                <w:sz w:val="24"/>
                <w:szCs w:val="28"/>
                <w:lang w:eastAsia="ru-RU"/>
              </w:rPr>
              <w:t xml:space="preserve">., 2001; </w:t>
            </w:r>
            <w:r w:rsidRPr="004E46A4">
              <w:rPr>
                <w:rFonts w:ascii="Times New Roman" w:eastAsia="Times New Roman" w:hAnsi="Times New Roman"/>
                <w:sz w:val="24"/>
                <w:szCs w:val="28"/>
                <w:lang w:val="en-US" w:eastAsia="ru-RU"/>
              </w:rPr>
              <w:t>Chen</w:t>
            </w:r>
            <w:r w:rsidRPr="004E46A4">
              <w:rPr>
                <w:rFonts w:ascii="Times New Roman" w:eastAsia="Times New Roman" w:hAnsi="Times New Roman"/>
                <w:sz w:val="24"/>
                <w:szCs w:val="28"/>
                <w:lang w:eastAsia="ru-RU"/>
              </w:rPr>
              <w:t xml:space="preserve">, 2004; </w:t>
            </w:r>
            <w:r w:rsidRPr="004E46A4">
              <w:rPr>
                <w:rFonts w:ascii="Times New Roman" w:eastAsia="Times New Roman" w:hAnsi="Times New Roman"/>
                <w:sz w:val="24"/>
                <w:szCs w:val="28"/>
                <w:lang w:val="en-US" w:eastAsia="ru-RU"/>
              </w:rPr>
              <w:t>Nivorozhkin</w:t>
            </w:r>
            <w:r w:rsidRPr="004E46A4">
              <w:rPr>
                <w:rFonts w:ascii="Times New Roman" w:eastAsia="Times New Roman" w:hAnsi="Times New Roman"/>
                <w:sz w:val="24"/>
                <w:szCs w:val="28"/>
                <w:lang w:eastAsia="ru-RU"/>
              </w:rPr>
              <w:t xml:space="preserve">, 2005;  Ивашковская, Солнцева, 2009;  </w:t>
            </w:r>
            <w:r w:rsidRPr="004E46A4">
              <w:rPr>
                <w:rFonts w:ascii="Times New Roman" w:eastAsia="Times New Roman" w:hAnsi="Times New Roman"/>
                <w:sz w:val="24"/>
                <w:szCs w:val="28"/>
                <w:lang w:val="en-US" w:eastAsia="ru-RU"/>
              </w:rPr>
              <w:t>Ivanov</w:t>
            </w:r>
            <w:r w:rsidRPr="004E46A4">
              <w:rPr>
                <w:rFonts w:ascii="Times New Roman" w:eastAsia="Times New Roman" w:hAnsi="Times New Roman"/>
                <w:sz w:val="24"/>
                <w:szCs w:val="28"/>
                <w:lang w:eastAsia="ru-RU"/>
              </w:rPr>
              <w:t>, 2010; Ивашковская, Макаров, 2010</w:t>
            </w:r>
          </w:p>
        </w:tc>
        <w:tc>
          <w:tcPr>
            <w:tcW w:w="1888" w:type="pct"/>
            <w:shd w:val="clear" w:color="auto" w:fill="auto"/>
          </w:tcPr>
          <w:p w:rsidR="004C5F36" w:rsidRPr="004E46A4" w:rsidRDefault="004C5F36" w:rsidP="004C5F36">
            <w:pPr>
              <w:spacing w:after="0"/>
              <w:jc w:val="both"/>
              <w:rPr>
                <w:rFonts w:ascii="Times New Roman" w:eastAsia="Times New Roman" w:hAnsi="Times New Roman"/>
                <w:sz w:val="24"/>
                <w:szCs w:val="28"/>
                <w:lang w:eastAsia="ru-RU"/>
              </w:rPr>
            </w:pPr>
          </w:p>
        </w:tc>
      </w:tr>
    </w:tbl>
    <w:p w:rsidR="00902EA5" w:rsidRPr="005E16F4" w:rsidRDefault="00902EA5" w:rsidP="00902EA5">
      <w:pPr>
        <w:jc w:val="both"/>
        <w:rPr>
          <w:rFonts w:ascii="Times New Roman" w:hAnsi="Times New Roman"/>
          <w:sz w:val="24"/>
          <w:szCs w:val="20"/>
          <w:vertAlign w:val="superscript"/>
        </w:rPr>
      </w:pPr>
      <w:r w:rsidRPr="005E16F4">
        <w:rPr>
          <w:rFonts w:ascii="Times New Roman" w:hAnsi="Times New Roman"/>
          <w:sz w:val="24"/>
          <w:szCs w:val="20"/>
          <w:vertAlign w:val="superscript"/>
        </w:rPr>
        <w:t xml:space="preserve">* </w:t>
      </w:r>
      <w:r w:rsidRPr="005E16F4">
        <w:rPr>
          <w:rFonts w:ascii="Times New Roman" w:hAnsi="Times New Roman"/>
          <w:szCs w:val="20"/>
        </w:rPr>
        <w:t>Таблица составлена по источникам: Ивашковская, Солнцева, 2009; Frank, Goyal, 2007; Ивашковская, Макаров, 2010; Ivanov, 2010; Rajan, Zingales, 1995.</w:t>
      </w:r>
    </w:p>
    <w:p w:rsidR="004C5F36" w:rsidRPr="004E46A4" w:rsidRDefault="004C5F36" w:rsidP="004C5F36">
      <w:pPr>
        <w:spacing w:after="0" w:line="360" w:lineRule="auto"/>
        <w:ind w:firstLine="708"/>
        <w:jc w:val="both"/>
        <w:rPr>
          <w:rFonts w:ascii="Times New Roman" w:eastAsia="Times New Roman" w:hAnsi="Times New Roman"/>
          <w:sz w:val="28"/>
          <w:szCs w:val="28"/>
          <w:lang w:eastAsia="ru-RU"/>
        </w:rPr>
      </w:pPr>
    </w:p>
    <w:p w:rsidR="004C5F36" w:rsidRPr="004E46A4" w:rsidRDefault="004C5F36" w:rsidP="004C5F36">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lastRenderedPageBreak/>
        <w:t xml:space="preserve">В данной работе используется не абсолютное значение балансовой стоимости компании и выручки от продаж, а их натуральные логарифмы, так как это позволяет нивелировать влияния высокой дисперсии и смещенности распределения. </w:t>
      </w:r>
    </w:p>
    <w:p w:rsidR="00D86529" w:rsidRDefault="00A26C3F" w:rsidP="004377C9">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Собранная в</w:t>
      </w:r>
      <w:r w:rsidR="00F6368F">
        <w:rPr>
          <w:rFonts w:ascii="Times New Roman" w:eastAsia="Times New Roman" w:hAnsi="Times New Roman"/>
          <w:sz w:val="28"/>
          <w:szCs w:val="28"/>
          <w:lang w:eastAsia="ru-RU"/>
        </w:rPr>
        <w:t>ыборка состоит из финансовых показателей</w:t>
      </w:r>
      <w:r w:rsidR="004377C9" w:rsidRPr="004377C9">
        <w:rPr>
          <w:rFonts w:ascii="Times New Roman" w:eastAsia="Times New Roman" w:hAnsi="Times New Roman"/>
          <w:sz w:val="28"/>
          <w:szCs w:val="28"/>
          <w:lang w:eastAsia="ru-RU"/>
        </w:rPr>
        <w:t xml:space="preserve"> (</w:t>
      </w:r>
      <w:r w:rsidR="004377C9">
        <w:rPr>
          <w:rFonts w:ascii="Times New Roman" w:eastAsia="Times New Roman" w:hAnsi="Times New Roman"/>
          <w:sz w:val="28"/>
          <w:szCs w:val="28"/>
          <w:lang w:eastAsia="ru-RU"/>
        </w:rPr>
        <w:t>определенных на основе финансовой отчетности) и нефинансовых показателей (</w:t>
      </w:r>
      <w:r w:rsidR="00804073">
        <w:rPr>
          <w:rFonts w:ascii="Times New Roman" w:eastAsia="Times New Roman" w:hAnsi="Times New Roman"/>
          <w:sz w:val="28"/>
          <w:szCs w:val="28"/>
          <w:lang w:eastAsia="ru-RU"/>
        </w:rPr>
        <w:t>характеризующих личные качества менеджеров</w:t>
      </w:r>
      <w:r>
        <w:rPr>
          <w:rFonts w:ascii="Times New Roman" w:eastAsia="Times New Roman" w:hAnsi="Times New Roman"/>
          <w:sz w:val="28"/>
          <w:szCs w:val="28"/>
          <w:lang w:eastAsia="ru-RU"/>
        </w:rPr>
        <w:t>, а также поведенческие контрольные переменные</w:t>
      </w:r>
      <w:r w:rsidR="00804073">
        <w:rPr>
          <w:rFonts w:ascii="Times New Roman" w:eastAsia="Times New Roman" w:hAnsi="Times New Roman"/>
          <w:sz w:val="28"/>
          <w:szCs w:val="28"/>
          <w:lang w:eastAsia="ru-RU"/>
        </w:rPr>
        <w:t xml:space="preserve">) </w:t>
      </w:r>
      <w:r w:rsidR="00F6368F">
        <w:rPr>
          <w:rFonts w:ascii="Times New Roman" w:eastAsia="Times New Roman" w:hAnsi="Times New Roman"/>
          <w:sz w:val="28"/>
          <w:szCs w:val="28"/>
          <w:lang w:eastAsia="ru-RU"/>
        </w:rPr>
        <w:t>177 компани</w:t>
      </w:r>
      <w:r w:rsidR="00F70CA0">
        <w:rPr>
          <w:rFonts w:ascii="Times New Roman" w:eastAsia="Times New Roman" w:hAnsi="Times New Roman"/>
          <w:sz w:val="28"/>
          <w:szCs w:val="28"/>
          <w:lang w:eastAsia="ru-RU"/>
        </w:rPr>
        <w:t>й</w:t>
      </w:r>
      <w:r w:rsidR="00804073">
        <w:rPr>
          <w:rFonts w:ascii="Times New Roman" w:eastAsia="Times New Roman" w:hAnsi="Times New Roman"/>
          <w:sz w:val="28"/>
          <w:szCs w:val="28"/>
          <w:lang w:eastAsia="ru-RU"/>
        </w:rPr>
        <w:t>, данные собраны за 2011 и 2010 годы. Выборка должна удовлетворять следующим требованиям</w:t>
      </w:r>
      <w:r w:rsidR="00804073" w:rsidRPr="00804073">
        <w:rPr>
          <w:rFonts w:ascii="Times New Roman" w:eastAsia="Times New Roman" w:hAnsi="Times New Roman"/>
          <w:sz w:val="28"/>
          <w:szCs w:val="28"/>
          <w:lang w:eastAsia="ru-RU"/>
        </w:rPr>
        <w:t>:</w:t>
      </w:r>
    </w:p>
    <w:p w:rsidR="00804073" w:rsidRPr="00182C8F" w:rsidRDefault="00F70CA0" w:rsidP="00804073">
      <w:pPr>
        <w:numPr>
          <w:ilvl w:val="0"/>
          <w:numId w:val="22"/>
        </w:numPr>
        <w:suppressAutoHyphens/>
        <w:spacing w:after="0"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ф</w:t>
      </w:r>
      <w:r w:rsidR="00804073" w:rsidRPr="00182C8F">
        <w:rPr>
          <w:rFonts w:ascii="Times New Roman" w:eastAsia="Times New Roman" w:hAnsi="Times New Roman"/>
          <w:sz w:val="28"/>
          <w:szCs w:val="28"/>
          <w:lang w:eastAsia="ar-SA"/>
        </w:rPr>
        <w:t xml:space="preserve">инансовые, операционные и </w:t>
      </w:r>
      <w:r w:rsidR="00367475">
        <w:rPr>
          <w:rFonts w:ascii="Times New Roman" w:eastAsia="Times New Roman" w:hAnsi="Times New Roman"/>
          <w:sz w:val="28"/>
          <w:szCs w:val="28"/>
          <w:lang w:eastAsia="ar-SA"/>
        </w:rPr>
        <w:t>другие</w:t>
      </w:r>
      <w:r w:rsidR="00804073" w:rsidRPr="00182C8F">
        <w:rPr>
          <w:rFonts w:ascii="Times New Roman" w:eastAsia="Times New Roman" w:hAnsi="Times New Roman"/>
          <w:sz w:val="28"/>
          <w:szCs w:val="28"/>
          <w:lang w:eastAsia="ar-SA"/>
        </w:rPr>
        <w:t xml:space="preserve"> показатели от</w:t>
      </w:r>
      <w:r w:rsidR="00804073">
        <w:rPr>
          <w:rFonts w:ascii="Times New Roman" w:eastAsia="Times New Roman" w:hAnsi="Times New Roman"/>
          <w:sz w:val="28"/>
          <w:szCs w:val="28"/>
          <w:lang w:eastAsia="ar-SA"/>
        </w:rPr>
        <w:t>четности доступны за период 2010-2011 г</w:t>
      </w:r>
      <w:r w:rsidR="00367475">
        <w:rPr>
          <w:rFonts w:ascii="Times New Roman" w:eastAsia="Times New Roman" w:hAnsi="Times New Roman"/>
          <w:sz w:val="28"/>
          <w:szCs w:val="28"/>
          <w:lang w:eastAsia="ar-SA"/>
        </w:rPr>
        <w:t>г.</w:t>
      </w:r>
      <w:r w:rsidR="00804073">
        <w:rPr>
          <w:rFonts w:ascii="Times New Roman" w:eastAsia="Times New Roman" w:hAnsi="Times New Roman"/>
          <w:sz w:val="28"/>
          <w:szCs w:val="28"/>
          <w:lang w:eastAsia="ar-SA"/>
        </w:rPr>
        <w:t>;</w:t>
      </w:r>
    </w:p>
    <w:p w:rsidR="00804073" w:rsidRPr="00804073" w:rsidRDefault="00F70CA0" w:rsidP="00804073">
      <w:pPr>
        <w:pStyle w:val="aa"/>
        <w:numPr>
          <w:ilvl w:val="0"/>
          <w:numId w:val="2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804073" w:rsidRPr="00804073">
        <w:rPr>
          <w:rFonts w:ascii="Times New Roman" w:eastAsia="Times New Roman" w:hAnsi="Times New Roman"/>
          <w:sz w:val="28"/>
          <w:szCs w:val="28"/>
          <w:lang w:eastAsia="ru-RU"/>
        </w:rPr>
        <w:t>се фирмы являются публичными</w:t>
      </w:r>
      <w:r w:rsidR="00804073">
        <w:rPr>
          <w:rFonts w:ascii="Times New Roman" w:eastAsia="Times New Roman" w:hAnsi="Times New Roman"/>
          <w:sz w:val="28"/>
          <w:szCs w:val="28"/>
          <w:lang w:eastAsia="ru-RU"/>
        </w:rPr>
        <w:t>;</w:t>
      </w:r>
    </w:p>
    <w:p w:rsidR="00804073" w:rsidRDefault="00F70CA0" w:rsidP="00804073">
      <w:pPr>
        <w:pStyle w:val="aa"/>
        <w:numPr>
          <w:ilvl w:val="0"/>
          <w:numId w:val="2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804073" w:rsidRPr="00804073">
        <w:rPr>
          <w:rFonts w:ascii="Times New Roman" w:eastAsia="Times New Roman" w:hAnsi="Times New Roman"/>
          <w:sz w:val="28"/>
          <w:szCs w:val="28"/>
          <w:lang w:eastAsia="ru-RU"/>
        </w:rPr>
        <w:t>оловной офис компаний находится в Великобритании</w:t>
      </w:r>
      <w:r w:rsidR="00804073">
        <w:rPr>
          <w:rFonts w:ascii="Times New Roman" w:eastAsia="Times New Roman" w:hAnsi="Times New Roman"/>
          <w:sz w:val="28"/>
          <w:szCs w:val="28"/>
          <w:lang w:eastAsia="ru-RU"/>
        </w:rPr>
        <w:t>;</w:t>
      </w:r>
    </w:p>
    <w:p w:rsidR="00804073" w:rsidRDefault="00F70CA0" w:rsidP="00804073">
      <w:pPr>
        <w:pStyle w:val="aa"/>
        <w:numPr>
          <w:ilvl w:val="0"/>
          <w:numId w:val="2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804073">
        <w:rPr>
          <w:rFonts w:ascii="Times New Roman" w:eastAsia="Times New Roman" w:hAnsi="Times New Roman"/>
          <w:sz w:val="28"/>
          <w:szCs w:val="28"/>
          <w:lang w:eastAsia="ru-RU"/>
        </w:rPr>
        <w:t>омпании относятся к отрасли производства (</w:t>
      </w:r>
      <w:r w:rsidR="00804073" w:rsidRPr="00804073">
        <w:rPr>
          <w:rFonts w:ascii="Times New Roman" w:eastAsia="Times New Roman" w:hAnsi="Times New Roman"/>
          <w:sz w:val="28"/>
          <w:szCs w:val="28"/>
          <w:lang w:eastAsia="ru-RU"/>
        </w:rPr>
        <w:t>“</w:t>
      </w:r>
      <w:r w:rsidR="00804073">
        <w:rPr>
          <w:rFonts w:ascii="Times New Roman" w:eastAsia="Times New Roman" w:hAnsi="Times New Roman"/>
          <w:sz w:val="28"/>
          <w:szCs w:val="28"/>
          <w:lang w:val="en-US" w:eastAsia="ru-RU"/>
        </w:rPr>
        <w:t>manufacturing</w:t>
      </w:r>
      <w:r w:rsidR="00804073" w:rsidRPr="00804073">
        <w:rPr>
          <w:rFonts w:ascii="Times New Roman" w:eastAsia="Times New Roman" w:hAnsi="Times New Roman"/>
          <w:sz w:val="28"/>
          <w:szCs w:val="28"/>
          <w:lang w:eastAsia="ru-RU"/>
        </w:rPr>
        <w:t>”).</w:t>
      </w:r>
    </w:p>
    <w:p w:rsidR="00335838" w:rsidRDefault="00367475" w:rsidP="004377C9">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Публичность компаний, то есть наличие</w:t>
      </w:r>
      <w:r w:rsidR="00A26C3F">
        <w:rPr>
          <w:rFonts w:ascii="Times New Roman" w:eastAsia="Times New Roman" w:hAnsi="Times New Roman"/>
          <w:sz w:val="28"/>
          <w:szCs w:val="28"/>
          <w:lang w:eastAsia="ru-RU"/>
        </w:rPr>
        <w:t xml:space="preserve"> их</w:t>
      </w:r>
      <w:r>
        <w:rPr>
          <w:rFonts w:ascii="Times New Roman" w:eastAsia="Times New Roman" w:hAnsi="Times New Roman"/>
          <w:sz w:val="28"/>
          <w:szCs w:val="28"/>
          <w:lang w:eastAsia="ru-RU"/>
        </w:rPr>
        <w:t xml:space="preserve"> акций в котировальных листах Лондонской фондовой биржи (</w:t>
      </w:r>
      <w:r>
        <w:rPr>
          <w:rFonts w:ascii="Times New Roman" w:eastAsia="Times New Roman" w:hAnsi="Times New Roman"/>
          <w:sz w:val="28"/>
          <w:szCs w:val="28"/>
          <w:lang w:val="en-US" w:eastAsia="ru-RU"/>
        </w:rPr>
        <w:t>LSE</w:t>
      </w:r>
      <w:r w:rsidR="00A26C3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обуславливает наличие необходимой для исследования информации, в том числе таких факторов как владение менеджером акций предприятия, отношение рыночной стоимости акции к балансовой стоимости и другие. Кроме того, открытые компании ввиду необходимости предоставления информации инвесторам содержат большее количество информации, а, следовательно, по таким компаниям с большей вероятностью могут быть найдены необходимые показатели. </w:t>
      </w:r>
      <w:r w:rsidR="008A6854">
        <w:rPr>
          <w:rFonts w:ascii="Times New Roman" w:eastAsia="Times New Roman" w:hAnsi="Times New Roman"/>
          <w:sz w:val="28"/>
          <w:szCs w:val="28"/>
          <w:lang w:eastAsia="ru-RU"/>
        </w:rPr>
        <w:t xml:space="preserve"> Местонахождение головного офиса компании в Великобритании обуславливает то, что компании находятся в условиях более развитого рынка капитала, по сравнению с ра</w:t>
      </w:r>
      <w:r w:rsidR="00335838">
        <w:rPr>
          <w:rFonts w:ascii="Times New Roman" w:eastAsia="Times New Roman" w:hAnsi="Times New Roman"/>
          <w:sz w:val="28"/>
          <w:szCs w:val="28"/>
          <w:lang w:eastAsia="ru-RU"/>
        </w:rPr>
        <w:t>звивающимися рынками, такими как Россия, Индия, ЮАР и т.д., где влияние решений финансовых директоров ниже, нежели решения мажоритарных акционеров и других составляющих. Компании собраны, исходя из их единой отраслевой принадлежности, так как финансовый рычаг имеет ярко выраженную отраслевую специфику.</w:t>
      </w:r>
    </w:p>
    <w:p w:rsidR="00D608F6" w:rsidRDefault="005A36A9" w:rsidP="00D608F6">
      <w:pPr>
        <w:pStyle w:val="af3"/>
        <w:spacing w:before="0" w:beforeAutospacing="0" w:after="0" w:afterAutospacing="0" w:line="360" w:lineRule="auto"/>
        <w:ind w:firstLine="709"/>
        <w:jc w:val="both"/>
        <w:rPr>
          <w:sz w:val="28"/>
          <w:szCs w:val="28"/>
        </w:rPr>
      </w:pPr>
      <w:r>
        <w:rPr>
          <w:sz w:val="28"/>
          <w:szCs w:val="28"/>
        </w:rPr>
        <w:lastRenderedPageBreak/>
        <w:t>Проведем анализ собранной выборки с помощью графического метода, описательных статистик и корреляционного анализа. Дамми-переменные выборки будут проанализированы графически.  Так, н</w:t>
      </w:r>
      <w:r w:rsidR="00AE67CD">
        <w:rPr>
          <w:sz w:val="28"/>
          <w:szCs w:val="28"/>
        </w:rPr>
        <w:t>а диаграмме (</w:t>
      </w:r>
      <w:r>
        <w:rPr>
          <w:sz w:val="28"/>
          <w:szCs w:val="28"/>
        </w:rPr>
        <w:t>Р</w:t>
      </w:r>
      <w:r w:rsidR="00AE67CD">
        <w:rPr>
          <w:sz w:val="28"/>
          <w:szCs w:val="28"/>
        </w:rPr>
        <w:t>ис. 4)</w:t>
      </w:r>
      <w:r w:rsidR="00D608F6">
        <w:rPr>
          <w:sz w:val="28"/>
          <w:szCs w:val="28"/>
        </w:rPr>
        <w:t xml:space="preserve"> видно, что мужчин в выборке существенно больше, чем женщин</w:t>
      </w:r>
      <w:r w:rsidR="00D608F6" w:rsidRPr="00D608F6">
        <w:rPr>
          <w:sz w:val="28"/>
          <w:szCs w:val="28"/>
        </w:rPr>
        <w:t xml:space="preserve">: </w:t>
      </w:r>
      <w:r w:rsidR="00D608F6">
        <w:rPr>
          <w:sz w:val="28"/>
          <w:szCs w:val="28"/>
        </w:rPr>
        <w:t>160 и 17 соответственно</w:t>
      </w:r>
      <w:r w:rsidR="00E924CB">
        <w:rPr>
          <w:sz w:val="28"/>
          <w:szCs w:val="28"/>
        </w:rPr>
        <w:t xml:space="preserve"> в 2011 году и 163 и 14 в 2010</w:t>
      </w:r>
      <w:r w:rsidR="00D608F6">
        <w:rPr>
          <w:sz w:val="28"/>
          <w:szCs w:val="28"/>
        </w:rPr>
        <w:t xml:space="preserve">. </w:t>
      </w:r>
      <w:r>
        <w:rPr>
          <w:sz w:val="28"/>
          <w:szCs w:val="28"/>
        </w:rPr>
        <w:t>Соотношение между мужчинами и женщинами в выборке практически не изменилось.</w:t>
      </w:r>
    </w:p>
    <w:p w:rsidR="005A36A9" w:rsidRDefault="005A36A9" w:rsidP="00901597">
      <w:pPr>
        <w:pStyle w:val="af3"/>
        <w:spacing w:before="0" w:beforeAutospacing="0" w:after="0" w:afterAutospacing="0" w:line="360" w:lineRule="auto"/>
        <w:jc w:val="both"/>
        <w:rPr>
          <w:sz w:val="28"/>
          <w:szCs w:val="28"/>
        </w:rPr>
      </w:pPr>
      <w:r>
        <w:rPr>
          <w:noProof/>
          <w:sz w:val="28"/>
          <w:szCs w:val="28"/>
        </w:rPr>
        <w:drawing>
          <wp:inline distT="0" distB="0" distL="0" distR="0">
            <wp:extent cx="5858540" cy="262540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58831" cy="2625531"/>
                    </a:xfrm>
                    <a:prstGeom prst="rect">
                      <a:avLst/>
                    </a:prstGeom>
                    <a:noFill/>
                    <a:ln>
                      <a:noFill/>
                    </a:ln>
                  </pic:spPr>
                </pic:pic>
              </a:graphicData>
            </a:graphic>
          </wp:inline>
        </w:drawing>
      </w:r>
    </w:p>
    <w:p w:rsidR="00AE67CD" w:rsidRDefault="00AE67CD" w:rsidP="00AE67CD">
      <w:pPr>
        <w:tabs>
          <w:tab w:val="right" w:pos="9638"/>
        </w:tabs>
        <w:ind w:left="709"/>
        <w:jc w:val="center"/>
        <w:rPr>
          <w:rFonts w:ascii="Times New Roman" w:hAnsi="Times New Roman"/>
          <w:sz w:val="28"/>
        </w:rPr>
      </w:pPr>
      <w:r w:rsidRPr="00746138">
        <w:rPr>
          <w:rFonts w:ascii="Times New Roman" w:hAnsi="Times New Roman"/>
          <w:sz w:val="28"/>
        </w:rPr>
        <w:t>Рис.</w:t>
      </w:r>
      <w:r>
        <w:rPr>
          <w:rFonts w:ascii="Times New Roman" w:hAnsi="Times New Roman"/>
          <w:sz w:val="28"/>
        </w:rPr>
        <w:t>4</w:t>
      </w:r>
      <w:r w:rsidRPr="00746138">
        <w:rPr>
          <w:rFonts w:ascii="Times New Roman" w:hAnsi="Times New Roman"/>
          <w:sz w:val="28"/>
        </w:rPr>
        <w:t xml:space="preserve">. </w:t>
      </w:r>
      <w:r>
        <w:rPr>
          <w:rFonts w:ascii="Times New Roman" w:hAnsi="Times New Roman"/>
          <w:sz w:val="28"/>
        </w:rPr>
        <w:t>Гендерная принадлежность финансовых менеджеров выборки</w:t>
      </w:r>
    </w:p>
    <w:p w:rsidR="00EE653C" w:rsidRDefault="00EE653C" w:rsidP="00335838">
      <w:pPr>
        <w:pStyle w:val="af3"/>
        <w:spacing w:before="0" w:beforeAutospacing="0" w:after="0" w:afterAutospacing="0" w:line="360" w:lineRule="auto"/>
        <w:ind w:firstLine="709"/>
        <w:jc w:val="both"/>
        <w:rPr>
          <w:sz w:val="28"/>
          <w:szCs w:val="28"/>
        </w:rPr>
      </w:pPr>
      <w:r>
        <w:rPr>
          <w:sz w:val="28"/>
          <w:szCs w:val="28"/>
        </w:rPr>
        <w:t xml:space="preserve">На </w:t>
      </w:r>
      <w:r w:rsidR="00901597">
        <w:rPr>
          <w:sz w:val="28"/>
          <w:szCs w:val="28"/>
        </w:rPr>
        <w:t>Р</w:t>
      </w:r>
      <w:r>
        <w:rPr>
          <w:sz w:val="28"/>
          <w:szCs w:val="28"/>
        </w:rPr>
        <w:t>исунке 5</w:t>
      </w:r>
      <w:r w:rsidR="00D608F6">
        <w:rPr>
          <w:sz w:val="28"/>
          <w:szCs w:val="28"/>
        </w:rPr>
        <w:t xml:space="preserve"> приведена возрастная структура </w:t>
      </w:r>
      <w:r w:rsidR="00901597">
        <w:rPr>
          <w:sz w:val="28"/>
          <w:szCs w:val="28"/>
        </w:rPr>
        <w:t>выборки, анализирующая распределение менеджеров (</w:t>
      </w:r>
      <w:r w:rsidR="00901597">
        <w:rPr>
          <w:sz w:val="28"/>
          <w:szCs w:val="28"/>
          <w:lang w:val="en-US"/>
        </w:rPr>
        <w:t>CFO</w:t>
      </w:r>
      <w:r w:rsidR="00901597">
        <w:rPr>
          <w:sz w:val="28"/>
          <w:szCs w:val="28"/>
        </w:rPr>
        <w:t>) по возрастным группам</w:t>
      </w:r>
      <w:r w:rsidR="00D608F6">
        <w:rPr>
          <w:sz w:val="28"/>
          <w:szCs w:val="28"/>
        </w:rPr>
        <w:t xml:space="preserve">. </w:t>
      </w:r>
      <w:r w:rsidR="00E924CB">
        <w:rPr>
          <w:sz w:val="28"/>
          <w:szCs w:val="28"/>
        </w:rPr>
        <w:t xml:space="preserve">Оказалось, что наибольшее количество директоров приходится на возрастной промежуток от 40 до </w:t>
      </w:r>
      <w:r>
        <w:rPr>
          <w:sz w:val="28"/>
          <w:szCs w:val="28"/>
        </w:rPr>
        <w:t>60 лет</w:t>
      </w:r>
      <w:r w:rsidR="00E924CB">
        <w:rPr>
          <w:sz w:val="28"/>
          <w:szCs w:val="28"/>
        </w:rPr>
        <w:t xml:space="preserve">. </w:t>
      </w:r>
      <w:r w:rsidR="00901597">
        <w:rPr>
          <w:sz w:val="28"/>
          <w:szCs w:val="28"/>
        </w:rPr>
        <w:t>В 2011 году количество финансовых директоров, которым больше 60 лет, сократилось примерно вдвое.</w:t>
      </w:r>
    </w:p>
    <w:p w:rsidR="00E924CB" w:rsidRPr="00D608F6" w:rsidRDefault="00EE653C" w:rsidP="00901597">
      <w:pPr>
        <w:pStyle w:val="af3"/>
        <w:spacing w:before="0" w:beforeAutospacing="0" w:after="0" w:afterAutospacing="0" w:line="360" w:lineRule="auto"/>
        <w:ind w:left="709"/>
        <w:jc w:val="both"/>
        <w:rPr>
          <w:sz w:val="28"/>
          <w:szCs w:val="28"/>
        </w:rPr>
      </w:pPr>
      <w:r>
        <w:rPr>
          <w:noProof/>
        </w:rPr>
        <w:lastRenderedPageBreak/>
        <w:drawing>
          <wp:inline distT="0" distB="0" distL="0" distR="0">
            <wp:extent cx="5029200" cy="299838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E67CD" w:rsidRDefault="00AE67CD" w:rsidP="00FC799A">
      <w:pPr>
        <w:pStyle w:val="af3"/>
        <w:tabs>
          <w:tab w:val="left" w:pos="3985"/>
        </w:tabs>
        <w:spacing w:before="0" w:beforeAutospacing="0" w:after="0" w:afterAutospacing="0" w:line="360" w:lineRule="auto"/>
        <w:ind w:left="709"/>
        <w:jc w:val="both"/>
        <w:rPr>
          <w:sz w:val="28"/>
        </w:rPr>
      </w:pPr>
      <w:r w:rsidRPr="00746138">
        <w:rPr>
          <w:sz w:val="28"/>
        </w:rPr>
        <w:t>Рис.</w:t>
      </w:r>
      <w:r w:rsidR="00901597">
        <w:rPr>
          <w:sz w:val="28"/>
        </w:rPr>
        <w:t>5</w:t>
      </w:r>
      <w:r w:rsidRPr="00746138">
        <w:rPr>
          <w:sz w:val="28"/>
        </w:rPr>
        <w:t xml:space="preserve">. </w:t>
      </w:r>
      <w:r w:rsidR="00EE653C">
        <w:rPr>
          <w:sz w:val="28"/>
        </w:rPr>
        <w:t xml:space="preserve">Возрастная структура выборки </w:t>
      </w:r>
    </w:p>
    <w:p w:rsidR="00E924CB" w:rsidRDefault="00E924CB" w:rsidP="00335838">
      <w:pPr>
        <w:pStyle w:val="af3"/>
        <w:spacing w:before="0" w:beforeAutospacing="0" w:after="0" w:afterAutospacing="0" w:line="360" w:lineRule="auto"/>
        <w:ind w:firstLine="709"/>
        <w:jc w:val="both"/>
        <w:rPr>
          <w:sz w:val="28"/>
          <w:szCs w:val="28"/>
        </w:rPr>
      </w:pPr>
      <w:r>
        <w:rPr>
          <w:sz w:val="28"/>
          <w:szCs w:val="28"/>
        </w:rPr>
        <w:t xml:space="preserve">Важно </w:t>
      </w:r>
      <w:r w:rsidR="005D4FEE">
        <w:rPr>
          <w:sz w:val="28"/>
          <w:szCs w:val="28"/>
        </w:rPr>
        <w:t>отметить,</w:t>
      </w:r>
      <w:r>
        <w:rPr>
          <w:sz w:val="28"/>
          <w:szCs w:val="28"/>
        </w:rPr>
        <w:t xml:space="preserve"> что акциями компании, где работают менеджеры, владеют 107 из 177 финансовых директоров (2011</w:t>
      </w:r>
      <w:r w:rsidR="00EE653C">
        <w:rPr>
          <w:sz w:val="28"/>
          <w:szCs w:val="28"/>
        </w:rPr>
        <w:t xml:space="preserve"> год)</w:t>
      </w:r>
      <w:r w:rsidR="008135ED">
        <w:rPr>
          <w:sz w:val="28"/>
          <w:szCs w:val="28"/>
        </w:rPr>
        <w:t>, то есть б</w:t>
      </w:r>
      <w:r w:rsidR="008135ED" w:rsidRPr="008135ED">
        <w:rPr>
          <w:i/>
          <w:sz w:val="28"/>
          <w:szCs w:val="28"/>
        </w:rPr>
        <w:t>о</w:t>
      </w:r>
      <w:r w:rsidR="008135ED">
        <w:rPr>
          <w:sz w:val="28"/>
          <w:szCs w:val="28"/>
        </w:rPr>
        <w:t>льшая часть выборки</w:t>
      </w:r>
      <w:r w:rsidR="00EE653C">
        <w:rPr>
          <w:sz w:val="28"/>
          <w:szCs w:val="28"/>
        </w:rPr>
        <w:t xml:space="preserve">. Схожие </w:t>
      </w:r>
      <w:r>
        <w:rPr>
          <w:sz w:val="28"/>
          <w:szCs w:val="28"/>
        </w:rPr>
        <w:t>показатели имеются и за 2010 год</w:t>
      </w:r>
      <w:r w:rsidR="00F47867">
        <w:rPr>
          <w:sz w:val="28"/>
          <w:szCs w:val="28"/>
          <w:lang w:val="en-US"/>
        </w:rPr>
        <w:t xml:space="preserve"> </w:t>
      </w:r>
      <w:r w:rsidR="00F47867">
        <w:rPr>
          <w:sz w:val="28"/>
          <w:szCs w:val="28"/>
        </w:rPr>
        <w:t>(Рис.6)</w:t>
      </w:r>
      <w:r>
        <w:rPr>
          <w:sz w:val="28"/>
          <w:szCs w:val="28"/>
        </w:rPr>
        <w:t>.</w:t>
      </w:r>
    </w:p>
    <w:p w:rsidR="008135ED" w:rsidRDefault="008135ED" w:rsidP="008135ED">
      <w:pPr>
        <w:pStyle w:val="af3"/>
        <w:spacing w:before="0" w:beforeAutospacing="0" w:after="0" w:afterAutospacing="0" w:line="360" w:lineRule="auto"/>
        <w:jc w:val="both"/>
        <w:rPr>
          <w:sz w:val="28"/>
          <w:szCs w:val="28"/>
        </w:rPr>
      </w:pPr>
      <w:r>
        <w:rPr>
          <w:noProof/>
          <w:sz w:val="28"/>
          <w:szCs w:val="28"/>
        </w:rPr>
        <w:drawing>
          <wp:inline distT="0" distB="0" distL="0" distR="0">
            <wp:extent cx="6164236" cy="262624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74532" cy="2630629"/>
                    </a:xfrm>
                    <a:prstGeom prst="rect">
                      <a:avLst/>
                    </a:prstGeom>
                    <a:noFill/>
                    <a:ln>
                      <a:noFill/>
                    </a:ln>
                  </pic:spPr>
                </pic:pic>
              </a:graphicData>
            </a:graphic>
          </wp:inline>
        </w:drawing>
      </w:r>
    </w:p>
    <w:p w:rsidR="00E924CB" w:rsidRDefault="00EE653C" w:rsidP="00335838">
      <w:pPr>
        <w:pStyle w:val="af3"/>
        <w:spacing w:before="0" w:beforeAutospacing="0" w:after="0" w:afterAutospacing="0" w:line="360" w:lineRule="auto"/>
        <w:ind w:firstLine="709"/>
        <w:jc w:val="both"/>
        <w:rPr>
          <w:sz w:val="28"/>
        </w:rPr>
      </w:pPr>
      <w:r>
        <w:rPr>
          <w:sz w:val="28"/>
        </w:rPr>
        <w:t xml:space="preserve"> </w:t>
      </w:r>
      <w:r w:rsidRPr="00746138">
        <w:rPr>
          <w:sz w:val="28"/>
        </w:rPr>
        <w:t>Рис.</w:t>
      </w:r>
      <w:r w:rsidR="008135ED">
        <w:rPr>
          <w:sz w:val="28"/>
        </w:rPr>
        <w:t>6</w:t>
      </w:r>
      <w:r w:rsidRPr="00746138">
        <w:rPr>
          <w:sz w:val="28"/>
        </w:rPr>
        <w:t xml:space="preserve">. </w:t>
      </w:r>
      <w:r w:rsidR="008135ED">
        <w:rPr>
          <w:sz w:val="28"/>
        </w:rPr>
        <w:t>Соотношение менеджеров, владеющих и не владеющих акциями</w:t>
      </w:r>
    </w:p>
    <w:p w:rsidR="00A161D6" w:rsidRPr="00F47867" w:rsidRDefault="00F47867" w:rsidP="00335838">
      <w:pPr>
        <w:pStyle w:val="af3"/>
        <w:spacing w:before="0" w:beforeAutospacing="0" w:after="0" w:afterAutospacing="0" w:line="360" w:lineRule="auto"/>
        <w:ind w:firstLine="709"/>
        <w:jc w:val="both"/>
        <w:rPr>
          <w:sz w:val="28"/>
        </w:rPr>
      </w:pPr>
      <w:r>
        <w:rPr>
          <w:sz w:val="28"/>
        </w:rPr>
        <w:t xml:space="preserve">Что касается степеней </w:t>
      </w:r>
      <w:r>
        <w:rPr>
          <w:sz w:val="28"/>
          <w:lang w:val="en-US"/>
        </w:rPr>
        <w:t>PhD</w:t>
      </w:r>
      <w:r>
        <w:rPr>
          <w:sz w:val="28"/>
        </w:rPr>
        <w:t xml:space="preserve"> и </w:t>
      </w:r>
      <w:r>
        <w:rPr>
          <w:sz w:val="28"/>
          <w:lang w:val="en-US"/>
        </w:rPr>
        <w:t>MBA</w:t>
      </w:r>
      <w:r>
        <w:rPr>
          <w:sz w:val="28"/>
        </w:rPr>
        <w:t>, то в 2010 году 25 менеджеров</w:t>
      </w:r>
      <w:r w:rsidR="00BD2556">
        <w:rPr>
          <w:sz w:val="28"/>
        </w:rPr>
        <w:t>, то есть меньшая часть выборки,</w:t>
      </w:r>
      <w:r>
        <w:rPr>
          <w:sz w:val="28"/>
        </w:rPr>
        <w:t xml:space="preserve"> имел</w:t>
      </w:r>
      <w:r w:rsidR="00BD2556">
        <w:rPr>
          <w:sz w:val="28"/>
        </w:rPr>
        <w:t>и</w:t>
      </w:r>
      <w:r>
        <w:rPr>
          <w:sz w:val="28"/>
        </w:rPr>
        <w:t xml:space="preserve"> степень, а в 2011 году – только 22 менеджера</w:t>
      </w:r>
      <w:r w:rsidR="00BD2556">
        <w:rPr>
          <w:sz w:val="28"/>
        </w:rPr>
        <w:t xml:space="preserve"> (Рис.7)</w:t>
      </w:r>
      <w:r>
        <w:rPr>
          <w:sz w:val="28"/>
        </w:rPr>
        <w:t xml:space="preserve">. </w:t>
      </w:r>
    </w:p>
    <w:p w:rsidR="008135ED" w:rsidRDefault="00A161D6" w:rsidP="00A161D6">
      <w:pPr>
        <w:pStyle w:val="af3"/>
        <w:spacing w:before="0" w:beforeAutospacing="0" w:after="0" w:afterAutospacing="0" w:line="360" w:lineRule="auto"/>
        <w:jc w:val="both"/>
        <w:rPr>
          <w:sz w:val="28"/>
        </w:rPr>
      </w:pPr>
      <w:r>
        <w:rPr>
          <w:noProof/>
          <w:sz w:val="28"/>
        </w:rPr>
        <w:lastRenderedPageBreak/>
        <w:drawing>
          <wp:inline distT="0" distB="0" distL="0" distR="0">
            <wp:extent cx="6224687" cy="242422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24687" cy="2424223"/>
                    </a:xfrm>
                    <a:prstGeom prst="rect">
                      <a:avLst/>
                    </a:prstGeom>
                    <a:noFill/>
                    <a:ln>
                      <a:noFill/>
                    </a:ln>
                  </pic:spPr>
                </pic:pic>
              </a:graphicData>
            </a:graphic>
          </wp:inline>
        </w:drawing>
      </w:r>
    </w:p>
    <w:p w:rsidR="00A161D6" w:rsidRPr="00A161D6" w:rsidRDefault="00A161D6" w:rsidP="00A161D6">
      <w:pPr>
        <w:pStyle w:val="af3"/>
        <w:spacing w:before="0" w:beforeAutospacing="0" w:after="0" w:afterAutospacing="0" w:line="360" w:lineRule="auto"/>
        <w:ind w:firstLine="709"/>
        <w:jc w:val="both"/>
        <w:rPr>
          <w:sz w:val="28"/>
        </w:rPr>
      </w:pPr>
      <w:r w:rsidRPr="00746138">
        <w:rPr>
          <w:sz w:val="28"/>
        </w:rPr>
        <w:t>Рис.</w:t>
      </w:r>
      <w:r>
        <w:rPr>
          <w:sz w:val="28"/>
        </w:rPr>
        <w:t>7</w:t>
      </w:r>
      <w:r w:rsidRPr="00746138">
        <w:rPr>
          <w:sz w:val="28"/>
        </w:rPr>
        <w:t xml:space="preserve">. </w:t>
      </w:r>
      <w:r>
        <w:rPr>
          <w:sz w:val="28"/>
        </w:rPr>
        <w:t xml:space="preserve">Соотношение менеджеров, имеющих и не имеющих степени </w:t>
      </w:r>
      <w:r>
        <w:rPr>
          <w:sz w:val="28"/>
          <w:lang w:val="en-US"/>
        </w:rPr>
        <w:t>PhD</w:t>
      </w:r>
      <w:r w:rsidRPr="00A161D6">
        <w:rPr>
          <w:sz w:val="28"/>
        </w:rPr>
        <w:t>/</w:t>
      </w:r>
      <w:r>
        <w:rPr>
          <w:sz w:val="28"/>
          <w:lang w:val="en-US"/>
        </w:rPr>
        <w:t>MBA</w:t>
      </w:r>
    </w:p>
    <w:p w:rsidR="008135ED" w:rsidRDefault="00BD2556" w:rsidP="00335838">
      <w:pPr>
        <w:pStyle w:val="af3"/>
        <w:spacing w:before="0" w:beforeAutospacing="0" w:after="0" w:afterAutospacing="0" w:line="360" w:lineRule="auto"/>
        <w:ind w:firstLine="709"/>
        <w:jc w:val="both"/>
        <w:rPr>
          <w:sz w:val="28"/>
        </w:rPr>
      </w:pPr>
      <w:r>
        <w:rPr>
          <w:sz w:val="28"/>
        </w:rPr>
        <w:t xml:space="preserve">Далее рассчитаем процент компаний, привлекающих иностранный капитал для финансирования своей деятельности. Результаты отражены на Рисунке 8. </w:t>
      </w:r>
      <w:r w:rsidR="001B0513">
        <w:rPr>
          <w:sz w:val="28"/>
        </w:rPr>
        <w:t>Большая часть компаний привлекает иностранный капитал. Лишь 5 компаний в 2010 году и 6 компаний в 2011 году финансируются только за счет капитала внутренних инвесторов.</w:t>
      </w:r>
    </w:p>
    <w:p w:rsidR="00BD2556" w:rsidRDefault="00BD2556" w:rsidP="00BD2556">
      <w:pPr>
        <w:pStyle w:val="af3"/>
        <w:spacing w:before="0" w:beforeAutospacing="0" w:after="0" w:afterAutospacing="0" w:line="360" w:lineRule="auto"/>
        <w:jc w:val="both"/>
        <w:rPr>
          <w:sz w:val="28"/>
        </w:rPr>
      </w:pPr>
      <w:r>
        <w:rPr>
          <w:noProof/>
          <w:sz w:val="28"/>
        </w:rPr>
        <w:drawing>
          <wp:inline distT="0" distB="0" distL="0" distR="0">
            <wp:extent cx="6246231" cy="250928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6402" cy="2509353"/>
                    </a:xfrm>
                    <a:prstGeom prst="rect">
                      <a:avLst/>
                    </a:prstGeom>
                    <a:noFill/>
                    <a:ln>
                      <a:noFill/>
                    </a:ln>
                  </pic:spPr>
                </pic:pic>
              </a:graphicData>
            </a:graphic>
          </wp:inline>
        </w:drawing>
      </w:r>
    </w:p>
    <w:p w:rsidR="00BD2556" w:rsidRDefault="00BD2556" w:rsidP="00BD2556">
      <w:pPr>
        <w:pStyle w:val="af3"/>
        <w:spacing w:before="0" w:beforeAutospacing="0" w:after="0" w:afterAutospacing="0" w:line="360" w:lineRule="auto"/>
        <w:ind w:firstLine="709"/>
        <w:jc w:val="both"/>
        <w:rPr>
          <w:sz w:val="28"/>
        </w:rPr>
      </w:pPr>
      <w:r w:rsidRPr="00746138">
        <w:rPr>
          <w:sz w:val="28"/>
        </w:rPr>
        <w:t>Рис.</w:t>
      </w:r>
      <w:r>
        <w:rPr>
          <w:sz w:val="28"/>
        </w:rPr>
        <w:t>8</w:t>
      </w:r>
      <w:r w:rsidRPr="00746138">
        <w:rPr>
          <w:sz w:val="28"/>
        </w:rPr>
        <w:t xml:space="preserve">. </w:t>
      </w:r>
      <w:r>
        <w:rPr>
          <w:sz w:val="28"/>
        </w:rPr>
        <w:t xml:space="preserve">Соотношение </w:t>
      </w:r>
      <w:r w:rsidR="001B0513">
        <w:rPr>
          <w:sz w:val="28"/>
        </w:rPr>
        <w:t>компаний</w:t>
      </w:r>
      <w:r>
        <w:rPr>
          <w:sz w:val="28"/>
        </w:rPr>
        <w:t xml:space="preserve">, </w:t>
      </w:r>
      <w:r w:rsidR="001B0513">
        <w:rPr>
          <w:sz w:val="28"/>
        </w:rPr>
        <w:t>привлекающих и не привлекающих иностранный капитал</w:t>
      </w:r>
    </w:p>
    <w:p w:rsidR="007F216E" w:rsidRDefault="00E371B5" w:rsidP="00BD2556">
      <w:pPr>
        <w:pStyle w:val="af3"/>
        <w:spacing w:before="0" w:beforeAutospacing="0" w:after="0" w:afterAutospacing="0" w:line="360" w:lineRule="auto"/>
        <w:ind w:firstLine="709"/>
        <w:jc w:val="both"/>
        <w:rPr>
          <w:sz w:val="28"/>
        </w:rPr>
      </w:pPr>
      <w:r>
        <w:rPr>
          <w:sz w:val="28"/>
        </w:rPr>
        <w:t>Рассматривая статус предприятия, было выявлено, что 18 предприятий за 2010 и 2011 год имели статус градообразующего. Отнесение предприятия к той или иной группе производилось исходя из официальной методики Евростата.</w:t>
      </w:r>
    </w:p>
    <w:p w:rsidR="007F216E" w:rsidRPr="00A161D6" w:rsidRDefault="00E371B5" w:rsidP="00E371B5">
      <w:pPr>
        <w:pStyle w:val="af3"/>
        <w:spacing w:before="0" w:beforeAutospacing="0" w:after="0" w:afterAutospacing="0" w:line="360" w:lineRule="auto"/>
        <w:jc w:val="both"/>
        <w:rPr>
          <w:sz w:val="28"/>
        </w:rPr>
      </w:pPr>
      <w:r>
        <w:rPr>
          <w:noProof/>
          <w:sz w:val="28"/>
        </w:rPr>
        <w:lastRenderedPageBreak/>
        <w:drawing>
          <wp:inline distT="0" distB="0" distL="0" distR="0">
            <wp:extent cx="6166884" cy="24028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66883" cy="2402840"/>
                    </a:xfrm>
                    <a:prstGeom prst="rect">
                      <a:avLst/>
                    </a:prstGeom>
                    <a:noFill/>
                    <a:ln>
                      <a:noFill/>
                    </a:ln>
                  </pic:spPr>
                </pic:pic>
              </a:graphicData>
            </a:graphic>
          </wp:inline>
        </w:drawing>
      </w:r>
    </w:p>
    <w:p w:rsidR="00E371B5" w:rsidRDefault="00E371B5" w:rsidP="00E371B5">
      <w:pPr>
        <w:pStyle w:val="af3"/>
        <w:spacing w:before="0" w:beforeAutospacing="0" w:after="0" w:afterAutospacing="0" w:line="360" w:lineRule="auto"/>
        <w:ind w:firstLine="709"/>
        <w:jc w:val="both"/>
        <w:rPr>
          <w:sz w:val="28"/>
        </w:rPr>
      </w:pPr>
      <w:r w:rsidRPr="00746138">
        <w:rPr>
          <w:sz w:val="28"/>
        </w:rPr>
        <w:t>Рис.</w:t>
      </w:r>
      <w:r>
        <w:rPr>
          <w:sz w:val="28"/>
        </w:rPr>
        <w:t>9</w:t>
      </w:r>
      <w:r w:rsidRPr="00746138">
        <w:rPr>
          <w:sz w:val="28"/>
        </w:rPr>
        <w:t xml:space="preserve">. </w:t>
      </w:r>
      <w:r>
        <w:rPr>
          <w:sz w:val="28"/>
        </w:rPr>
        <w:t>Соотношение компаний, являющихся и не являющихся градообразующими</w:t>
      </w:r>
    </w:p>
    <w:p w:rsidR="003B19B7" w:rsidRDefault="001B0513" w:rsidP="00335838">
      <w:pPr>
        <w:pStyle w:val="af3"/>
        <w:spacing w:before="0" w:beforeAutospacing="0" w:after="0" w:afterAutospacing="0" w:line="360" w:lineRule="auto"/>
        <w:ind w:firstLine="709"/>
        <w:jc w:val="both"/>
        <w:rPr>
          <w:sz w:val="28"/>
          <w:szCs w:val="28"/>
        </w:rPr>
      </w:pPr>
      <w:r>
        <w:rPr>
          <w:sz w:val="28"/>
        </w:rPr>
        <w:t xml:space="preserve">Теперь проанализируем </w:t>
      </w:r>
      <w:r w:rsidR="003B19B7">
        <w:rPr>
          <w:sz w:val="28"/>
          <w:szCs w:val="28"/>
        </w:rPr>
        <w:t>описательн</w:t>
      </w:r>
      <w:r>
        <w:rPr>
          <w:sz w:val="28"/>
          <w:szCs w:val="28"/>
        </w:rPr>
        <w:t>ую</w:t>
      </w:r>
      <w:r w:rsidR="003B19B7">
        <w:rPr>
          <w:sz w:val="28"/>
          <w:szCs w:val="28"/>
        </w:rPr>
        <w:t xml:space="preserve"> статистик</w:t>
      </w:r>
      <w:r>
        <w:rPr>
          <w:sz w:val="28"/>
          <w:szCs w:val="28"/>
        </w:rPr>
        <w:t>у</w:t>
      </w:r>
      <w:r w:rsidR="003B19B7">
        <w:rPr>
          <w:sz w:val="28"/>
          <w:szCs w:val="28"/>
        </w:rPr>
        <w:t xml:space="preserve"> текущих финансовых рычагов компаний вы</w:t>
      </w:r>
      <w:r w:rsidR="004933E6">
        <w:rPr>
          <w:sz w:val="28"/>
          <w:szCs w:val="28"/>
        </w:rPr>
        <w:t xml:space="preserve">борки за исследуемые годы. </w:t>
      </w:r>
      <w:r w:rsidR="00C565BF">
        <w:rPr>
          <w:sz w:val="28"/>
          <w:szCs w:val="28"/>
        </w:rPr>
        <w:t>Данный показатель будет в дальнейшем сравниваться с оптимальной структурой капитала компании и войдет в расчет зависимой переменной исследования.</w:t>
      </w:r>
      <w:r w:rsidR="004933E6">
        <w:rPr>
          <w:sz w:val="28"/>
          <w:szCs w:val="28"/>
        </w:rPr>
        <w:t xml:space="preserve"> </w:t>
      </w:r>
    </w:p>
    <w:p w:rsidR="003B19B7" w:rsidRPr="004E46A4" w:rsidRDefault="003B19B7" w:rsidP="003B19B7">
      <w:pPr>
        <w:pStyle w:val="af3"/>
        <w:spacing w:before="0" w:beforeAutospacing="0" w:after="0" w:afterAutospacing="0" w:line="360" w:lineRule="auto"/>
        <w:ind w:firstLine="709"/>
        <w:jc w:val="right"/>
        <w:rPr>
          <w:sz w:val="28"/>
        </w:rPr>
      </w:pPr>
      <w:r w:rsidRPr="004E46A4">
        <w:rPr>
          <w:sz w:val="28"/>
        </w:rPr>
        <w:t xml:space="preserve">Таблица </w:t>
      </w:r>
      <w:r>
        <w:rPr>
          <w:sz w:val="28"/>
        </w:rPr>
        <w:t>5</w:t>
      </w:r>
    </w:p>
    <w:p w:rsidR="003B19B7" w:rsidRPr="004E46A4" w:rsidRDefault="003B19B7" w:rsidP="003B19B7">
      <w:pPr>
        <w:jc w:val="center"/>
        <w:rPr>
          <w:rFonts w:ascii="Times New Roman" w:hAnsi="Times New Roman"/>
          <w:sz w:val="28"/>
        </w:rPr>
      </w:pPr>
      <w:r w:rsidRPr="004E46A4">
        <w:rPr>
          <w:rFonts w:ascii="Times New Roman" w:hAnsi="Times New Roman"/>
          <w:sz w:val="28"/>
        </w:rPr>
        <w:t xml:space="preserve">Описательная статистика </w:t>
      </w:r>
      <w:r w:rsidR="001B0513">
        <w:rPr>
          <w:rFonts w:ascii="Times New Roman" w:hAnsi="Times New Roman"/>
          <w:sz w:val="28"/>
        </w:rPr>
        <w:t xml:space="preserve">показателя </w:t>
      </w:r>
      <w:r w:rsidRPr="004E46A4">
        <w:rPr>
          <w:rFonts w:ascii="Times New Roman" w:hAnsi="Times New Roman"/>
          <w:sz w:val="28"/>
        </w:rPr>
        <w:t>текущей структуры капитала</w:t>
      </w:r>
    </w:p>
    <w:tbl>
      <w:tblPr>
        <w:tblStyle w:val="af2"/>
        <w:tblW w:w="5000" w:type="pct"/>
        <w:tblLook w:val="01E0" w:firstRow="1" w:lastRow="1" w:firstColumn="1" w:lastColumn="1" w:noHBand="0" w:noVBand="0"/>
      </w:tblPr>
      <w:tblGrid>
        <w:gridCol w:w="4111"/>
        <w:gridCol w:w="2730"/>
        <w:gridCol w:w="2730"/>
      </w:tblGrid>
      <w:tr w:rsidR="00C565BF" w:rsidRPr="004E46A4" w:rsidTr="00C565BF">
        <w:tc>
          <w:tcPr>
            <w:tcW w:w="2148"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Показатель/годы</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2010</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2011</w:t>
            </w:r>
          </w:p>
        </w:tc>
      </w:tr>
      <w:tr w:rsidR="00C565BF" w:rsidRPr="004E46A4" w:rsidTr="00C565BF">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Количество</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101</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104</w:t>
            </w:r>
          </w:p>
        </w:tc>
      </w:tr>
      <w:tr w:rsidR="00C565BF" w:rsidRPr="004E46A4" w:rsidTr="00C565BF">
        <w:tblPrEx>
          <w:tblLook w:val="0000" w:firstRow="0" w:lastRow="0" w:firstColumn="0" w:lastColumn="0" w:noHBand="0" w:noVBand="0"/>
        </w:tblPrEx>
        <w:trPr>
          <w:trHeight w:val="64"/>
        </w:trPr>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Среднее</w:t>
            </w:r>
          </w:p>
        </w:tc>
        <w:tc>
          <w:tcPr>
            <w:tcW w:w="1426" w:type="pct"/>
          </w:tcPr>
          <w:p w:rsidR="00C565BF" w:rsidRPr="004E46A4" w:rsidRDefault="00C565BF" w:rsidP="00D303CC">
            <w:pPr>
              <w:spacing w:line="276" w:lineRule="auto"/>
              <w:ind w:left="108"/>
              <w:jc w:val="center"/>
              <w:rPr>
                <w:rFonts w:ascii="Times New Roman" w:hAnsi="Times New Roman"/>
                <w:sz w:val="24"/>
                <w:szCs w:val="24"/>
              </w:rPr>
            </w:pPr>
            <w:r w:rsidRPr="004E46A4">
              <w:rPr>
                <w:rFonts w:ascii="Times New Roman" w:eastAsia="Times New Roman" w:hAnsi="Times New Roman"/>
                <w:sz w:val="24"/>
                <w:szCs w:val="24"/>
                <w:lang w:eastAsia="ru-RU"/>
              </w:rPr>
              <w:t>0,82</w:t>
            </w:r>
          </w:p>
        </w:tc>
        <w:tc>
          <w:tcPr>
            <w:tcW w:w="1426" w:type="pct"/>
          </w:tcPr>
          <w:p w:rsidR="00C565BF" w:rsidRPr="004E46A4" w:rsidRDefault="00C565BF" w:rsidP="00D303CC">
            <w:pPr>
              <w:spacing w:line="276" w:lineRule="auto"/>
              <w:ind w:left="108"/>
              <w:jc w:val="center"/>
              <w:rPr>
                <w:rFonts w:ascii="Times New Roman" w:hAnsi="Times New Roman"/>
                <w:sz w:val="24"/>
                <w:szCs w:val="24"/>
              </w:rPr>
            </w:pPr>
            <w:r w:rsidRPr="004E46A4">
              <w:rPr>
                <w:rFonts w:ascii="Times New Roman" w:hAnsi="Times New Roman"/>
                <w:sz w:val="24"/>
                <w:szCs w:val="24"/>
              </w:rPr>
              <w:t>0,78</w:t>
            </w:r>
          </w:p>
        </w:tc>
      </w:tr>
      <w:tr w:rsidR="00C565BF" w:rsidRPr="004E46A4" w:rsidTr="00C565BF">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Медиана</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0,6</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0,58</w:t>
            </w:r>
          </w:p>
        </w:tc>
      </w:tr>
      <w:tr w:rsidR="00C565BF" w:rsidRPr="004E46A4" w:rsidTr="00C565BF">
        <w:tblPrEx>
          <w:tblLook w:val="0000" w:firstRow="0" w:lastRow="0" w:firstColumn="0" w:lastColumn="0" w:noHBand="0" w:noVBand="0"/>
        </w:tblPrEx>
        <w:trPr>
          <w:trHeight w:val="64"/>
        </w:trPr>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Минимум</w:t>
            </w:r>
          </w:p>
        </w:tc>
        <w:tc>
          <w:tcPr>
            <w:tcW w:w="1426" w:type="pct"/>
          </w:tcPr>
          <w:p w:rsidR="00C565BF" w:rsidRPr="004E46A4" w:rsidRDefault="00C565BF" w:rsidP="00D303CC">
            <w:pPr>
              <w:spacing w:line="276" w:lineRule="auto"/>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0,03</w:t>
            </w:r>
          </w:p>
        </w:tc>
        <w:tc>
          <w:tcPr>
            <w:tcW w:w="1426" w:type="pct"/>
          </w:tcPr>
          <w:p w:rsidR="00C565BF" w:rsidRPr="004E46A4" w:rsidRDefault="00C565BF" w:rsidP="00D303CC">
            <w:pPr>
              <w:spacing w:line="276" w:lineRule="auto"/>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0,01</w:t>
            </w:r>
          </w:p>
        </w:tc>
      </w:tr>
      <w:tr w:rsidR="00C565BF" w:rsidRPr="004E46A4" w:rsidTr="00C565BF">
        <w:tblPrEx>
          <w:tblLook w:val="0000" w:firstRow="0" w:lastRow="0" w:firstColumn="0" w:lastColumn="0" w:noHBand="0" w:noVBand="0"/>
        </w:tblPrEx>
        <w:trPr>
          <w:trHeight w:val="64"/>
        </w:trPr>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Максимум</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4,81</w:t>
            </w:r>
          </w:p>
        </w:tc>
        <w:tc>
          <w:tcPr>
            <w:tcW w:w="1426" w:type="pct"/>
          </w:tcPr>
          <w:p w:rsidR="00C565BF" w:rsidRPr="004E46A4" w:rsidRDefault="00C565BF" w:rsidP="00D303CC">
            <w:pPr>
              <w:pStyle w:val="af3"/>
              <w:spacing w:before="0" w:beforeAutospacing="0" w:after="0" w:afterAutospacing="0" w:line="276" w:lineRule="auto"/>
              <w:jc w:val="center"/>
              <w:rPr>
                <w:rFonts w:ascii="TimesNewRomanPSMT" w:hAnsi="TimesNewRomanPSMT" w:cs="TimesNewRomanPSMT"/>
                <w:position w:val="-24"/>
              </w:rPr>
            </w:pPr>
            <w:r w:rsidRPr="004E46A4">
              <w:rPr>
                <w:rFonts w:ascii="TimesNewRomanPSMT" w:hAnsi="TimesNewRomanPSMT" w:cs="TimesNewRomanPSMT"/>
                <w:position w:val="-24"/>
              </w:rPr>
              <w:t>5,64</w:t>
            </w:r>
          </w:p>
        </w:tc>
      </w:tr>
      <w:tr w:rsidR="00C565BF" w:rsidRPr="004E46A4" w:rsidTr="00C565BF">
        <w:tblPrEx>
          <w:tblLook w:val="0000" w:firstRow="0" w:lastRow="0" w:firstColumn="0" w:lastColumn="0" w:noHBand="0" w:noVBand="0"/>
        </w:tblPrEx>
        <w:trPr>
          <w:trHeight w:val="241"/>
        </w:trPr>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Среднеквадратичное отклонение</w:t>
            </w:r>
          </w:p>
        </w:tc>
        <w:tc>
          <w:tcPr>
            <w:tcW w:w="1426" w:type="pct"/>
          </w:tcPr>
          <w:p w:rsidR="00C565BF" w:rsidRPr="004E46A4" w:rsidRDefault="00C565BF" w:rsidP="00D303CC">
            <w:pPr>
              <w:spacing w:line="276" w:lineRule="auto"/>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0,74</w:t>
            </w:r>
          </w:p>
        </w:tc>
        <w:tc>
          <w:tcPr>
            <w:tcW w:w="1426" w:type="pct"/>
          </w:tcPr>
          <w:p w:rsidR="00C565BF" w:rsidRPr="004E46A4" w:rsidRDefault="00C565BF" w:rsidP="00D303CC">
            <w:pPr>
              <w:spacing w:line="276" w:lineRule="auto"/>
              <w:ind w:left="108"/>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0,79</w:t>
            </w:r>
          </w:p>
        </w:tc>
      </w:tr>
      <w:tr w:rsidR="00C565BF" w:rsidRPr="004E46A4" w:rsidTr="00C565BF">
        <w:tblPrEx>
          <w:tblLook w:val="0000" w:firstRow="0" w:lastRow="0" w:firstColumn="0" w:lastColumn="0" w:noHBand="0" w:noVBand="0"/>
        </w:tblPrEx>
        <w:trPr>
          <w:trHeight w:val="64"/>
        </w:trPr>
        <w:tc>
          <w:tcPr>
            <w:tcW w:w="2148" w:type="pct"/>
          </w:tcPr>
          <w:p w:rsidR="00C565BF" w:rsidRPr="004E46A4" w:rsidRDefault="00C565BF" w:rsidP="00D303CC">
            <w:pPr>
              <w:pStyle w:val="af3"/>
              <w:spacing w:before="0" w:beforeAutospacing="0" w:after="0" w:afterAutospacing="0" w:line="276" w:lineRule="auto"/>
              <w:rPr>
                <w:rFonts w:ascii="TimesNewRomanPSMT" w:hAnsi="TimesNewRomanPSMT" w:cs="TimesNewRomanPSMT"/>
                <w:position w:val="-24"/>
              </w:rPr>
            </w:pPr>
            <w:r w:rsidRPr="004E46A4">
              <w:rPr>
                <w:rFonts w:ascii="TimesNewRomanPSMT" w:hAnsi="TimesNewRomanPSMT" w:cs="TimesNewRomanPSMT"/>
                <w:position w:val="-24"/>
              </w:rPr>
              <w:t>Коэффициент вариации</w:t>
            </w:r>
          </w:p>
        </w:tc>
        <w:tc>
          <w:tcPr>
            <w:tcW w:w="1426" w:type="pct"/>
          </w:tcPr>
          <w:p w:rsidR="00C565BF" w:rsidRPr="004E46A4" w:rsidRDefault="00C565BF" w:rsidP="00D303CC">
            <w:pPr>
              <w:spacing w:line="276" w:lineRule="auto"/>
              <w:jc w:val="center"/>
              <w:rPr>
                <w:rFonts w:ascii="Times New Roman" w:eastAsia="Times New Roman" w:hAnsi="Times New Roman"/>
                <w:sz w:val="24"/>
                <w:szCs w:val="24"/>
                <w:lang w:eastAsia="ru-RU"/>
              </w:rPr>
            </w:pPr>
            <w:r w:rsidRPr="004E46A4">
              <w:rPr>
                <w:rFonts w:ascii="Times New Roman" w:eastAsia="Times New Roman" w:hAnsi="Times New Roman"/>
                <w:sz w:val="24"/>
                <w:szCs w:val="24"/>
                <w:lang w:eastAsia="ru-RU"/>
              </w:rPr>
              <w:t>0,9</w:t>
            </w:r>
          </w:p>
        </w:tc>
        <w:tc>
          <w:tcPr>
            <w:tcW w:w="1426" w:type="pct"/>
          </w:tcPr>
          <w:p w:rsidR="00C565BF" w:rsidRPr="004E46A4" w:rsidRDefault="00C565BF" w:rsidP="00D303CC">
            <w:pPr>
              <w:spacing w:line="276" w:lineRule="auto"/>
              <w:jc w:val="center"/>
              <w:rPr>
                <w:rFonts w:ascii="Times New Roman" w:eastAsia="Times New Roman" w:hAnsi="Times New Roman"/>
                <w:sz w:val="24"/>
                <w:szCs w:val="24"/>
                <w:lang w:eastAsia="ru-RU"/>
              </w:rPr>
            </w:pPr>
            <w:r w:rsidRPr="004E46A4">
              <w:rPr>
                <w:rFonts w:ascii="Times New Roman" w:eastAsia="Times New Roman" w:hAnsi="Times New Roman"/>
                <w:sz w:val="24"/>
                <w:szCs w:val="24"/>
                <w:lang w:eastAsia="ru-RU"/>
              </w:rPr>
              <w:t>1,002</w:t>
            </w:r>
          </w:p>
        </w:tc>
      </w:tr>
    </w:tbl>
    <w:p w:rsidR="003B19B7" w:rsidRDefault="003B19B7" w:rsidP="00335838">
      <w:pPr>
        <w:pStyle w:val="af3"/>
        <w:spacing w:before="0" w:beforeAutospacing="0" w:after="0" w:afterAutospacing="0" w:line="360" w:lineRule="auto"/>
        <w:ind w:firstLine="709"/>
        <w:jc w:val="both"/>
        <w:rPr>
          <w:sz w:val="28"/>
          <w:szCs w:val="28"/>
        </w:rPr>
      </w:pPr>
    </w:p>
    <w:p w:rsidR="003B19B7" w:rsidRPr="004E46A4" w:rsidRDefault="003B19B7" w:rsidP="003B19B7">
      <w:pPr>
        <w:pStyle w:val="af3"/>
        <w:spacing w:before="0" w:beforeAutospacing="0" w:after="0" w:afterAutospacing="0" w:line="360" w:lineRule="auto"/>
        <w:ind w:firstLine="709"/>
        <w:jc w:val="both"/>
        <w:rPr>
          <w:sz w:val="28"/>
          <w:szCs w:val="28"/>
        </w:rPr>
      </w:pPr>
      <w:r>
        <w:rPr>
          <w:sz w:val="28"/>
          <w:szCs w:val="28"/>
        </w:rPr>
        <w:t xml:space="preserve">Таблица </w:t>
      </w:r>
      <w:r w:rsidR="00C565BF">
        <w:rPr>
          <w:sz w:val="28"/>
          <w:szCs w:val="28"/>
        </w:rPr>
        <w:t xml:space="preserve">5 </w:t>
      </w:r>
      <w:r>
        <w:rPr>
          <w:sz w:val="28"/>
          <w:szCs w:val="28"/>
        </w:rPr>
        <w:t>показывает, что</w:t>
      </w:r>
      <w:r w:rsidRPr="004E46A4">
        <w:rPr>
          <w:sz w:val="28"/>
          <w:szCs w:val="28"/>
        </w:rPr>
        <w:t xml:space="preserve"> среднее значение финансовых рычагов компаний выборки составило 0,</w:t>
      </w:r>
      <w:r w:rsidR="004933E6">
        <w:rPr>
          <w:sz w:val="28"/>
          <w:szCs w:val="28"/>
        </w:rPr>
        <w:t>78</w:t>
      </w:r>
      <w:r w:rsidRPr="004E46A4">
        <w:rPr>
          <w:sz w:val="28"/>
          <w:szCs w:val="28"/>
        </w:rPr>
        <w:t xml:space="preserve"> и 0,8</w:t>
      </w:r>
      <w:r w:rsidR="004933E6">
        <w:rPr>
          <w:sz w:val="28"/>
          <w:szCs w:val="28"/>
        </w:rPr>
        <w:t>2</w:t>
      </w:r>
      <w:r w:rsidRPr="004E46A4">
        <w:rPr>
          <w:sz w:val="28"/>
          <w:szCs w:val="28"/>
        </w:rPr>
        <w:t xml:space="preserve"> в 2010 и 2011 годах соответственно, в то время  как медиана равняется 0,</w:t>
      </w:r>
      <w:r w:rsidR="004933E6">
        <w:rPr>
          <w:sz w:val="28"/>
          <w:szCs w:val="28"/>
        </w:rPr>
        <w:t>58</w:t>
      </w:r>
      <w:r w:rsidRPr="004E46A4">
        <w:rPr>
          <w:sz w:val="28"/>
          <w:szCs w:val="28"/>
        </w:rPr>
        <w:t xml:space="preserve"> и 0,</w:t>
      </w:r>
      <w:r w:rsidR="004933E6">
        <w:rPr>
          <w:sz w:val="28"/>
          <w:szCs w:val="28"/>
        </w:rPr>
        <w:t>6</w:t>
      </w:r>
      <w:r w:rsidRPr="004E46A4">
        <w:rPr>
          <w:sz w:val="28"/>
          <w:szCs w:val="28"/>
        </w:rPr>
        <w:t>, что говорит о том, что выборка является достаточно однородной.  Коэффициенты вариац</w:t>
      </w:r>
      <w:r w:rsidR="004933E6">
        <w:rPr>
          <w:sz w:val="28"/>
          <w:szCs w:val="28"/>
        </w:rPr>
        <w:t>ии 1,002 и 0,9</w:t>
      </w:r>
      <w:r w:rsidRPr="004E46A4">
        <w:rPr>
          <w:sz w:val="28"/>
          <w:szCs w:val="28"/>
        </w:rPr>
        <w:t xml:space="preserve"> соответственно подтверждают вышесказанное.  </w:t>
      </w:r>
    </w:p>
    <w:p w:rsidR="004933E6" w:rsidRDefault="003B19B7" w:rsidP="004933E6">
      <w:pPr>
        <w:pStyle w:val="af3"/>
        <w:spacing w:before="0" w:beforeAutospacing="0" w:after="0" w:afterAutospacing="0" w:line="360" w:lineRule="auto"/>
        <w:ind w:firstLine="709"/>
        <w:jc w:val="both"/>
        <w:rPr>
          <w:sz w:val="28"/>
          <w:szCs w:val="28"/>
        </w:rPr>
      </w:pPr>
      <w:r w:rsidRPr="004E46A4">
        <w:rPr>
          <w:sz w:val="28"/>
          <w:szCs w:val="28"/>
        </w:rPr>
        <w:t xml:space="preserve">Стоит отметить, что среднее значение </w:t>
      </w:r>
      <w:r w:rsidR="004933E6">
        <w:rPr>
          <w:sz w:val="28"/>
          <w:szCs w:val="28"/>
        </w:rPr>
        <w:t>текущего</w:t>
      </w:r>
      <w:r w:rsidRPr="004E46A4">
        <w:rPr>
          <w:sz w:val="28"/>
          <w:szCs w:val="28"/>
        </w:rPr>
        <w:t xml:space="preserve"> рычага примерно равно </w:t>
      </w:r>
      <w:r w:rsidR="001B0513">
        <w:rPr>
          <w:sz w:val="28"/>
          <w:szCs w:val="28"/>
        </w:rPr>
        <w:t>в обоих периодах</w:t>
      </w:r>
      <w:r w:rsidRPr="004E46A4">
        <w:rPr>
          <w:sz w:val="28"/>
          <w:szCs w:val="28"/>
        </w:rPr>
        <w:t xml:space="preserve"> (0,78 в 2011 году и 0,82 в 2010 году соответственно). </w:t>
      </w:r>
      <w:r w:rsidR="001B0513">
        <w:rPr>
          <w:sz w:val="28"/>
          <w:szCs w:val="28"/>
        </w:rPr>
        <w:lastRenderedPageBreak/>
        <w:t xml:space="preserve">В среднем английские компании привлекают больше собственного капитала и меньше заемного, о чем говорит значение рычага, меньшее, чем 1. </w:t>
      </w:r>
      <w:r w:rsidRPr="004E46A4">
        <w:rPr>
          <w:sz w:val="28"/>
          <w:szCs w:val="28"/>
        </w:rPr>
        <w:t xml:space="preserve">Также очень близки медианы выборки за оба отчетных периода. Максимумы и минимумы были скорректированы после устранения выбросов и составили 2,7 и 0,09 соответственно. </w:t>
      </w:r>
    </w:p>
    <w:p w:rsidR="00C565BF" w:rsidRDefault="00C565BF" w:rsidP="004933E6">
      <w:pPr>
        <w:pStyle w:val="af3"/>
        <w:spacing w:before="0" w:beforeAutospacing="0" w:after="0" w:afterAutospacing="0" w:line="360" w:lineRule="auto"/>
        <w:ind w:firstLine="709"/>
        <w:jc w:val="both"/>
        <w:rPr>
          <w:sz w:val="28"/>
          <w:szCs w:val="28"/>
        </w:rPr>
      </w:pPr>
      <w:r>
        <w:rPr>
          <w:sz w:val="28"/>
          <w:szCs w:val="28"/>
        </w:rPr>
        <w:t xml:space="preserve">Далее рассмотрим описательную статистику личных качеств менеджеров, не выраженных в виде дамми-переменных. Результаты приведены </w:t>
      </w:r>
      <w:r w:rsidR="0090043D">
        <w:rPr>
          <w:sz w:val="28"/>
          <w:szCs w:val="28"/>
        </w:rPr>
        <w:t>в Приложении 1.</w:t>
      </w:r>
    </w:p>
    <w:p w:rsidR="00D303CC" w:rsidRPr="00D303CC" w:rsidRDefault="00D303CC" w:rsidP="004933E6">
      <w:pPr>
        <w:pStyle w:val="af3"/>
        <w:spacing w:before="0" w:beforeAutospacing="0" w:after="0" w:afterAutospacing="0" w:line="360" w:lineRule="auto"/>
        <w:ind w:firstLine="709"/>
        <w:jc w:val="both"/>
        <w:rPr>
          <w:sz w:val="28"/>
          <w:szCs w:val="28"/>
        </w:rPr>
      </w:pPr>
      <w:r>
        <w:rPr>
          <w:sz w:val="28"/>
          <w:szCs w:val="28"/>
        </w:rPr>
        <w:t xml:space="preserve">По анализируемым показателям выборка достаточно однородна, коэффициент вариации меньше единицы. Отметим, что показатели «опыт работы в компании» и «опыт работы в должности </w:t>
      </w:r>
      <w:r>
        <w:rPr>
          <w:sz w:val="28"/>
          <w:szCs w:val="28"/>
          <w:lang w:val="en-US"/>
        </w:rPr>
        <w:t>CFO</w:t>
      </w:r>
      <w:r>
        <w:rPr>
          <w:sz w:val="28"/>
          <w:szCs w:val="28"/>
        </w:rPr>
        <w:t xml:space="preserve">» примерно равны, </w:t>
      </w:r>
      <w:r w:rsidR="007F216E">
        <w:rPr>
          <w:sz w:val="28"/>
          <w:szCs w:val="28"/>
        </w:rPr>
        <w:t>следовательно,</w:t>
      </w:r>
      <w:r>
        <w:rPr>
          <w:sz w:val="28"/>
          <w:szCs w:val="28"/>
        </w:rPr>
        <w:t xml:space="preserve"> чаще всего финансовые директора в компании сразу приходят на эту должность, а не «дорастают» до нее постепенно.</w:t>
      </w:r>
    </w:p>
    <w:p w:rsidR="007F216E" w:rsidRDefault="00C565BF" w:rsidP="004933E6">
      <w:pPr>
        <w:pStyle w:val="af3"/>
        <w:spacing w:before="0" w:beforeAutospacing="0" w:after="0" w:afterAutospacing="0" w:line="360" w:lineRule="auto"/>
        <w:ind w:firstLine="709"/>
        <w:jc w:val="both"/>
        <w:rPr>
          <w:sz w:val="28"/>
          <w:szCs w:val="28"/>
        </w:rPr>
      </w:pPr>
      <w:r>
        <w:rPr>
          <w:sz w:val="28"/>
          <w:szCs w:val="28"/>
        </w:rPr>
        <w:t>И, наконец, рассмотрим описательную статистику контрольн</w:t>
      </w:r>
      <w:r w:rsidR="00D303CC">
        <w:rPr>
          <w:sz w:val="28"/>
          <w:szCs w:val="28"/>
        </w:rPr>
        <w:t>ых переменных</w:t>
      </w:r>
      <w:r w:rsidR="0090043D">
        <w:rPr>
          <w:sz w:val="28"/>
          <w:szCs w:val="28"/>
        </w:rPr>
        <w:t xml:space="preserve">, результаты которой также приведены в Приложении 1. </w:t>
      </w:r>
      <w:r w:rsidR="007F216E">
        <w:rPr>
          <w:sz w:val="28"/>
          <w:szCs w:val="28"/>
        </w:rPr>
        <w:t xml:space="preserve">Сильное отклонение медианы </w:t>
      </w:r>
      <w:r w:rsidR="00E371B5">
        <w:rPr>
          <w:sz w:val="28"/>
          <w:szCs w:val="28"/>
        </w:rPr>
        <w:t>некоторых показателей выборки</w:t>
      </w:r>
      <w:r w:rsidR="007F216E">
        <w:rPr>
          <w:sz w:val="28"/>
          <w:szCs w:val="28"/>
        </w:rPr>
        <w:t xml:space="preserve"> </w:t>
      </w:r>
      <w:r w:rsidR="00E371B5">
        <w:rPr>
          <w:sz w:val="28"/>
          <w:szCs w:val="28"/>
        </w:rPr>
        <w:t>от среднего значения говорит о том, что выборка не является однородной</w:t>
      </w:r>
      <w:r w:rsidR="00C26198">
        <w:rPr>
          <w:sz w:val="28"/>
          <w:szCs w:val="28"/>
        </w:rPr>
        <w:t xml:space="preserve"> и требует очищения от выбросов, об этом свидетельствуют и показатели вариации первых двух факторов</w:t>
      </w:r>
      <w:r w:rsidR="00C26198" w:rsidRPr="00C26198">
        <w:rPr>
          <w:sz w:val="28"/>
          <w:szCs w:val="28"/>
        </w:rPr>
        <w:t xml:space="preserve">: </w:t>
      </w:r>
      <w:r w:rsidR="00C26198">
        <w:rPr>
          <w:sz w:val="28"/>
          <w:szCs w:val="28"/>
        </w:rPr>
        <w:t xml:space="preserve">доля акций в государственном владении и соотношение рыночной стоимости акции и балансовой. </w:t>
      </w:r>
    </w:p>
    <w:p w:rsidR="00E924CB" w:rsidRDefault="00C26198" w:rsidP="004933E6">
      <w:pPr>
        <w:pStyle w:val="af3"/>
        <w:spacing w:before="0" w:beforeAutospacing="0" w:after="0" w:afterAutospacing="0" w:line="360" w:lineRule="auto"/>
        <w:ind w:firstLine="709"/>
        <w:jc w:val="both"/>
        <w:rPr>
          <w:sz w:val="28"/>
          <w:szCs w:val="28"/>
        </w:rPr>
      </w:pPr>
      <w:r>
        <w:rPr>
          <w:sz w:val="28"/>
          <w:szCs w:val="28"/>
        </w:rPr>
        <w:t xml:space="preserve">Таким образом, </w:t>
      </w:r>
      <w:r w:rsidR="009A102B">
        <w:rPr>
          <w:sz w:val="28"/>
          <w:szCs w:val="28"/>
        </w:rPr>
        <w:t xml:space="preserve"> </w:t>
      </w:r>
      <w:r w:rsidR="00E924CB" w:rsidRPr="00E924CB">
        <w:rPr>
          <w:sz w:val="28"/>
          <w:szCs w:val="28"/>
        </w:rPr>
        <w:t>выборка была уменьшена на 74 компании, так как, во-первых, для некоторых из них не оказалось всех  необходимых для расчетов данных, а, во-вторых, ряд полученных результатов оптимальной структуры капитала оказался нерелевантным (статистическими выбросами). После сокращения выборки число наблюдений составило 205. Из них 104 наблюдения за 2011 год и 101 за 2010 год.</w:t>
      </w:r>
      <w:r w:rsidR="008A01C7">
        <w:rPr>
          <w:sz w:val="28"/>
          <w:szCs w:val="28"/>
        </w:rPr>
        <w:t xml:space="preserve"> Отметим, что количество компаний выборки невелико. Причинами этого является недоступность информации относительно финансовых директоров, а также информации за предыдущие годы (сайты компании обычно содержат данные относительно текущих менеджеров, а ретроспективные данные относительно опыта работы </w:t>
      </w:r>
      <w:r w:rsidR="008A01C7">
        <w:rPr>
          <w:sz w:val="28"/>
          <w:szCs w:val="28"/>
        </w:rPr>
        <w:lastRenderedPageBreak/>
        <w:t>и т.п. определить сложно). Кроме того, в 2009 году и ранее компании были подвержены влиянию экономического кризиса, а, следовательно, закономерности формирования структуры капитала могли существенно измениться. Тем не менее, тестирование регрессии при таком количестве данных может быть проведено по эконометрическим критериям</w:t>
      </w:r>
      <w:r w:rsidR="006D17F6">
        <w:rPr>
          <w:sz w:val="28"/>
          <w:szCs w:val="28"/>
        </w:rPr>
        <w:t xml:space="preserve">. </w:t>
      </w:r>
      <w:r w:rsidR="008A01C7">
        <w:rPr>
          <w:sz w:val="28"/>
          <w:szCs w:val="28"/>
        </w:rPr>
        <w:t xml:space="preserve"> </w:t>
      </w:r>
      <w:r w:rsidR="00E924CB" w:rsidRPr="00E924CB">
        <w:rPr>
          <w:sz w:val="28"/>
          <w:szCs w:val="28"/>
        </w:rPr>
        <w:t xml:space="preserve">  </w:t>
      </w:r>
    </w:p>
    <w:p w:rsidR="00A82C62" w:rsidRDefault="00A82C62" w:rsidP="004933E6">
      <w:pPr>
        <w:pStyle w:val="af3"/>
        <w:spacing w:before="0" w:beforeAutospacing="0" w:after="0" w:afterAutospacing="0" w:line="360" w:lineRule="auto"/>
        <w:ind w:firstLine="709"/>
        <w:jc w:val="both"/>
        <w:rPr>
          <w:sz w:val="28"/>
          <w:szCs w:val="28"/>
        </w:rPr>
      </w:pPr>
      <w:r>
        <w:rPr>
          <w:sz w:val="28"/>
          <w:szCs w:val="28"/>
        </w:rPr>
        <w:t xml:space="preserve">В Приложении 2 отображены результаты корреляционного анализа. </w:t>
      </w:r>
      <w:r w:rsidR="00434EF8">
        <w:rPr>
          <w:sz w:val="28"/>
          <w:szCs w:val="28"/>
        </w:rPr>
        <w:t xml:space="preserve">Как видно из таблицы, между исследуемыми факторами не наблюдается мультиколлинеарности, кроме двух переменных, </w:t>
      </w:r>
      <w:r w:rsidR="009A102B">
        <w:rPr>
          <w:sz w:val="28"/>
          <w:szCs w:val="28"/>
        </w:rPr>
        <w:t>характеризующих</w:t>
      </w:r>
      <w:r w:rsidR="00434EF8">
        <w:rPr>
          <w:sz w:val="28"/>
          <w:szCs w:val="28"/>
        </w:rPr>
        <w:t xml:space="preserve"> размер компании</w:t>
      </w:r>
      <w:r w:rsidR="00434EF8" w:rsidRPr="00434EF8">
        <w:rPr>
          <w:sz w:val="28"/>
          <w:szCs w:val="28"/>
        </w:rPr>
        <w:t xml:space="preserve">: </w:t>
      </w:r>
      <w:r w:rsidR="00434EF8">
        <w:rPr>
          <w:sz w:val="28"/>
          <w:szCs w:val="28"/>
          <w:lang w:val="en-US"/>
        </w:rPr>
        <w:t>LnA</w:t>
      </w:r>
      <w:r w:rsidR="00434EF8">
        <w:rPr>
          <w:sz w:val="28"/>
          <w:szCs w:val="28"/>
        </w:rPr>
        <w:t xml:space="preserve"> (натуральный логарифм активов)</w:t>
      </w:r>
      <w:r w:rsidR="00434EF8" w:rsidRPr="00434EF8">
        <w:rPr>
          <w:sz w:val="28"/>
          <w:szCs w:val="28"/>
        </w:rPr>
        <w:t xml:space="preserve"> </w:t>
      </w:r>
      <w:r w:rsidR="00434EF8">
        <w:rPr>
          <w:sz w:val="28"/>
          <w:szCs w:val="28"/>
        </w:rPr>
        <w:t>и</w:t>
      </w:r>
      <w:r w:rsidR="00434EF8" w:rsidRPr="00434EF8">
        <w:rPr>
          <w:sz w:val="28"/>
          <w:szCs w:val="28"/>
        </w:rPr>
        <w:t xml:space="preserve"> </w:t>
      </w:r>
      <w:r w:rsidR="00434EF8">
        <w:rPr>
          <w:sz w:val="28"/>
          <w:szCs w:val="28"/>
          <w:lang w:val="en-US"/>
        </w:rPr>
        <w:t>LnTR</w:t>
      </w:r>
      <w:r w:rsidR="00434EF8">
        <w:rPr>
          <w:sz w:val="28"/>
          <w:szCs w:val="28"/>
        </w:rPr>
        <w:t xml:space="preserve"> (натуральный логарифм выручки). Коэффициент корреляции для этих факторов составил 0,</w:t>
      </w:r>
      <w:r w:rsidR="009A102B">
        <w:rPr>
          <w:sz w:val="28"/>
          <w:szCs w:val="28"/>
        </w:rPr>
        <w:t>97</w:t>
      </w:r>
      <w:r w:rsidR="00434EF8">
        <w:rPr>
          <w:sz w:val="28"/>
          <w:szCs w:val="28"/>
        </w:rPr>
        <w:t>, что означает наличие тесной взаимосвязи, затрудняющее оценивание параметров регрессии. Т</w:t>
      </w:r>
      <w:r w:rsidR="009A102B">
        <w:rPr>
          <w:sz w:val="28"/>
          <w:szCs w:val="28"/>
        </w:rPr>
        <w:t xml:space="preserve">аким образом, исключаем из построения модели показатель </w:t>
      </w:r>
      <w:r w:rsidR="009A102B">
        <w:rPr>
          <w:sz w:val="28"/>
          <w:szCs w:val="28"/>
          <w:lang w:val="en-US"/>
        </w:rPr>
        <w:t>LnTR</w:t>
      </w:r>
      <w:r w:rsidR="009A102B" w:rsidRPr="009A102B">
        <w:rPr>
          <w:sz w:val="28"/>
          <w:szCs w:val="28"/>
        </w:rPr>
        <w:t>.</w:t>
      </w:r>
    </w:p>
    <w:p w:rsidR="00870ED9" w:rsidRPr="009A102B" w:rsidRDefault="00870ED9" w:rsidP="004933E6">
      <w:pPr>
        <w:pStyle w:val="af3"/>
        <w:spacing w:before="0" w:beforeAutospacing="0" w:after="0" w:afterAutospacing="0" w:line="360" w:lineRule="auto"/>
        <w:ind w:firstLine="709"/>
        <w:jc w:val="both"/>
        <w:rPr>
          <w:sz w:val="28"/>
          <w:szCs w:val="28"/>
        </w:rPr>
      </w:pPr>
      <w:r>
        <w:rPr>
          <w:sz w:val="28"/>
          <w:szCs w:val="28"/>
        </w:rPr>
        <w:t>Далее на основе собранной выборки будет проверена гипотеза о влиянии личных качеств менеджеров на отклонение структуры капитала от оптимального значения.</w:t>
      </w:r>
    </w:p>
    <w:p w:rsidR="003F3E94" w:rsidRDefault="00D86529" w:rsidP="004E46A4">
      <w:pPr>
        <w:pStyle w:val="1"/>
        <w:rPr>
          <w:rFonts w:ascii="Times New Roman" w:hAnsi="Times New Roman"/>
          <w:b w:val="0"/>
          <w:sz w:val="28"/>
          <w:szCs w:val="28"/>
        </w:rPr>
        <w:sectPr w:rsidR="003F3E94" w:rsidSect="00D74942">
          <w:footerReference w:type="default" r:id="rId36"/>
          <w:pgSz w:w="11906" w:h="16838"/>
          <w:pgMar w:top="1134" w:right="850" w:bottom="1134" w:left="1701" w:header="708" w:footer="708" w:gutter="0"/>
          <w:cols w:space="708"/>
          <w:titlePg/>
          <w:docGrid w:linePitch="360"/>
        </w:sectPr>
      </w:pPr>
      <w:r w:rsidRPr="004E46A4">
        <w:rPr>
          <w:rFonts w:ascii="Times New Roman" w:hAnsi="Times New Roman"/>
          <w:b w:val="0"/>
          <w:sz w:val="28"/>
          <w:szCs w:val="28"/>
        </w:rPr>
        <w:t xml:space="preserve">         </w:t>
      </w:r>
    </w:p>
    <w:p w:rsidR="00D86529" w:rsidRPr="000D5626" w:rsidRDefault="00D86529" w:rsidP="000D5626">
      <w:pPr>
        <w:pStyle w:val="1"/>
        <w:spacing w:before="0" w:after="0"/>
        <w:jc w:val="center"/>
        <w:rPr>
          <w:rFonts w:ascii="Times New Roman" w:hAnsi="Times New Roman"/>
          <w:szCs w:val="28"/>
        </w:rPr>
      </w:pPr>
      <w:bookmarkStart w:id="18" w:name="_Toc357339907"/>
      <w:r w:rsidRPr="000D5626">
        <w:rPr>
          <w:rFonts w:ascii="Times New Roman" w:hAnsi="Times New Roman"/>
          <w:szCs w:val="28"/>
        </w:rPr>
        <w:lastRenderedPageBreak/>
        <w:t xml:space="preserve">Глава 3. </w:t>
      </w:r>
      <w:r w:rsidR="00822554">
        <w:rPr>
          <w:rFonts w:ascii="Times New Roman" w:hAnsi="Times New Roman"/>
          <w:szCs w:val="28"/>
        </w:rPr>
        <w:t>Влияние личных качеств менеджеров на отклонение структуры капитала компаний от ее оптимального значения</w:t>
      </w:r>
      <w:bookmarkEnd w:id="18"/>
    </w:p>
    <w:p w:rsidR="00D86529" w:rsidRPr="004E46A4" w:rsidRDefault="00D86529" w:rsidP="004E46A4">
      <w:pPr>
        <w:pStyle w:val="2"/>
        <w:spacing w:line="360" w:lineRule="auto"/>
        <w:rPr>
          <w:rFonts w:ascii="Times New Roman" w:hAnsi="Times New Roman"/>
          <w:b w:val="0"/>
          <w:color w:val="auto"/>
          <w:sz w:val="28"/>
          <w:szCs w:val="28"/>
        </w:rPr>
      </w:pPr>
      <w:r w:rsidRPr="004E46A4">
        <w:rPr>
          <w:rFonts w:ascii="Times New Roman" w:hAnsi="Times New Roman"/>
          <w:b w:val="0"/>
          <w:color w:val="auto"/>
          <w:sz w:val="28"/>
          <w:szCs w:val="28"/>
        </w:rPr>
        <w:t xml:space="preserve">         </w:t>
      </w:r>
      <w:bookmarkStart w:id="19" w:name="_Toc357339908"/>
      <w:r w:rsidRPr="004E46A4">
        <w:rPr>
          <w:rFonts w:ascii="Times New Roman" w:hAnsi="Times New Roman"/>
          <w:b w:val="0"/>
          <w:color w:val="auto"/>
          <w:sz w:val="28"/>
          <w:szCs w:val="28"/>
        </w:rPr>
        <w:t>3.1 Расчет оптимальной структуры капитала компаний выборки методом минимума WACC</w:t>
      </w:r>
      <w:bookmarkEnd w:id="19"/>
    </w:p>
    <w:p w:rsidR="003660D5" w:rsidRPr="003660D5" w:rsidRDefault="003660D5" w:rsidP="003660D5">
      <w:pPr>
        <w:spacing w:after="0" w:line="360" w:lineRule="auto"/>
        <w:ind w:firstLine="708"/>
        <w:jc w:val="both"/>
        <w:rPr>
          <w:rFonts w:ascii="Times New Roman" w:eastAsia="Times New Roman" w:hAnsi="Times New Roman"/>
          <w:sz w:val="28"/>
          <w:szCs w:val="28"/>
          <w:lang w:eastAsia="ru-RU"/>
        </w:rPr>
      </w:pPr>
      <w:r w:rsidRPr="003660D5">
        <w:rPr>
          <w:rFonts w:ascii="Times New Roman" w:eastAsia="Times New Roman" w:hAnsi="Times New Roman"/>
          <w:sz w:val="28"/>
          <w:szCs w:val="28"/>
          <w:lang w:eastAsia="ru-RU"/>
        </w:rPr>
        <w:t>В первой главе работы был рассмотрен ряд методов оптимизации. Для расчетов мы предлагаем выбрать один метод. EBIT-EPS не будет использован в рамках настоящей работы, поскольку базируется на предпосылке о максимизации прибыли на акцию, а не стоимости компании. Метод APV и метод операционной прибыли, как было описано в первой главе, используют стандартное отклонение операционной прибыли. Однако в данной работе предполагается применить метод не для одной компании, а для целой выборки. Компании в этой выборке имеют разный срок существования, и далеко не для всех можно подобрать одинаковый и достаточно большой период, чтобы рассчитать по его результатам стандартное отклонение. Метод финансового рычага базируется на максимизации рентабельности собственного капитала. Таким образом, для выборки компаний лучше всего подходит метод минимума WACC: для его расчета не требуется ретроспективных данных, к тому же он основан на предпосылке максимизации стоимости компании. Однако некоторые исследователи считают, что данный метод не применим для крупных компаний, поскольку дает для них завышенные значения финансового рычага. В рамках настоящего исследования предлагается изначально рассчитать оптимальную структуру капитала для всех компаний выборки, а затем почистить выборку в соответствии с экономической логикой.</w:t>
      </w:r>
    </w:p>
    <w:p w:rsidR="003660D5" w:rsidRPr="003660D5" w:rsidRDefault="003660D5" w:rsidP="003660D5">
      <w:pPr>
        <w:spacing w:after="0" w:line="360" w:lineRule="auto"/>
        <w:ind w:firstLine="708"/>
        <w:jc w:val="both"/>
        <w:rPr>
          <w:rFonts w:ascii="Times New Roman" w:eastAsia="Times New Roman" w:hAnsi="Times New Roman"/>
          <w:sz w:val="28"/>
          <w:szCs w:val="28"/>
          <w:lang w:eastAsia="ru-RU"/>
        </w:rPr>
      </w:pPr>
      <w:r w:rsidRPr="003660D5">
        <w:rPr>
          <w:rFonts w:ascii="Times New Roman" w:eastAsia="Times New Roman" w:hAnsi="Times New Roman"/>
          <w:sz w:val="28"/>
          <w:szCs w:val="28"/>
          <w:lang w:eastAsia="ru-RU"/>
        </w:rPr>
        <w:t>Метод минимума WACC рассчитывается для различных долей долга в общей стоимости капитала. Обычно в учебных пособиях и исследованиях рассматриваются соотношения долга к стоимости компании с шагом 10% (</w:t>
      </w:r>
      <w:r w:rsidRPr="004E46A4">
        <w:rPr>
          <w:rFonts w:ascii="Times New Roman" w:eastAsia="Times New Roman" w:hAnsi="Times New Roman"/>
          <w:sz w:val="28"/>
          <w:szCs w:val="28"/>
          <w:lang w:eastAsia="ru-RU"/>
        </w:rPr>
        <w:t>Анюхина и др., 2008; Животова и др., 2008; Теплова, 2010)</w:t>
      </w:r>
      <w:r w:rsidRPr="003660D5">
        <w:rPr>
          <w:rFonts w:ascii="Times New Roman" w:eastAsia="Times New Roman" w:hAnsi="Times New Roman"/>
          <w:sz w:val="28"/>
          <w:szCs w:val="28"/>
          <w:lang w:eastAsia="ru-RU"/>
        </w:rPr>
        <w:t xml:space="preserve">. То есть изначально рассчитываются средневзвешенные затраты на капитал при доле </w:t>
      </w:r>
      <w:r w:rsidRPr="003660D5">
        <w:rPr>
          <w:rFonts w:ascii="Times New Roman" w:eastAsia="Times New Roman" w:hAnsi="Times New Roman"/>
          <w:sz w:val="28"/>
          <w:szCs w:val="28"/>
          <w:lang w:eastAsia="ru-RU"/>
        </w:rPr>
        <w:lastRenderedPageBreak/>
        <w:t xml:space="preserve">долга 0%, затем при доле 10% и т.д. Однако такой способ расчета дает результат с точностью до десятков процентов. В случае с компаниями, особенно крупными, разница в доле долга 10% может составлять несколько миллионов и даже миллиардов денежных единиц. Следовательно, мы получим в результате некий широкий интервал. Для того чтобы сделать расчеты более точными, в настоящей работе предлагается для каждой компании выборки рассчитать WACC для различных долей долга в стоимости с шагом 1% (доля долга – </w:t>
      </w:r>
      <w:r w:rsidR="006D17F6">
        <w:rPr>
          <w:rFonts w:ascii="Times New Roman" w:eastAsia="Times New Roman" w:hAnsi="Times New Roman"/>
          <w:sz w:val="28"/>
          <w:szCs w:val="28"/>
          <w:lang w:eastAsia="ru-RU"/>
        </w:rPr>
        <w:t>0</w:t>
      </w:r>
      <w:r w:rsidRPr="003660D5">
        <w:rPr>
          <w:rFonts w:ascii="Times New Roman" w:eastAsia="Times New Roman" w:hAnsi="Times New Roman"/>
          <w:sz w:val="28"/>
          <w:szCs w:val="28"/>
          <w:lang w:eastAsia="ru-RU"/>
        </w:rPr>
        <w:t xml:space="preserve">%; доля долга – </w:t>
      </w:r>
      <w:r w:rsidR="006D17F6">
        <w:rPr>
          <w:rFonts w:ascii="Times New Roman" w:eastAsia="Times New Roman" w:hAnsi="Times New Roman"/>
          <w:sz w:val="28"/>
          <w:szCs w:val="28"/>
          <w:lang w:eastAsia="ru-RU"/>
        </w:rPr>
        <w:t>1</w:t>
      </w:r>
      <w:r w:rsidRPr="003660D5">
        <w:rPr>
          <w:rFonts w:ascii="Times New Roman" w:eastAsia="Times New Roman" w:hAnsi="Times New Roman"/>
          <w:sz w:val="28"/>
          <w:szCs w:val="28"/>
          <w:lang w:eastAsia="ru-RU"/>
        </w:rPr>
        <w:t xml:space="preserve">%; доля долга – </w:t>
      </w:r>
      <w:r w:rsidR="006D17F6">
        <w:rPr>
          <w:rFonts w:ascii="Times New Roman" w:eastAsia="Times New Roman" w:hAnsi="Times New Roman"/>
          <w:sz w:val="28"/>
          <w:szCs w:val="28"/>
          <w:lang w:eastAsia="ru-RU"/>
        </w:rPr>
        <w:t>2</w:t>
      </w:r>
      <w:r w:rsidRPr="003660D5">
        <w:rPr>
          <w:rFonts w:ascii="Times New Roman" w:eastAsia="Times New Roman" w:hAnsi="Times New Roman"/>
          <w:sz w:val="28"/>
          <w:szCs w:val="28"/>
          <w:lang w:eastAsia="ru-RU"/>
        </w:rPr>
        <w:t>% и т.д.</w:t>
      </w:r>
      <w:r w:rsidR="006D17F6">
        <w:rPr>
          <w:rFonts w:ascii="Times New Roman" w:eastAsia="Times New Roman" w:hAnsi="Times New Roman"/>
          <w:sz w:val="28"/>
          <w:szCs w:val="28"/>
          <w:lang w:eastAsia="ru-RU"/>
        </w:rPr>
        <w:t xml:space="preserve"> до 99% долга в стоимости компании</w:t>
      </w:r>
      <w:r w:rsidRPr="003660D5">
        <w:rPr>
          <w:rFonts w:ascii="Times New Roman" w:eastAsia="Times New Roman" w:hAnsi="Times New Roman"/>
          <w:sz w:val="28"/>
          <w:szCs w:val="28"/>
          <w:lang w:eastAsia="ru-RU"/>
        </w:rPr>
        <w:t>). Таким образом, для каждой компании выборки будет рассчитано 100 значений WACC для различных структур капитала</w:t>
      </w:r>
      <w:r w:rsidR="006D17F6">
        <w:rPr>
          <w:rFonts w:ascii="Times New Roman" w:eastAsia="Times New Roman" w:hAnsi="Times New Roman"/>
          <w:sz w:val="28"/>
          <w:szCs w:val="28"/>
          <w:lang w:eastAsia="ru-RU"/>
        </w:rPr>
        <w:t xml:space="preserve"> (</w:t>
      </w:r>
      <w:r w:rsidRPr="003660D5">
        <w:rPr>
          <w:rFonts w:ascii="Times New Roman" w:eastAsia="Times New Roman" w:hAnsi="Times New Roman"/>
          <w:sz w:val="28"/>
          <w:szCs w:val="28"/>
          <w:lang w:eastAsia="ru-RU"/>
        </w:rPr>
        <w:t>, а затем из них будет выбрано минимальное.</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 xml:space="preserve">Поскольку для нахождения оптимальной структуры капитала компании был выбран метод минимума WACC, то для его применения необходимо найти стоимость заемного и собственного капиталов. Определение стоимости собственного капитала производилось по модели CAPM, потому что выбранные компании являются крупными, и их акции обращаются на фондовой бирже </w:t>
      </w:r>
      <w:r w:rsidRPr="004E46A4">
        <w:rPr>
          <w:rFonts w:ascii="Times New Roman" w:eastAsia="Times New Roman" w:hAnsi="Times New Roman"/>
          <w:sz w:val="28"/>
          <w:szCs w:val="28"/>
          <w:lang w:val="en-US" w:eastAsia="ru-RU"/>
        </w:rPr>
        <w:t>LSE</w:t>
      </w:r>
      <w:r w:rsidRPr="004E46A4">
        <w:rPr>
          <w:rFonts w:ascii="Times New Roman" w:eastAsia="Times New Roman" w:hAnsi="Times New Roman"/>
          <w:sz w:val="28"/>
          <w:szCs w:val="28"/>
          <w:lang w:eastAsia="ru-RU"/>
        </w:rPr>
        <w:t>:</w:t>
      </w:r>
    </w:p>
    <w:p w:rsidR="00D86529" w:rsidRPr="004E46A4" w:rsidRDefault="00D86529" w:rsidP="00D86529">
      <w:pPr>
        <w:tabs>
          <w:tab w:val="left" w:pos="8931"/>
        </w:tabs>
        <w:spacing w:after="0" w:line="360" w:lineRule="auto"/>
        <w:jc w:val="center"/>
        <w:rPr>
          <w:rFonts w:ascii="Times New Roman" w:eastAsia="Times New Roman" w:hAnsi="Times New Roman"/>
          <w:sz w:val="28"/>
          <w:szCs w:val="28"/>
          <w:lang w:eastAsia="ru-RU"/>
        </w:rPr>
      </w:pPr>
      <w:r w:rsidRPr="004E46A4">
        <w:rPr>
          <w:rFonts w:ascii="Times New Roman" w:eastAsia="Times New Roman" w:hAnsi="Times New Roman"/>
          <w:position w:val="-30"/>
          <w:sz w:val="28"/>
          <w:szCs w:val="28"/>
          <w:lang w:eastAsia="ru-RU"/>
        </w:rPr>
        <w:object w:dxaOrig="4140" w:dyaOrig="720">
          <v:shape id="_x0000_i1030" type="#_x0000_t75" style="width:208.5pt;height:35.25pt" o:ole="">
            <v:imagedata r:id="rId37" o:title=""/>
          </v:shape>
          <o:OLEObject Type="Embed" ProgID="Equation.3" ShapeID="_x0000_i1030" DrawAspect="Content" ObjectID="_1431172582" r:id="rId38"/>
        </w:object>
      </w:r>
      <w:r w:rsidRPr="004E46A4">
        <w:rPr>
          <w:rFonts w:ascii="Times New Roman" w:eastAsia="Times New Roman" w:hAnsi="Times New Roman"/>
          <w:sz w:val="28"/>
          <w:szCs w:val="28"/>
          <w:lang w:eastAsia="ru-RU"/>
        </w:rPr>
        <w:tab/>
        <w:t>(</w:t>
      </w:r>
      <w:r w:rsidR="00870ED9">
        <w:rPr>
          <w:rFonts w:ascii="Times New Roman" w:eastAsia="Times New Roman" w:hAnsi="Times New Roman"/>
          <w:sz w:val="28"/>
          <w:szCs w:val="28"/>
          <w:lang w:eastAsia="ru-RU"/>
        </w:rPr>
        <w:t>6</w:t>
      </w:r>
      <w:r w:rsidRPr="004E46A4">
        <w:rPr>
          <w:rFonts w:ascii="Times New Roman" w:eastAsia="Times New Roman" w:hAnsi="Times New Roman"/>
          <w:sz w:val="28"/>
          <w:szCs w:val="28"/>
          <w:lang w:eastAsia="ru-RU"/>
        </w:rPr>
        <w:t>)</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 xml:space="preserve">где </w:t>
      </w:r>
      <w:r w:rsidRPr="004E46A4">
        <w:rPr>
          <w:rFonts w:ascii="Times New Roman" w:eastAsia="Times New Roman" w:hAnsi="Times New Roman"/>
          <w:sz w:val="28"/>
          <w:szCs w:val="28"/>
          <w:lang w:val="en-US" w:eastAsia="ru-RU"/>
        </w:rPr>
        <w:t>k</w:t>
      </w:r>
      <w:r w:rsidRPr="004E46A4">
        <w:rPr>
          <w:rFonts w:ascii="Times New Roman" w:eastAsia="Times New Roman" w:hAnsi="Times New Roman"/>
          <w:sz w:val="28"/>
          <w:szCs w:val="28"/>
          <w:vertAlign w:val="subscript"/>
          <w:lang w:val="en-US" w:eastAsia="ru-RU"/>
        </w:rPr>
        <w:t>e</w:t>
      </w:r>
      <w:r w:rsidRPr="004E46A4">
        <w:rPr>
          <w:rFonts w:ascii="Times New Roman" w:eastAsia="Times New Roman" w:hAnsi="Times New Roman"/>
          <w:sz w:val="28"/>
          <w:szCs w:val="28"/>
          <w:lang w:eastAsia="ru-RU"/>
        </w:rPr>
        <w:t xml:space="preserve"> – требуемая доходность по собственному капиталу;</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val="en-US" w:eastAsia="ru-RU"/>
        </w:rPr>
        <w:t>k</w:t>
      </w:r>
      <w:r w:rsidRPr="004E46A4">
        <w:rPr>
          <w:rFonts w:ascii="Times New Roman" w:eastAsia="Times New Roman" w:hAnsi="Times New Roman"/>
          <w:sz w:val="28"/>
          <w:szCs w:val="28"/>
          <w:vertAlign w:val="subscript"/>
          <w:lang w:val="en-US" w:eastAsia="ru-RU"/>
        </w:rPr>
        <w:t>rf</w:t>
      </w:r>
      <w:r w:rsidRPr="004E46A4">
        <w:rPr>
          <w:rFonts w:ascii="Times New Roman" w:eastAsia="Times New Roman" w:hAnsi="Times New Roman"/>
          <w:sz w:val="28"/>
          <w:szCs w:val="28"/>
          <w:lang w:eastAsia="ru-RU"/>
        </w:rPr>
        <w:t xml:space="preserve"> – безрисковая ставка доходности;</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val="en-US" w:eastAsia="ru-RU"/>
        </w:rPr>
        <w:t>k</w:t>
      </w:r>
      <w:r w:rsidRPr="004E46A4">
        <w:rPr>
          <w:rFonts w:ascii="Times New Roman" w:eastAsia="Times New Roman" w:hAnsi="Times New Roman"/>
          <w:sz w:val="28"/>
          <w:szCs w:val="28"/>
          <w:vertAlign w:val="subscript"/>
          <w:lang w:val="en-US" w:eastAsia="ru-RU"/>
        </w:rPr>
        <w:t>m</w:t>
      </w:r>
      <w:r w:rsidRPr="004E46A4">
        <w:rPr>
          <w:rFonts w:ascii="Times New Roman" w:eastAsia="Times New Roman" w:hAnsi="Times New Roman"/>
          <w:sz w:val="28"/>
          <w:szCs w:val="28"/>
          <w:lang w:eastAsia="ru-RU"/>
        </w:rPr>
        <w:t xml:space="preserve"> – рыночная доходность;</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object w:dxaOrig="240" w:dyaOrig="320">
          <v:shape id="_x0000_i1031" type="#_x0000_t75" style="width:12pt;height:15.75pt" o:ole="">
            <v:imagedata r:id="rId39" o:title=""/>
          </v:shape>
          <o:OLEObject Type="Embed" ProgID="Equation.3" ShapeID="_x0000_i1031" DrawAspect="Content" ObjectID="_1431172583" r:id="rId40"/>
        </w:object>
      </w:r>
      <w:r w:rsidRPr="004E46A4">
        <w:rPr>
          <w:rFonts w:ascii="Times New Roman" w:eastAsia="Times New Roman" w:hAnsi="Times New Roman"/>
          <w:sz w:val="28"/>
          <w:szCs w:val="28"/>
          <w:lang w:eastAsia="ru-RU"/>
        </w:rPr>
        <w:t xml:space="preserve"> - мера систематического риска;</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val="en-US" w:eastAsia="ru-RU"/>
        </w:rPr>
        <w:t>Country</w:t>
      </w:r>
      <w:r w:rsidRPr="004E46A4">
        <w:rPr>
          <w:rFonts w:ascii="Times New Roman" w:eastAsia="Times New Roman" w:hAnsi="Times New Roman"/>
          <w:sz w:val="28"/>
          <w:szCs w:val="28"/>
          <w:lang w:eastAsia="ru-RU"/>
        </w:rPr>
        <w:t>_</w:t>
      </w:r>
      <w:r w:rsidRPr="004E46A4">
        <w:rPr>
          <w:rFonts w:ascii="Times New Roman" w:eastAsia="Times New Roman" w:hAnsi="Times New Roman"/>
          <w:sz w:val="28"/>
          <w:szCs w:val="28"/>
          <w:lang w:val="en-US" w:eastAsia="ru-RU"/>
        </w:rPr>
        <w:t>spread</w:t>
      </w:r>
      <w:r w:rsidRPr="004E46A4">
        <w:rPr>
          <w:rFonts w:ascii="Times New Roman" w:eastAsia="Times New Roman" w:hAnsi="Times New Roman"/>
          <w:sz w:val="28"/>
          <w:szCs w:val="28"/>
          <w:lang w:eastAsia="ru-RU"/>
        </w:rPr>
        <w:t xml:space="preserve"> – страновой риск.</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В нашем случае ставка безрисковой доходности составила 2,95% (ставка доходности по казначейским облигациям США), в то время как премия за риск 5,3% (валюта заранее переведена в евро). Определение систематического риска и кредитного рейтинга по уровню долговой нагрузки производится на основе данных Дамодарана.</w:t>
      </w:r>
    </w:p>
    <w:p w:rsidR="00D86529" w:rsidRPr="004E46A4" w:rsidRDefault="00D86529" w:rsidP="00D86529">
      <w:pPr>
        <w:pStyle w:val="af3"/>
        <w:spacing w:before="0" w:beforeAutospacing="0" w:after="0" w:afterAutospacing="0" w:line="360" w:lineRule="auto"/>
        <w:ind w:firstLine="567"/>
        <w:jc w:val="both"/>
        <w:rPr>
          <w:sz w:val="28"/>
          <w:szCs w:val="28"/>
        </w:rPr>
      </w:pPr>
      <w:r w:rsidRPr="004E46A4">
        <w:rPr>
          <w:rFonts w:ascii="TimesNewRomanPSMT" w:hAnsi="TimesNewRomanPSMT" w:cs="TimesNewRomanPSMT"/>
          <w:sz w:val="28"/>
          <w:szCs w:val="28"/>
        </w:rPr>
        <w:lastRenderedPageBreak/>
        <w:t xml:space="preserve">По мере изменения структуры капитала будет происходить изменение коэффициента </w:t>
      </w:r>
      <w:r w:rsidRPr="004E46A4">
        <w:rPr>
          <w:sz w:val="28"/>
          <w:szCs w:val="28"/>
          <w:lang w:val="el-GR"/>
        </w:rPr>
        <w:t>β</w:t>
      </w:r>
      <w:r w:rsidRPr="004E46A4">
        <w:rPr>
          <w:sz w:val="28"/>
          <w:szCs w:val="28"/>
        </w:rPr>
        <w:t>. Определение коэффициента систематического риска для компании, имеющей долговую нагрузку, определяется с помощью модели Хамады:</w:t>
      </w:r>
    </w:p>
    <w:p w:rsidR="00D86529" w:rsidRPr="004E46A4" w:rsidRDefault="00D86529" w:rsidP="00D86529">
      <w:pPr>
        <w:pStyle w:val="af3"/>
        <w:tabs>
          <w:tab w:val="left" w:pos="8789"/>
          <w:tab w:val="left" w:pos="8931"/>
        </w:tabs>
        <w:spacing w:before="0" w:beforeAutospacing="0" w:after="0" w:afterAutospacing="0" w:line="360" w:lineRule="auto"/>
        <w:jc w:val="both"/>
        <w:rPr>
          <w:rFonts w:ascii="TimesNewRomanPSMT" w:hAnsi="TimesNewRomanPSMT" w:cs="TimesNewRomanPSMT"/>
          <w:noProof/>
          <w:sz w:val="28"/>
          <w:szCs w:val="28"/>
        </w:rPr>
      </w:pPr>
      <w:r w:rsidRPr="004E46A4">
        <w:rPr>
          <w:rFonts w:ascii="TimesNewRomanPSMT" w:hAnsi="TimesNewRomanPSMT" w:cs="TimesNewRomanPSMT"/>
          <w:noProof/>
          <w:sz w:val="28"/>
          <w:szCs w:val="28"/>
        </w:rPr>
        <w:drawing>
          <wp:inline distT="0" distB="0" distL="0" distR="0">
            <wp:extent cx="1543050" cy="361950"/>
            <wp:effectExtent l="0" t="0" r="0" b="0"/>
            <wp:docPr id="15" name="Рисунок 15" descr="prompt_evaluatio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ompt_evaluation-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r w:rsidRPr="004E46A4">
        <w:rPr>
          <w:rFonts w:ascii="TimesNewRomanPSMT" w:hAnsi="TimesNewRomanPSMT" w:cs="TimesNewRomanPSMT"/>
          <w:noProof/>
          <w:sz w:val="28"/>
          <w:szCs w:val="28"/>
        </w:rPr>
        <w:t xml:space="preserve"> </w:t>
      </w:r>
      <w:r w:rsidRPr="004E46A4">
        <w:rPr>
          <w:rFonts w:ascii="TimesNewRomanPSMT" w:hAnsi="TimesNewRomanPSMT" w:cs="TimesNewRomanPSMT"/>
          <w:noProof/>
          <w:sz w:val="28"/>
          <w:szCs w:val="28"/>
        </w:rPr>
        <w:tab/>
      </w:r>
      <w:r w:rsidRPr="004E46A4">
        <w:rPr>
          <w:rFonts w:ascii="TimesNewRomanPSMT" w:hAnsi="TimesNewRomanPSMT" w:cs="TimesNewRomanPSMT"/>
          <w:noProof/>
          <w:sz w:val="28"/>
          <w:szCs w:val="28"/>
        </w:rPr>
        <w:tab/>
        <w:t>(7)</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NewRomanPSMT" w:hAnsi="TimesNewRomanPSMT" w:cs="TimesNewRomanPSMT"/>
          <w:noProof/>
          <w:sz w:val="28"/>
          <w:szCs w:val="28"/>
        </w:rPr>
        <w:t xml:space="preserve"> </w:t>
      </w:r>
      <w:r w:rsidRPr="004E46A4">
        <w:rPr>
          <w:rFonts w:ascii="Times New Roman" w:eastAsia="Times New Roman" w:hAnsi="Times New Roman"/>
          <w:sz w:val="28"/>
          <w:szCs w:val="28"/>
          <w:lang w:eastAsia="ru-RU"/>
        </w:rPr>
        <w:t xml:space="preserve">где </w:t>
      </w:r>
      <w:r w:rsidRPr="004E46A4">
        <w:rPr>
          <w:rFonts w:ascii="Times New Roman" w:eastAsia="Times New Roman" w:hAnsi="Times New Roman"/>
          <w:sz w:val="28"/>
          <w:szCs w:val="28"/>
          <w:lang w:eastAsia="ru-RU"/>
        </w:rPr>
        <w:object w:dxaOrig="240" w:dyaOrig="320">
          <v:shape id="_x0000_i1032" type="#_x0000_t75" style="width:12pt;height:15.75pt" o:ole="">
            <v:imagedata r:id="rId39" o:title=""/>
          </v:shape>
          <o:OLEObject Type="Embed" ProgID="Equation.3" ShapeID="_x0000_i1032" DrawAspect="Content" ObjectID="_1431172584" r:id="rId42"/>
        </w:object>
      </w:r>
      <w:r w:rsidRPr="004E46A4">
        <w:rPr>
          <w:rFonts w:ascii="Times New Roman" w:eastAsia="Times New Roman" w:hAnsi="Times New Roman"/>
          <w:sz w:val="28"/>
          <w:szCs w:val="28"/>
          <w:vertAlign w:val="subscript"/>
          <w:lang w:eastAsia="ru-RU"/>
        </w:rPr>
        <w:t>L</w:t>
      </w:r>
      <w:r w:rsidRPr="004E46A4">
        <w:rPr>
          <w:rFonts w:ascii="Times New Roman" w:eastAsia="Times New Roman" w:hAnsi="Times New Roman"/>
          <w:sz w:val="28"/>
          <w:szCs w:val="28"/>
          <w:lang w:eastAsia="ru-RU"/>
        </w:rPr>
        <w:t xml:space="preserve"> – мера систематического риска для компаний, имеющих долговую нагрузку;</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object w:dxaOrig="240" w:dyaOrig="320">
          <v:shape id="_x0000_i1033" type="#_x0000_t75" style="width:12pt;height:15.75pt" o:ole="">
            <v:imagedata r:id="rId39" o:title=""/>
          </v:shape>
          <o:OLEObject Type="Embed" ProgID="Equation.3" ShapeID="_x0000_i1033" DrawAspect="Content" ObjectID="_1431172585" r:id="rId43"/>
        </w:object>
      </w:r>
      <w:r w:rsidRPr="004E46A4">
        <w:rPr>
          <w:rFonts w:ascii="Times New Roman" w:eastAsia="Times New Roman" w:hAnsi="Times New Roman"/>
          <w:sz w:val="28"/>
          <w:szCs w:val="28"/>
          <w:vertAlign w:val="subscript"/>
          <w:lang w:val="en-US" w:eastAsia="ru-RU"/>
        </w:rPr>
        <w:t>U</w:t>
      </w:r>
      <w:r w:rsidRPr="004E46A4">
        <w:rPr>
          <w:rFonts w:ascii="Times New Roman" w:eastAsia="Times New Roman" w:hAnsi="Times New Roman"/>
          <w:sz w:val="28"/>
          <w:szCs w:val="28"/>
          <w:vertAlign w:val="subscript"/>
          <w:lang w:eastAsia="ru-RU"/>
        </w:rPr>
        <w:t xml:space="preserve"> </w:t>
      </w:r>
      <w:r w:rsidRPr="004E46A4">
        <w:rPr>
          <w:rFonts w:ascii="Times New Roman" w:eastAsia="Times New Roman" w:hAnsi="Times New Roman"/>
          <w:sz w:val="28"/>
          <w:szCs w:val="28"/>
          <w:lang w:eastAsia="ru-RU"/>
        </w:rPr>
        <w:t xml:space="preserve">– мера систематического риска для компаний, не имеющих долговой нагрузки; </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val="en-US" w:eastAsia="ru-RU"/>
        </w:rPr>
        <w:t>t</w:t>
      </w:r>
      <w:r w:rsidRPr="004E46A4">
        <w:rPr>
          <w:rFonts w:ascii="Times New Roman" w:eastAsia="Times New Roman" w:hAnsi="Times New Roman"/>
          <w:sz w:val="28"/>
          <w:szCs w:val="28"/>
          <w:lang w:eastAsia="ru-RU"/>
        </w:rPr>
        <w:t xml:space="preserve"> – величина корпоративного налога;</w:t>
      </w:r>
    </w:p>
    <w:p w:rsidR="00D86529" w:rsidRPr="004E46A4" w:rsidRDefault="00D86529" w:rsidP="00D86529">
      <w:pPr>
        <w:spacing w:after="0" w:line="360" w:lineRule="auto"/>
        <w:ind w:firstLine="708"/>
        <w:jc w:val="both"/>
        <w:rPr>
          <w:rFonts w:ascii="TimesNewRomanPSMT" w:hAnsi="TimesNewRomanPSMT" w:cs="TimesNewRomanPSMT"/>
          <w:sz w:val="28"/>
          <w:szCs w:val="28"/>
        </w:rPr>
      </w:pPr>
      <w:r w:rsidRPr="004E46A4">
        <w:rPr>
          <w:rFonts w:ascii="Times New Roman" w:eastAsia="Times New Roman" w:hAnsi="Times New Roman"/>
          <w:sz w:val="28"/>
          <w:szCs w:val="28"/>
          <w:lang w:eastAsia="ru-RU"/>
        </w:rPr>
        <w:t>D/E – финансовый рычаг.</w:t>
      </w:r>
    </w:p>
    <w:p w:rsidR="00D86529" w:rsidRPr="004E46A4" w:rsidRDefault="00D86529" w:rsidP="00D86529">
      <w:pPr>
        <w:autoSpaceDE w:val="0"/>
        <w:autoSpaceDN w:val="0"/>
        <w:adjustRightInd w:val="0"/>
        <w:spacing w:line="360" w:lineRule="auto"/>
        <w:ind w:firstLine="567"/>
        <w:jc w:val="both"/>
        <w:rPr>
          <w:rFonts w:ascii="TimesNewRomanPSMT" w:hAnsi="TimesNewRomanPSMT" w:cs="TimesNewRomanPSMT"/>
          <w:sz w:val="28"/>
          <w:szCs w:val="28"/>
        </w:rPr>
      </w:pPr>
      <w:r w:rsidRPr="004E46A4">
        <w:rPr>
          <w:rFonts w:ascii="TimesNewRomanPSMT" w:hAnsi="TimesNewRomanPSMT" w:cs="TimesNewRomanPSMT"/>
          <w:sz w:val="28"/>
          <w:szCs w:val="28"/>
        </w:rPr>
        <w:t>Для определения стоимости заемного капитала возможно использовать модель синтетического рейтинга, где значения коэффициентов процентного покрытия и соответствующих им значений спредов брались с сайта Дамодарана</w:t>
      </w:r>
      <w:r w:rsidR="006D17F6">
        <w:rPr>
          <w:rFonts w:ascii="TimesNewRomanPSMT" w:hAnsi="TimesNewRomanPSMT" w:cs="TimesNewRomanPSMT"/>
          <w:sz w:val="28"/>
          <w:szCs w:val="28"/>
        </w:rPr>
        <w:t xml:space="preserve"> (</w:t>
      </w:r>
      <w:r w:rsidR="006D17F6">
        <w:rPr>
          <w:rFonts w:ascii="TimesNewRomanPSMT" w:hAnsi="TimesNewRomanPSMT" w:cs="TimesNewRomanPSMT"/>
          <w:sz w:val="28"/>
          <w:szCs w:val="28"/>
          <w:lang w:val="en-US"/>
        </w:rPr>
        <w:t>Damodaran</w:t>
      </w:r>
      <w:r w:rsidR="006D17F6" w:rsidRPr="00F72E9D">
        <w:rPr>
          <w:rFonts w:ascii="TimesNewRomanPSMT" w:hAnsi="TimesNewRomanPSMT" w:cs="TimesNewRomanPSMT"/>
          <w:sz w:val="28"/>
          <w:szCs w:val="28"/>
        </w:rPr>
        <w:t>, 2013)</w:t>
      </w:r>
      <w:r w:rsidRPr="004E46A4">
        <w:rPr>
          <w:rFonts w:ascii="TimesNewRomanPSMT" w:hAnsi="TimesNewRomanPSMT" w:cs="TimesNewRomanPSMT"/>
          <w:sz w:val="28"/>
          <w:szCs w:val="28"/>
        </w:rPr>
        <w:t>:</w:t>
      </w:r>
    </w:p>
    <w:p w:rsidR="00D86529" w:rsidRPr="004E46A4" w:rsidRDefault="00D86529" w:rsidP="00D86529">
      <w:pPr>
        <w:pStyle w:val="af3"/>
        <w:tabs>
          <w:tab w:val="left" w:pos="8931"/>
        </w:tabs>
        <w:spacing w:before="0" w:beforeAutospacing="0" w:after="0" w:afterAutospacing="0" w:line="360" w:lineRule="auto"/>
        <w:ind w:firstLine="709"/>
        <w:jc w:val="both"/>
        <w:rPr>
          <w:rFonts w:ascii="TimesNewRomanPSMT" w:hAnsi="TimesNewRomanPSMT" w:cs="TimesNewRomanPSMT"/>
          <w:position w:val="-14"/>
          <w:sz w:val="28"/>
          <w:szCs w:val="28"/>
        </w:rPr>
      </w:pPr>
      <w:r w:rsidRPr="004E46A4">
        <w:rPr>
          <w:rFonts w:ascii="TimesNewRomanPSMT" w:hAnsi="TimesNewRomanPSMT" w:cs="TimesNewRomanPSMT"/>
          <w:position w:val="-14"/>
          <w:sz w:val="28"/>
          <w:szCs w:val="28"/>
          <w:lang w:val="en-US"/>
        </w:rPr>
        <w:object w:dxaOrig="4840" w:dyaOrig="380">
          <v:shape id="_x0000_i1034" type="#_x0000_t75" style="width:240.75pt;height:17.25pt" o:ole="">
            <v:imagedata r:id="rId44" o:title=""/>
          </v:shape>
          <o:OLEObject Type="Embed" ProgID="Equation.3" ShapeID="_x0000_i1034" DrawAspect="Content" ObjectID="_1431172586" r:id="rId45"/>
        </w:object>
      </w:r>
      <w:r w:rsidRPr="004E46A4">
        <w:rPr>
          <w:rFonts w:ascii="TimesNewRomanPSMT" w:hAnsi="TimesNewRomanPSMT" w:cs="TimesNewRomanPSMT"/>
          <w:position w:val="-14"/>
          <w:sz w:val="28"/>
          <w:szCs w:val="28"/>
        </w:rPr>
        <w:tab/>
        <w:t>(8)</w:t>
      </w:r>
    </w:p>
    <w:p w:rsidR="00D86529" w:rsidRPr="004E46A4" w:rsidRDefault="00D86529" w:rsidP="00D86529">
      <w:pPr>
        <w:pStyle w:val="af3"/>
        <w:spacing w:before="0" w:beforeAutospacing="0" w:after="0" w:afterAutospacing="0" w:line="360" w:lineRule="auto"/>
        <w:ind w:firstLine="709"/>
        <w:jc w:val="both"/>
        <w:rPr>
          <w:rFonts w:ascii="TimesNewRomanPSMT" w:hAnsi="TimesNewRomanPSMT" w:cs="TimesNewRomanPSMT"/>
          <w:position w:val="-14"/>
          <w:sz w:val="28"/>
          <w:szCs w:val="28"/>
        </w:rPr>
      </w:pPr>
      <w:r w:rsidRPr="004E46A4">
        <w:rPr>
          <w:rFonts w:ascii="TimesNewRomanPSMT" w:hAnsi="TimesNewRomanPSMT" w:cs="TimesNewRomanPSMT"/>
          <w:position w:val="-14"/>
          <w:sz w:val="28"/>
          <w:szCs w:val="28"/>
        </w:rPr>
        <w:t xml:space="preserve">где </w:t>
      </w:r>
      <w:r w:rsidRPr="004E46A4">
        <w:rPr>
          <w:rFonts w:ascii="TimesNewRomanPSMT" w:hAnsi="TimesNewRomanPSMT" w:cs="TimesNewRomanPSMT"/>
          <w:position w:val="-14"/>
          <w:sz w:val="28"/>
          <w:szCs w:val="28"/>
          <w:lang w:val="en-US"/>
        </w:rPr>
        <w:t>k</w:t>
      </w:r>
      <w:r w:rsidRPr="004E46A4">
        <w:rPr>
          <w:rFonts w:ascii="TimesNewRomanPSMT" w:hAnsi="TimesNewRomanPSMT" w:cs="TimesNewRomanPSMT"/>
          <w:position w:val="-14"/>
          <w:sz w:val="28"/>
          <w:szCs w:val="28"/>
          <w:vertAlign w:val="subscript"/>
          <w:lang w:val="en-US"/>
        </w:rPr>
        <w:t>d</w:t>
      </w:r>
      <w:r w:rsidRPr="004E46A4">
        <w:rPr>
          <w:rFonts w:ascii="TimesNewRomanPSMT" w:hAnsi="TimesNewRomanPSMT" w:cs="TimesNewRomanPSMT"/>
          <w:position w:val="-14"/>
          <w:sz w:val="28"/>
          <w:szCs w:val="28"/>
          <w:vertAlign w:val="subscript"/>
        </w:rPr>
        <w:t xml:space="preserve">  </w:t>
      </w:r>
      <w:r w:rsidRPr="004E46A4">
        <w:rPr>
          <w:rFonts w:ascii="TimesNewRomanPSMT" w:hAnsi="TimesNewRomanPSMT" w:cs="TimesNewRomanPSMT"/>
          <w:position w:val="-14"/>
          <w:sz w:val="28"/>
          <w:szCs w:val="28"/>
        </w:rPr>
        <w:t>– стоимость заемного капитала;</w:t>
      </w:r>
    </w:p>
    <w:p w:rsidR="00D86529" w:rsidRPr="004E46A4" w:rsidRDefault="00D86529" w:rsidP="00D86529">
      <w:pPr>
        <w:pStyle w:val="af3"/>
        <w:spacing w:before="0" w:beforeAutospacing="0" w:after="0" w:afterAutospacing="0" w:line="360" w:lineRule="auto"/>
        <w:ind w:firstLine="709"/>
        <w:jc w:val="both"/>
        <w:rPr>
          <w:rFonts w:ascii="TimesNewRomanPSMT" w:hAnsi="TimesNewRomanPSMT" w:cs="TimesNewRomanPSMT"/>
          <w:position w:val="-14"/>
          <w:sz w:val="28"/>
          <w:szCs w:val="28"/>
        </w:rPr>
      </w:pPr>
      <w:r w:rsidRPr="004E46A4">
        <w:rPr>
          <w:rFonts w:ascii="TimesNewRomanPSMT" w:hAnsi="TimesNewRomanPSMT" w:cs="TimesNewRomanPSMT"/>
          <w:position w:val="-14"/>
          <w:sz w:val="28"/>
          <w:szCs w:val="28"/>
          <w:lang w:val="en-US"/>
        </w:rPr>
        <w:t>Company</w:t>
      </w:r>
      <w:r w:rsidRPr="004E46A4">
        <w:rPr>
          <w:rFonts w:ascii="TimesNewRomanPSMT" w:hAnsi="TimesNewRomanPSMT" w:cs="TimesNewRomanPSMT"/>
          <w:position w:val="-14"/>
          <w:sz w:val="28"/>
          <w:szCs w:val="28"/>
        </w:rPr>
        <w:t>_</w:t>
      </w:r>
      <w:r w:rsidRPr="004E46A4">
        <w:rPr>
          <w:rFonts w:ascii="TimesNewRomanPSMT" w:hAnsi="TimesNewRomanPSMT" w:cs="TimesNewRomanPSMT"/>
          <w:position w:val="-14"/>
          <w:sz w:val="28"/>
          <w:szCs w:val="28"/>
          <w:lang w:val="en-US"/>
        </w:rPr>
        <w:t>spread</w:t>
      </w:r>
      <w:r w:rsidRPr="004E46A4">
        <w:rPr>
          <w:rFonts w:ascii="TimesNewRomanPSMT" w:hAnsi="TimesNewRomanPSMT" w:cs="TimesNewRomanPSMT"/>
          <w:position w:val="-14"/>
          <w:sz w:val="28"/>
          <w:szCs w:val="28"/>
        </w:rPr>
        <w:t xml:space="preserve"> – риск дефолта компании (рассчитывался с дифференциацией на размер компании);</w:t>
      </w:r>
    </w:p>
    <w:p w:rsidR="00D86529" w:rsidRPr="00870ED9" w:rsidRDefault="00D86529" w:rsidP="00D86529">
      <w:pPr>
        <w:pStyle w:val="af3"/>
        <w:spacing w:before="0" w:beforeAutospacing="0" w:after="0" w:afterAutospacing="0" w:line="360" w:lineRule="auto"/>
        <w:ind w:firstLine="709"/>
        <w:jc w:val="both"/>
        <w:rPr>
          <w:rFonts w:ascii="TimesNewRomanPSMT" w:hAnsi="TimesNewRomanPSMT" w:cs="TimesNewRomanPSMT"/>
          <w:position w:val="-14"/>
          <w:sz w:val="28"/>
          <w:szCs w:val="28"/>
        </w:rPr>
      </w:pPr>
      <w:r w:rsidRPr="004E46A4">
        <w:rPr>
          <w:rFonts w:ascii="TimesNewRomanPSMT" w:hAnsi="TimesNewRomanPSMT" w:cs="TimesNewRomanPSMT"/>
          <w:position w:val="-14"/>
          <w:sz w:val="28"/>
          <w:szCs w:val="28"/>
          <w:lang w:val="en-US"/>
        </w:rPr>
        <w:t>Country</w:t>
      </w:r>
      <w:r w:rsidRPr="00870ED9">
        <w:rPr>
          <w:rFonts w:ascii="TimesNewRomanPSMT" w:hAnsi="TimesNewRomanPSMT" w:cs="TimesNewRomanPSMT"/>
          <w:position w:val="-14"/>
          <w:sz w:val="28"/>
          <w:szCs w:val="28"/>
        </w:rPr>
        <w:t>_</w:t>
      </w:r>
      <w:r w:rsidRPr="004E46A4">
        <w:rPr>
          <w:rFonts w:ascii="TimesNewRomanPSMT" w:hAnsi="TimesNewRomanPSMT" w:cs="TimesNewRomanPSMT"/>
          <w:position w:val="-14"/>
          <w:sz w:val="28"/>
          <w:szCs w:val="28"/>
          <w:lang w:val="en-US"/>
        </w:rPr>
        <w:t>spread</w:t>
      </w:r>
      <w:r w:rsidRPr="00870ED9">
        <w:rPr>
          <w:rFonts w:ascii="TimesNewRomanPSMT" w:hAnsi="TimesNewRomanPSMT" w:cs="TimesNewRomanPSMT"/>
          <w:position w:val="-14"/>
          <w:sz w:val="28"/>
          <w:szCs w:val="28"/>
        </w:rPr>
        <w:t xml:space="preserve"> – </w:t>
      </w:r>
      <w:r w:rsidRPr="004E46A4">
        <w:rPr>
          <w:rFonts w:ascii="TimesNewRomanPSMT" w:hAnsi="TimesNewRomanPSMT" w:cs="TimesNewRomanPSMT"/>
          <w:position w:val="-14"/>
          <w:sz w:val="28"/>
          <w:szCs w:val="28"/>
        </w:rPr>
        <w:t>страновой</w:t>
      </w:r>
      <w:r w:rsidRPr="00870ED9">
        <w:rPr>
          <w:rFonts w:ascii="TimesNewRomanPSMT" w:hAnsi="TimesNewRomanPSMT" w:cs="TimesNewRomanPSMT"/>
          <w:position w:val="-14"/>
          <w:sz w:val="28"/>
          <w:szCs w:val="28"/>
        </w:rPr>
        <w:t xml:space="preserve"> </w:t>
      </w:r>
      <w:r w:rsidRPr="004E46A4">
        <w:rPr>
          <w:rFonts w:ascii="TimesNewRomanPSMT" w:hAnsi="TimesNewRomanPSMT" w:cs="TimesNewRomanPSMT"/>
          <w:position w:val="-14"/>
          <w:sz w:val="28"/>
          <w:szCs w:val="28"/>
        </w:rPr>
        <w:t>риск.</w:t>
      </w:r>
    </w:p>
    <w:p w:rsidR="00D86529" w:rsidRPr="00870ED9" w:rsidRDefault="00D86529" w:rsidP="00870ED9">
      <w:pPr>
        <w:pStyle w:val="af3"/>
        <w:tabs>
          <w:tab w:val="left" w:pos="8931"/>
        </w:tabs>
        <w:spacing w:before="0" w:beforeAutospacing="0" w:after="0" w:afterAutospacing="0" w:line="360" w:lineRule="auto"/>
        <w:ind w:firstLine="709"/>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rPr>
        <w:object w:dxaOrig="1320" w:dyaOrig="620">
          <v:shape id="_x0000_i1035" type="#_x0000_t75" style="width:65.25pt;height:31.5pt" o:ole="">
            <v:imagedata r:id="rId46" o:title=""/>
          </v:shape>
          <o:OLEObject Type="Embed" ProgID="Equation.3" ShapeID="_x0000_i1035" DrawAspect="Content" ObjectID="_1431172587" r:id="rId47"/>
        </w:object>
      </w:r>
      <w:r w:rsidR="00870ED9">
        <w:rPr>
          <w:rFonts w:ascii="TimesNewRomanPSMT" w:hAnsi="TimesNewRomanPSMT" w:cs="TimesNewRomanPSMT"/>
          <w:sz w:val="28"/>
          <w:szCs w:val="28"/>
        </w:rPr>
        <w:tab/>
      </w:r>
      <w:r w:rsidR="00870ED9" w:rsidRPr="004E46A4">
        <w:rPr>
          <w:rFonts w:ascii="TimesNewRomanPSMT" w:hAnsi="TimesNewRomanPSMT" w:cs="TimesNewRomanPSMT"/>
          <w:position w:val="-14"/>
          <w:sz w:val="28"/>
          <w:szCs w:val="28"/>
        </w:rPr>
        <w:t>(</w:t>
      </w:r>
      <w:r w:rsidR="00870ED9">
        <w:rPr>
          <w:rFonts w:ascii="TimesNewRomanPSMT" w:hAnsi="TimesNewRomanPSMT" w:cs="TimesNewRomanPSMT"/>
          <w:position w:val="-14"/>
          <w:sz w:val="28"/>
          <w:szCs w:val="28"/>
        </w:rPr>
        <w:t>9</w:t>
      </w:r>
      <w:r w:rsidR="00870ED9" w:rsidRPr="004E46A4">
        <w:rPr>
          <w:rFonts w:ascii="TimesNewRomanPSMT" w:hAnsi="TimesNewRomanPSMT" w:cs="TimesNewRomanPSMT"/>
          <w:position w:val="-14"/>
          <w:sz w:val="28"/>
          <w:szCs w:val="28"/>
        </w:rPr>
        <w:t>)</w:t>
      </w:r>
    </w:p>
    <w:p w:rsidR="00D86529" w:rsidRPr="004E46A4" w:rsidRDefault="00D86529" w:rsidP="00D86529">
      <w:pPr>
        <w:pStyle w:val="af3"/>
        <w:spacing w:before="0" w:beforeAutospacing="0" w:after="0" w:afterAutospacing="0" w:line="360" w:lineRule="auto"/>
        <w:ind w:firstLine="709"/>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rPr>
        <w:t xml:space="preserve">Значение </w:t>
      </w:r>
      <w:r w:rsidRPr="004E46A4">
        <w:rPr>
          <w:rFonts w:ascii="TimesNewRomanPSMT" w:hAnsi="TimesNewRomanPSMT" w:cs="TimesNewRomanPSMT"/>
          <w:position w:val="-24"/>
          <w:sz w:val="28"/>
          <w:szCs w:val="28"/>
          <w:lang w:val="en-US"/>
        </w:rPr>
        <w:t>ICR</w:t>
      </w:r>
      <w:r w:rsidRPr="004E46A4">
        <w:rPr>
          <w:rFonts w:ascii="TimesNewRomanPSMT" w:hAnsi="TimesNewRomanPSMT" w:cs="TimesNewRomanPSMT"/>
          <w:position w:val="-24"/>
          <w:sz w:val="28"/>
          <w:szCs w:val="28"/>
        </w:rPr>
        <w:t xml:space="preserve"> позволяет дать оценку кредитного рейтинга и определить соответствующий спред компании, где</w:t>
      </w:r>
    </w:p>
    <w:p w:rsidR="00D86529" w:rsidRPr="004E46A4" w:rsidRDefault="00D86529" w:rsidP="00D86529">
      <w:pPr>
        <w:pStyle w:val="af3"/>
        <w:spacing w:before="0" w:beforeAutospacing="0" w:after="0" w:afterAutospacing="0" w:line="360" w:lineRule="auto"/>
        <w:ind w:firstLine="709"/>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lang w:val="en-US"/>
        </w:rPr>
        <w:t>ICR</w:t>
      </w:r>
      <w:r w:rsidRPr="004E46A4">
        <w:rPr>
          <w:rFonts w:ascii="TimesNewRomanPSMT" w:hAnsi="TimesNewRomanPSMT" w:cs="TimesNewRomanPSMT"/>
          <w:position w:val="-24"/>
          <w:sz w:val="28"/>
          <w:szCs w:val="28"/>
        </w:rPr>
        <w:t xml:space="preserve"> – коэффициент покрытия процентов;</w:t>
      </w:r>
    </w:p>
    <w:p w:rsidR="00D86529" w:rsidRPr="004E46A4" w:rsidRDefault="00D86529" w:rsidP="00D86529">
      <w:pPr>
        <w:pStyle w:val="af3"/>
        <w:spacing w:before="0" w:beforeAutospacing="0" w:after="0" w:afterAutospacing="0" w:line="360" w:lineRule="auto"/>
        <w:ind w:firstLine="709"/>
        <w:jc w:val="both"/>
        <w:rPr>
          <w:sz w:val="28"/>
          <w:szCs w:val="28"/>
        </w:rPr>
      </w:pPr>
      <w:r w:rsidRPr="004E46A4">
        <w:rPr>
          <w:sz w:val="28"/>
          <w:szCs w:val="28"/>
          <w:lang w:val="en-US"/>
        </w:rPr>
        <w:t>EBIT</w:t>
      </w:r>
      <w:r w:rsidRPr="004E46A4">
        <w:rPr>
          <w:sz w:val="28"/>
          <w:szCs w:val="28"/>
        </w:rPr>
        <w:t xml:space="preserve"> – прибыль до вычета процентов и налогов;</w:t>
      </w:r>
    </w:p>
    <w:p w:rsidR="00D86529" w:rsidRPr="004E46A4" w:rsidRDefault="00D86529" w:rsidP="00D86529">
      <w:pPr>
        <w:pStyle w:val="af3"/>
        <w:spacing w:before="0" w:beforeAutospacing="0" w:after="0" w:afterAutospacing="0" w:line="360" w:lineRule="auto"/>
        <w:ind w:firstLine="709"/>
        <w:jc w:val="both"/>
        <w:rPr>
          <w:sz w:val="28"/>
          <w:szCs w:val="28"/>
        </w:rPr>
      </w:pPr>
      <w:r w:rsidRPr="004E46A4">
        <w:rPr>
          <w:sz w:val="28"/>
          <w:szCs w:val="28"/>
          <w:lang w:val="en-US"/>
        </w:rPr>
        <w:t>I</w:t>
      </w:r>
      <w:r w:rsidRPr="004E46A4">
        <w:rPr>
          <w:sz w:val="28"/>
          <w:szCs w:val="28"/>
        </w:rPr>
        <w:t xml:space="preserve"> – сумма процентных платежей компании.</w:t>
      </w:r>
    </w:p>
    <w:p w:rsidR="00D86529" w:rsidRPr="004E46A4" w:rsidRDefault="00D86529" w:rsidP="00D86529">
      <w:pPr>
        <w:spacing w:after="0" w:line="360" w:lineRule="auto"/>
        <w:ind w:firstLine="708"/>
        <w:jc w:val="both"/>
        <w:rPr>
          <w:rFonts w:ascii="Times New Roman" w:eastAsia="Times New Roman" w:hAnsi="Times New Roman"/>
          <w:sz w:val="28"/>
          <w:szCs w:val="28"/>
          <w:lang w:eastAsia="ru-RU"/>
        </w:rPr>
      </w:pPr>
      <w:r w:rsidRPr="004E46A4">
        <w:rPr>
          <w:rFonts w:ascii="Times New Roman" w:eastAsia="Times New Roman" w:hAnsi="Times New Roman"/>
          <w:sz w:val="28"/>
          <w:szCs w:val="28"/>
          <w:lang w:eastAsia="ru-RU"/>
        </w:rPr>
        <w:t xml:space="preserve">Изменение структуры капитала в соответствии с приведёнными выше формулами оказывает влияние как на затраты на собственный капитал (через </w:t>
      </w:r>
      <w:r w:rsidRPr="004E46A4">
        <w:rPr>
          <w:rFonts w:ascii="Times New Roman" w:eastAsia="Times New Roman" w:hAnsi="Times New Roman"/>
          <w:sz w:val="28"/>
          <w:szCs w:val="28"/>
          <w:lang w:eastAsia="ru-RU"/>
        </w:rPr>
        <w:lastRenderedPageBreak/>
        <w:t>изменение рычаговой беты), так и на затраты на заемный капитал (через изменение значения коэффициента процентного покрытия):</w:t>
      </w:r>
    </w:p>
    <w:p w:rsidR="00D86529" w:rsidRPr="003508DF" w:rsidRDefault="00D86529" w:rsidP="00870ED9">
      <w:pPr>
        <w:pStyle w:val="af3"/>
        <w:tabs>
          <w:tab w:val="left" w:pos="8789"/>
        </w:tabs>
        <w:spacing w:before="0" w:beforeAutospacing="0" w:after="0" w:afterAutospacing="0" w:line="360" w:lineRule="auto"/>
        <w:ind w:firstLine="709"/>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rPr>
        <w:object w:dxaOrig="3060" w:dyaOrig="620">
          <v:shape id="_x0000_i1036" type="#_x0000_t75" style="width:152.25pt;height:31.5pt" o:ole="">
            <v:imagedata r:id="rId48" o:title=""/>
          </v:shape>
          <o:OLEObject Type="Embed" ProgID="Equation.3" ShapeID="_x0000_i1036" DrawAspect="Content" ObjectID="_1431172588" r:id="rId49"/>
        </w:object>
      </w:r>
      <w:r w:rsidRPr="004E46A4">
        <w:rPr>
          <w:rFonts w:ascii="TimesNewRomanPSMT" w:hAnsi="TimesNewRomanPSMT" w:cs="TimesNewRomanPSMT"/>
          <w:position w:val="-24"/>
          <w:sz w:val="28"/>
          <w:szCs w:val="28"/>
        </w:rPr>
        <w:tab/>
        <w:t>(</w:t>
      </w:r>
      <w:r w:rsidR="00870ED9">
        <w:rPr>
          <w:rFonts w:ascii="TimesNewRomanPSMT" w:hAnsi="TimesNewRomanPSMT" w:cs="TimesNewRomanPSMT"/>
          <w:position w:val="-24"/>
          <w:sz w:val="28"/>
          <w:szCs w:val="28"/>
        </w:rPr>
        <w:t>10</w:t>
      </w:r>
      <w:r w:rsidRPr="004E46A4">
        <w:rPr>
          <w:rFonts w:ascii="TimesNewRomanPSMT" w:hAnsi="TimesNewRomanPSMT" w:cs="TimesNewRomanPSMT"/>
          <w:position w:val="-24"/>
          <w:sz w:val="28"/>
          <w:szCs w:val="28"/>
        </w:rPr>
        <w:t>)</w:t>
      </w:r>
    </w:p>
    <w:p w:rsidR="00D86529" w:rsidRPr="004E46A4" w:rsidRDefault="00D86529" w:rsidP="00D86529">
      <w:pPr>
        <w:pStyle w:val="af3"/>
        <w:spacing w:before="0" w:beforeAutospacing="0" w:after="0" w:afterAutospacing="0" w:line="360" w:lineRule="auto"/>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rPr>
        <w:t xml:space="preserve">где </w:t>
      </w:r>
      <w:r w:rsidRPr="004E46A4">
        <w:rPr>
          <w:rFonts w:ascii="TimesNewRomanPSMT" w:hAnsi="TimesNewRomanPSMT" w:cs="TimesNewRomanPSMT"/>
          <w:position w:val="-24"/>
          <w:sz w:val="28"/>
          <w:szCs w:val="28"/>
          <w:lang w:val="en-US"/>
        </w:rPr>
        <w:t>WACC</w:t>
      </w:r>
      <w:r w:rsidRPr="004E46A4">
        <w:rPr>
          <w:rFonts w:ascii="TimesNewRomanPSMT" w:hAnsi="TimesNewRomanPSMT" w:cs="TimesNewRomanPSMT"/>
          <w:position w:val="-24"/>
          <w:sz w:val="28"/>
          <w:szCs w:val="28"/>
        </w:rPr>
        <w:t xml:space="preserve"> – средневзвешенные затраты на капитал;</w:t>
      </w:r>
    </w:p>
    <w:p w:rsidR="00D86529" w:rsidRPr="004E46A4" w:rsidRDefault="00D86529" w:rsidP="00D86529">
      <w:pPr>
        <w:pStyle w:val="af3"/>
        <w:spacing w:before="0" w:beforeAutospacing="0" w:after="0" w:afterAutospacing="0" w:line="360" w:lineRule="auto"/>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lang w:val="en-US"/>
        </w:rPr>
        <w:t>V</w:t>
      </w:r>
      <w:r w:rsidRPr="004E46A4">
        <w:rPr>
          <w:rFonts w:ascii="TimesNewRomanPSMT" w:hAnsi="TimesNewRomanPSMT" w:cs="TimesNewRomanPSMT"/>
          <w:position w:val="-24"/>
          <w:sz w:val="28"/>
          <w:szCs w:val="28"/>
        </w:rPr>
        <w:t xml:space="preserve"> – сумма собственного и заемного капиталов;</w:t>
      </w:r>
    </w:p>
    <w:p w:rsidR="00D86529" w:rsidRPr="004E46A4" w:rsidRDefault="00D86529" w:rsidP="00D86529">
      <w:pPr>
        <w:pStyle w:val="af3"/>
        <w:spacing w:before="0" w:beforeAutospacing="0" w:after="0" w:afterAutospacing="0" w:line="360" w:lineRule="auto"/>
        <w:jc w:val="both"/>
        <w:rPr>
          <w:rFonts w:ascii="TimesNewRomanPSMT" w:hAnsi="TimesNewRomanPSMT" w:cs="TimesNewRomanPSMT"/>
          <w:position w:val="-24"/>
          <w:sz w:val="28"/>
          <w:szCs w:val="28"/>
        </w:rPr>
      </w:pPr>
      <w:r w:rsidRPr="004E46A4">
        <w:rPr>
          <w:rFonts w:ascii="TimesNewRomanPSMT" w:hAnsi="TimesNewRomanPSMT" w:cs="TimesNewRomanPSMT"/>
          <w:position w:val="-24"/>
          <w:sz w:val="28"/>
          <w:szCs w:val="28"/>
          <w:lang w:val="en-US"/>
        </w:rPr>
        <w:t>E</w:t>
      </w:r>
      <w:r w:rsidRPr="004E46A4">
        <w:rPr>
          <w:rFonts w:ascii="TimesNewRomanPSMT" w:hAnsi="TimesNewRomanPSMT" w:cs="TimesNewRomanPSMT"/>
          <w:position w:val="-24"/>
          <w:sz w:val="28"/>
          <w:szCs w:val="28"/>
        </w:rPr>
        <w:t xml:space="preserve"> – величина собственного капитала.</w:t>
      </w:r>
    </w:p>
    <w:p w:rsidR="00D86529" w:rsidRPr="004E46A4" w:rsidRDefault="00D86529" w:rsidP="00D86529">
      <w:pPr>
        <w:pStyle w:val="af3"/>
        <w:spacing w:before="0" w:beforeAutospacing="0" w:after="0" w:afterAutospacing="0" w:line="360" w:lineRule="auto"/>
        <w:ind w:firstLine="709"/>
        <w:jc w:val="both"/>
        <w:rPr>
          <w:sz w:val="28"/>
          <w:szCs w:val="28"/>
        </w:rPr>
      </w:pPr>
      <w:r w:rsidRPr="004E46A4">
        <w:rPr>
          <w:sz w:val="28"/>
          <w:szCs w:val="28"/>
        </w:rPr>
        <w:t xml:space="preserve">В ходе расчетов, выборка была уменьшена на 74 компании, так как, во-первых, для некоторых из них не оказалось всех  необходимых для расчетов данных, а, во-вторых, ряд полученных результатов оптимальной структуры капитала оказался нерелевантным (статистическими выбросами). После сокращения выборки число наблюдений составило 205. Из них 104 наблюдения за 2011 год и 101 за 2010 год.  </w:t>
      </w:r>
    </w:p>
    <w:p w:rsidR="00D86529" w:rsidRPr="004E46A4" w:rsidRDefault="00D86529" w:rsidP="00D86529">
      <w:pPr>
        <w:pStyle w:val="af3"/>
        <w:spacing w:before="0" w:beforeAutospacing="0" w:after="0" w:afterAutospacing="0" w:line="360" w:lineRule="auto"/>
        <w:ind w:firstLine="709"/>
        <w:jc w:val="both"/>
        <w:rPr>
          <w:sz w:val="28"/>
          <w:szCs w:val="28"/>
        </w:rPr>
      </w:pPr>
      <w:r w:rsidRPr="004E46A4">
        <w:rPr>
          <w:sz w:val="28"/>
          <w:szCs w:val="28"/>
        </w:rPr>
        <w:t>Для нахождения минимума WACC для каждой компании было рассмотрено 100 различных значений доли долга в стоимости компании, таким образом, шаг расчетов составил 1%. Исходя из полученных данных, была выбрана соответствующая минимальному значению WACC структура капитала. Эта структура капитала, в соответствии с предпосылками метода является оптимальной, а, следовательно, максимизирует стоимость компании. Ниже приведена описательная статистика рассчитанных значений оптимальных финансовых рычагов:</w:t>
      </w:r>
    </w:p>
    <w:p w:rsidR="00D86529" w:rsidRPr="004E46A4" w:rsidRDefault="00D86529" w:rsidP="00870ED9">
      <w:pPr>
        <w:pStyle w:val="af3"/>
        <w:spacing w:before="0" w:beforeAutospacing="0" w:after="0" w:afterAutospacing="0"/>
        <w:ind w:firstLine="709"/>
        <w:jc w:val="right"/>
        <w:rPr>
          <w:sz w:val="28"/>
          <w:szCs w:val="28"/>
        </w:rPr>
      </w:pPr>
      <w:r w:rsidRPr="004E46A4">
        <w:rPr>
          <w:sz w:val="28"/>
          <w:szCs w:val="28"/>
        </w:rPr>
        <w:t xml:space="preserve">Таблица </w:t>
      </w:r>
      <w:r w:rsidR="003B19B7">
        <w:rPr>
          <w:sz w:val="28"/>
          <w:szCs w:val="28"/>
        </w:rPr>
        <w:t>6</w:t>
      </w:r>
    </w:p>
    <w:p w:rsidR="00D86529" w:rsidRPr="004E46A4" w:rsidRDefault="00D86529" w:rsidP="00870ED9">
      <w:pPr>
        <w:pStyle w:val="af3"/>
        <w:spacing w:before="0" w:beforeAutospacing="0" w:after="0" w:afterAutospacing="0"/>
        <w:ind w:firstLine="709"/>
        <w:jc w:val="center"/>
        <w:rPr>
          <w:rFonts w:ascii="TimesNewRomanPSMT" w:hAnsi="TimesNewRomanPSMT" w:cs="TimesNewRomanPSMT"/>
          <w:position w:val="-24"/>
          <w:sz w:val="28"/>
          <w:szCs w:val="28"/>
        </w:rPr>
      </w:pPr>
      <w:r w:rsidRPr="004E46A4">
        <w:rPr>
          <w:sz w:val="28"/>
          <w:szCs w:val="28"/>
        </w:rPr>
        <w:t>Описательная статистика оптимальной структуры капитала выборки</w:t>
      </w:r>
    </w:p>
    <w:tbl>
      <w:tblPr>
        <w:tblStyle w:val="af2"/>
        <w:tblW w:w="5000" w:type="pct"/>
        <w:tblLook w:val="01E0" w:firstRow="1" w:lastRow="1" w:firstColumn="1" w:lastColumn="1" w:noHBand="0" w:noVBand="0"/>
      </w:tblPr>
      <w:tblGrid>
        <w:gridCol w:w="3708"/>
        <w:gridCol w:w="2674"/>
        <w:gridCol w:w="8"/>
        <w:gridCol w:w="3181"/>
      </w:tblGrid>
      <w:tr w:rsidR="00D86529" w:rsidRPr="004E46A4" w:rsidTr="00F6368F">
        <w:tc>
          <w:tcPr>
            <w:tcW w:w="1937" w:type="pct"/>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Показатель</w:t>
            </w:r>
            <w:r w:rsidRPr="004E46A4">
              <w:rPr>
                <w:rFonts w:ascii="TimesNewRomanPSMT" w:hAnsi="TimesNewRomanPSMT" w:cs="TimesNewRomanPSMT"/>
                <w:position w:val="-24"/>
                <w:lang w:val="en-US"/>
              </w:rPr>
              <w:t>/</w:t>
            </w:r>
            <w:r w:rsidRPr="004E46A4">
              <w:rPr>
                <w:rFonts w:ascii="TimesNewRomanPSMT" w:hAnsi="TimesNewRomanPSMT" w:cs="TimesNewRomanPSMT"/>
                <w:position w:val="-24"/>
              </w:rPr>
              <w:t>годы</w:t>
            </w:r>
          </w:p>
        </w:tc>
        <w:tc>
          <w:tcPr>
            <w:tcW w:w="1397" w:type="pct"/>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2011</w:t>
            </w:r>
          </w:p>
        </w:tc>
        <w:tc>
          <w:tcPr>
            <w:tcW w:w="1666" w:type="pct"/>
            <w:gridSpan w:val="2"/>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2010</w:t>
            </w:r>
          </w:p>
        </w:tc>
      </w:tr>
      <w:tr w:rsidR="00D86529" w:rsidRPr="004E46A4" w:rsidTr="00F6368F">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Количество</w:t>
            </w:r>
          </w:p>
        </w:tc>
        <w:tc>
          <w:tcPr>
            <w:tcW w:w="1397" w:type="pct"/>
            <w:vAlign w:val="center"/>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104</w:t>
            </w:r>
          </w:p>
        </w:tc>
        <w:tc>
          <w:tcPr>
            <w:tcW w:w="1666" w:type="pct"/>
            <w:gridSpan w:val="2"/>
            <w:vAlign w:val="center"/>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101</w:t>
            </w:r>
          </w:p>
        </w:tc>
      </w:tr>
      <w:tr w:rsidR="00D86529" w:rsidRPr="004E46A4" w:rsidTr="00F6368F">
        <w:tblPrEx>
          <w:tblLook w:val="0000" w:firstRow="0" w:lastRow="0" w:firstColumn="0" w:lastColumn="0" w:noHBand="0" w:noVBand="0"/>
        </w:tblPrEx>
        <w:trPr>
          <w:trHeight w:val="70"/>
        </w:trPr>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Среднее</w:t>
            </w:r>
          </w:p>
        </w:tc>
        <w:tc>
          <w:tcPr>
            <w:tcW w:w="1401" w:type="pct"/>
            <w:gridSpan w:val="2"/>
            <w:vAlign w:val="center"/>
          </w:tcPr>
          <w:p w:rsidR="00D86529" w:rsidRPr="004E46A4" w:rsidRDefault="00D86529" w:rsidP="00F6368F">
            <w:pPr>
              <w:spacing w:line="360" w:lineRule="auto"/>
              <w:ind w:left="108"/>
              <w:jc w:val="center"/>
              <w:rPr>
                <w:rFonts w:ascii="Times New Roman" w:hAnsi="Times New Roman"/>
                <w:sz w:val="24"/>
                <w:szCs w:val="24"/>
              </w:rPr>
            </w:pPr>
            <w:r w:rsidRPr="004E46A4">
              <w:rPr>
                <w:rFonts w:ascii="Times New Roman" w:hAnsi="Times New Roman"/>
                <w:sz w:val="24"/>
                <w:szCs w:val="24"/>
              </w:rPr>
              <w:t>0,8</w:t>
            </w:r>
          </w:p>
        </w:tc>
        <w:tc>
          <w:tcPr>
            <w:tcW w:w="1662" w:type="pct"/>
            <w:vAlign w:val="center"/>
          </w:tcPr>
          <w:p w:rsidR="00D86529" w:rsidRPr="004E46A4" w:rsidRDefault="00D86529" w:rsidP="00F6368F">
            <w:pPr>
              <w:spacing w:line="360" w:lineRule="auto"/>
              <w:ind w:left="108"/>
              <w:jc w:val="center"/>
              <w:rPr>
                <w:rFonts w:ascii="Times New Roman" w:hAnsi="Times New Roman"/>
                <w:sz w:val="24"/>
                <w:szCs w:val="24"/>
              </w:rPr>
            </w:pPr>
            <w:r w:rsidRPr="004E46A4">
              <w:rPr>
                <w:rFonts w:ascii="Times New Roman" w:eastAsia="Times New Roman" w:hAnsi="Times New Roman"/>
                <w:sz w:val="24"/>
                <w:szCs w:val="24"/>
                <w:lang w:eastAsia="ru-RU"/>
              </w:rPr>
              <w:t>0,81</w:t>
            </w:r>
          </w:p>
        </w:tc>
      </w:tr>
      <w:tr w:rsidR="00D86529" w:rsidRPr="004E46A4" w:rsidTr="00F6368F">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Медиана</w:t>
            </w:r>
          </w:p>
        </w:tc>
        <w:tc>
          <w:tcPr>
            <w:tcW w:w="1397" w:type="pct"/>
            <w:vAlign w:val="center"/>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0,57</w:t>
            </w:r>
          </w:p>
        </w:tc>
        <w:tc>
          <w:tcPr>
            <w:tcW w:w="1666" w:type="pct"/>
            <w:gridSpan w:val="2"/>
            <w:vAlign w:val="center"/>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0,64</w:t>
            </w:r>
          </w:p>
        </w:tc>
      </w:tr>
      <w:tr w:rsidR="00D86529" w:rsidRPr="004E46A4" w:rsidTr="00F6368F">
        <w:tblPrEx>
          <w:tblLook w:val="0000" w:firstRow="0" w:lastRow="0" w:firstColumn="0" w:lastColumn="0" w:noHBand="0" w:noVBand="0"/>
        </w:tblPrEx>
        <w:trPr>
          <w:trHeight w:val="226"/>
        </w:trPr>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Минимум</w:t>
            </w:r>
          </w:p>
        </w:tc>
        <w:tc>
          <w:tcPr>
            <w:tcW w:w="1401" w:type="pct"/>
            <w:gridSpan w:val="2"/>
            <w:vAlign w:val="center"/>
          </w:tcPr>
          <w:p w:rsidR="00D86529" w:rsidRPr="004E46A4" w:rsidRDefault="00D86529" w:rsidP="00F6368F">
            <w:pPr>
              <w:spacing w:line="360" w:lineRule="auto"/>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0,09</w:t>
            </w:r>
          </w:p>
        </w:tc>
        <w:tc>
          <w:tcPr>
            <w:tcW w:w="1662" w:type="pct"/>
            <w:vAlign w:val="center"/>
          </w:tcPr>
          <w:p w:rsidR="00D86529" w:rsidRPr="004E46A4" w:rsidRDefault="00D86529" w:rsidP="00F6368F">
            <w:pPr>
              <w:spacing w:line="360" w:lineRule="auto"/>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0,09</w:t>
            </w:r>
          </w:p>
        </w:tc>
      </w:tr>
      <w:tr w:rsidR="00D86529" w:rsidRPr="004E46A4" w:rsidTr="00F6368F">
        <w:tblPrEx>
          <w:tblLook w:val="0000" w:firstRow="0" w:lastRow="0" w:firstColumn="0" w:lastColumn="0" w:noHBand="0" w:noVBand="0"/>
        </w:tblPrEx>
        <w:trPr>
          <w:trHeight w:val="70"/>
        </w:trPr>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Максимум</w:t>
            </w:r>
          </w:p>
        </w:tc>
        <w:tc>
          <w:tcPr>
            <w:tcW w:w="1401" w:type="pct"/>
            <w:gridSpan w:val="2"/>
            <w:vAlign w:val="center"/>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2,7</w:t>
            </w:r>
          </w:p>
        </w:tc>
        <w:tc>
          <w:tcPr>
            <w:tcW w:w="1662" w:type="pct"/>
            <w:vAlign w:val="center"/>
          </w:tcPr>
          <w:p w:rsidR="00D86529" w:rsidRPr="004E46A4" w:rsidRDefault="00D86529" w:rsidP="00F6368F">
            <w:pPr>
              <w:pStyle w:val="af3"/>
              <w:spacing w:before="0" w:beforeAutospacing="0" w:after="0" w:afterAutospacing="0" w:line="360" w:lineRule="auto"/>
              <w:jc w:val="center"/>
              <w:rPr>
                <w:rFonts w:ascii="TimesNewRomanPSMT" w:hAnsi="TimesNewRomanPSMT" w:cs="TimesNewRomanPSMT"/>
                <w:position w:val="-24"/>
              </w:rPr>
            </w:pPr>
            <w:r w:rsidRPr="004E46A4">
              <w:rPr>
                <w:rFonts w:ascii="TimesNewRomanPSMT" w:hAnsi="TimesNewRomanPSMT" w:cs="TimesNewRomanPSMT"/>
                <w:position w:val="-24"/>
              </w:rPr>
              <w:t>2,7</w:t>
            </w:r>
          </w:p>
        </w:tc>
      </w:tr>
      <w:tr w:rsidR="00D86529" w:rsidRPr="004E46A4" w:rsidTr="00F6368F">
        <w:tblPrEx>
          <w:tblLook w:val="0000" w:firstRow="0" w:lastRow="0" w:firstColumn="0" w:lastColumn="0" w:noHBand="0" w:noVBand="0"/>
        </w:tblPrEx>
        <w:trPr>
          <w:trHeight w:val="70"/>
        </w:trPr>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Среднеквадратичное отклонение</w:t>
            </w:r>
          </w:p>
        </w:tc>
        <w:tc>
          <w:tcPr>
            <w:tcW w:w="1401" w:type="pct"/>
            <w:gridSpan w:val="2"/>
            <w:vAlign w:val="center"/>
          </w:tcPr>
          <w:p w:rsidR="00D86529" w:rsidRPr="004E46A4" w:rsidRDefault="00D86529" w:rsidP="00F6368F">
            <w:pPr>
              <w:spacing w:line="360" w:lineRule="auto"/>
              <w:ind w:left="108"/>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0,64</w:t>
            </w:r>
          </w:p>
        </w:tc>
        <w:tc>
          <w:tcPr>
            <w:tcW w:w="1662" w:type="pct"/>
            <w:vAlign w:val="center"/>
          </w:tcPr>
          <w:p w:rsidR="00D86529" w:rsidRPr="004E46A4" w:rsidRDefault="00D86529" w:rsidP="00F6368F">
            <w:pPr>
              <w:spacing w:line="360" w:lineRule="auto"/>
              <w:ind w:left="108"/>
              <w:jc w:val="center"/>
              <w:rPr>
                <w:rFonts w:ascii="TimesNewRomanPSMT" w:hAnsi="TimesNewRomanPSMT" w:cs="TimesNewRomanPSMT"/>
                <w:position w:val="-24"/>
                <w:sz w:val="24"/>
                <w:szCs w:val="24"/>
              </w:rPr>
            </w:pPr>
            <w:r w:rsidRPr="004E46A4">
              <w:rPr>
                <w:rFonts w:ascii="TimesNewRomanPSMT" w:hAnsi="TimesNewRomanPSMT" w:cs="TimesNewRomanPSMT"/>
                <w:position w:val="-24"/>
                <w:sz w:val="24"/>
                <w:szCs w:val="24"/>
              </w:rPr>
              <w:t>0,63</w:t>
            </w:r>
          </w:p>
        </w:tc>
      </w:tr>
      <w:tr w:rsidR="00D86529" w:rsidRPr="004E46A4" w:rsidTr="00F6368F">
        <w:tblPrEx>
          <w:tblLook w:val="0000" w:firstRow="0" w:lastRow="0" w:firstColumn="0" w:lastColumn="0" w:noHBand="0" w:noVBand="0"/>
        </w:tblPrEx>
        <w:trPr>
          <w:trHeight w:val="70"/>
        </w:trPr>
        <w:tc>
          <w:tcPr>
            <w:tcW w:w="1937" w:type="pct"/>
          </w:tcPr>
          <w:p w:rsidR="00D86529" w:rsidRPr="004E46A4" w:rsidRDefault="00D86529" w:rsidP="00F6368F">
            <w:pPr>
              <w:pStyle w:val="af3"/>
              <w:spacing w:before="0" w:beforeAutospacing="0" w:after="0" w:afterAutospacing="0" w:line="360" w:lineRule="auto"/>
              <w:rPr>
                <w:rFonts w:ascii="TimesNewRomanPSMT" w:hAnsi="TimesNewRomanPSMT" w:cs="TimesNewRomanPSMT"/>
                <w:position w:val="-24"/>
              </w:rPr>
            </w:pPr>
            <w:r w:rsidRPr="004E46A4">
              <w:rPr>
                <w:rFonts w:ascii="TimesNewRomanPSMT" w:hAnsi="TimesNewRomanPSMT" w:cs="TimesNewRomanPSMT"/>
                <w:position w:val="-24"/>
              </w:rPr>
              <w:t>Коэффициент вариации</w:t>
            </w:r>
          </w:p>
        </w:tc>
        <w:tc>
          <w:tcPr>
            <w:tcW w:w="1401" w:type="pct"/>
            <w:gridSpan w:val="2"/>
            <w:vAlign w:val="center"/>
          </w:tcPr>
          <w:p w:rsidR="00D86529" w:rsidRPr="004E46A4" w:rsidRDefault="00D86529" w:rsidP="00F6368F">
            <w:pPr>
              <w:spacing w:line="360" w:lineRule="auto"/>
              <w:jc w:val="center"/>
              <w:rPr>
                <w:rFonts w:ascii="Times New Roman" w:eastAsia="Times New Roman" w:hAnsi="Times New Roman"/>
                <w:sz w:val="24"/>
                <w:szCs w:val="24"/>
                <w:lang w:eastAsia="ru-RU"/>
              </w:rPr>
            </w:pPr>
            <w:r w:rsidRPr="004E46A4">
              <w:rPr>
                <w:rFonts w:ascii="Times New Roman" w:eastAsia="Times New Roman" w:hAnsi="Times New Roman"/>
                <w:sz w:val="24"/>
                <w:szCs w:val="24"/>
                <w:lang w:eastAsia="ru-RU"/>
              </w:rPr>
              <w:t>0,8</w:t>
            </w:r>
          </w:p>
        </w:tc>
        <w:tc>
          <w:tcPr>
            <w:tcW w:w="1662" w:type="pct"/>
            <w:vAlign w:val="center"/>
          </w:tcPr>
          <w:p w:rsidR="00D86529" w:rsidRPr="004E46A4" w:rsidRDefault="00D86529" w:rsidP="00F6368F">
            <w:pPr>
              <w:spacing w:line="360" w:lineRule="auto"/>
              <w:jc w:val="center"/>
              <w:rPr>
                <w:rFonts w:ascii="Times New Roman" w:eastAsia="Times New Roman" w:hAnsi="Times New Roman"/>
                <w:sz w:val="24"/>
                <w:szCs w:val="24"/>
                <w:lang w:eastAsia="ru-RU"/>
              </w:rPr>
            </w:pPr>
            <w:r w:rsidRPr="004E46A4">
              <w:rPr>
                <w:rFonts w:ascii="Times New Roman" w:eastAsia="Times New Roman" w:hAnsi="Times New Roman"/>
                <w:sz w:val="24"/>
                <w:szCs w:val="24"/>
                <w:lang w:eastAsia="ru-RU"/>
              </w:rPr>
              <w:t>0,78</w:t>
            </w:r>
          </w:p>
        </w:tc>
      </w:tr>
    </w:tbl>
    <w:p w:rsidR="00D86529" w:rsidRPr="004E46A4" w:rsidRDefault="00D86529" w:rsidP="00D86529">
      <w:pPr>
        <w:pStyle w:val="af3"/>
        <w:spacing w:before="0" w:beforeAutospacing="0" w:after="0" w:afterAutospacing="0" w:line="360" w:lineRule="auto"/>
        <w:ind w:firstLine="709"/>
        <w:jc w:val="both"/>
        <w:rPr>
          <w:sz w:val="28"/>
          <w:szCs w:val="28"/>
        </w:rPr>
      </w:pPr>
      <w:r w:rsidRPr="004E46A4">
        <w:rPr>
          <w:sz w:val="28"/>
          <w:szCs w:val="28"/>
        </w:rPr>
        <w:lastRenderedPageBreak/>
        <w:t>Как видно из таблицы, среднее значение оптимальных финансовых рычагов компаний выборки составило 0,81 и 0,8 в 2010 и 2011 годах соответственно, в то время  как медиана равняется 0,64 и 0,57, что говорит о том, что выборка является достаточно однородной.  Коэффициенты вариации</w:t>
      </w:r>
      <w:r w:rsidR="00D16181">
        <w:rPr>
          <w:sz w:val="28"/>
          <w:szCs w:val="28"/>
        </w:rPr>
        <w:t>, равные</w:t>
      </w:r>
      <w:r w:rsidRPr="004E46A4">
        <w:rPr>
          <w:sz w:val="28"/>
          <w:szCs w:val="28"/>
        </w:rPr>
        <w:t xml:space="preserve"> 0,78 и 0,8 соответственно</w:t>
      </w:r>
      <w:r w:rsidR="00D16181">
        <w:rPr>
          <w:sz w:val="28"/>
          <w:szCs w:val="28"/>
        </w:rPr>
        <w:t>,</w:t>
      </w:r>
      <w:r w:rsidRPr="004E46A4">
        <w:rPr>
          <w:sz w:val="28"/>
          <w:szCs w:val="28"/>
        </w:rPr>
        <w:t xml:space="preserve"> подтверждают вышесказанное.  </w:t>
      </w:r>
    </w:p>
    <w:p w:rsidR="00D86529" w:rsidRPr="004E46A4" w:rsidRDefault="00D86529" w:rsidP="00D86529">
      <w:pPr>
        <w:pStyle w:val="af3"/>
        <w:spacing w:before="0" w:beforeAutospacing="0" w:after="0" w:afterAutospacing="0" w:line="360" w:lineRule="auto"/>
        <w:ind w:firstLine="709"/>
        <w:jc w:val="both"/>
        <w:rPr>
          <w:sz w:val="28"/>
          <w:szCs w:val="28"/>
        </w:rPr>
      </w:pPr>
      <w:r w:rsidRPr="004E46A4">
        <w:rPr>
          <w:sz w:val="28"/>
          <w:szCs w:val="28"/>
        </w:rPr>
        <w:t xml:space="preserve">Стоит отметить, что среднее значение оптимального финансового рычага примерно равно среднему </w:t>
      </w:r>
      <w:r w:rsidR="00D16181">
        <w:rPr>
          <w:sz w:val="28"/>
          <w:szCs w:val="28"/>
        </w:rPr>
        <w:t xml:space="preserve">значению </w:t>
      </w:r>
      <w:r w:rsidRPr="004E46A4">
        <w:rPr>
          <w:sz w:val="28"/>
          <w:szCs w:val="28"/>
        </w:rPr>
        <w:t>текуще</w:t>
      </w:r>
      <w:r w:rsidR="00D16181">
        <w:rPr>
          <w:sz w:val="28"/>
          <w:szCs w:val="28"/>
        </w:rPr>
        <w:t>го финансового</w:t>
      </w:r>
      <w:r w:rsidRPr="004E46A4">
        <w:rPr>
          <w:sz w:val="28"/>
          <w:szCs w:val="28"/>
        </w:rPr>
        <w:t xml:space="preserve"> рычаг</w:t>
      </w:r>
      <w:r w:rsidR="00D16181">
        <w:rPr>
          <w:sz w:val="28"/>
          <w:szCs w:val="28"/>
        </w:rPr>
        <w:t xml:space="preserve">а, рассчитанному во второй главе работы </w:t>
      </w:r>
      <w:r w:rsidRPr="004E46A4">
        <w:rPr>
          <w:sz w:val="28"/>
          <w:szCs w:val="28"/>
        </w:rPr>
        <w:t xml:space="preserve"> (0,8 и 0,78 в 2011 году и 0,81 и 0,82 в 2010 году соответственно). Также очень близки медианы выборки за оба отчетных периода. Максимумы и минимумы были скорректированы после устранения выбросов и составили 2,7 и 0,09 соответственно. </w:t>
      </w:r>
    </w:p>
    <w:p w:rsidR="00D86529" w:rsidRPr="004E46A4" w:rsidRDefault="00D86529" w:rsidP="004E46A4">
      <w:pPr>
        <w:pStyle w:val="2"/>
        <w:spacing w:line="360" w:lineRule="auto"/>
        <w:rPr>
          <w:rFonts w:ascii="Times New Roman" w:hAnsi="Times New Roman"/>
          <w:b w:val="0"/>
          <w:color w:val="auto"/>
          <w:sz w:val="28"/>
          <w:szCs w:val="28"/>
        </w:rPr>
      </w:pPr>
      <w:bookmarkStart w:id="20" w:name="_Toc357339909"/>
      <w:r w:rsidRPr="004E46A4">
        <w:rPr>
          <w:rFonts w:ascii="Times New Roman" w:hAnsi="Times New Roman"/>
          <w:b w:val="0"/>
          <w:color w:val="auto"/>
          <w:sz w:val="28"/>
          <w:szCs w:val="28"/>
        </w:rPr>
        <w:t xml:space="preserve">3.2  </w:t>
      </w:r>
      <w:r w:rsidR="00F70CA0">
        <w:rPr>
          <w:rFonts w:ascii="Times New Roman" w:hAnsi="Times New Roman"/>
          <w:b w:val="0"/>
          <w:color w:val="auto"/>
          <w:sz w:val="28"/>
          <w:szCs w:val="28"/>
        </w:rPr>
        <w:t>Эмпирическая проверка выдвинутой гипотезы</w:t>
      </w:r>
      <w:bookmarkEnd w:id="20"/>
    </w:p>
    <w:p w:rsidR="00D86529" w:rsidRPr="004E46A4" w:rsidRDefault="00D86529" w:rsidP="00D86529">
      <w:pPr>
        <w:suppressAutoHyphens/>
        <w:spacing w:after="0" w:line="360" w:lineRule="auto"/>
        <w:ind w:firstLine="709"/>
        <w:jc w:val="both"/>
        <w:rPr>
          <w:rFonts w:ascii="Times New Roman" w:eastAsia="Times New Roman" w:hAnsi="Times New Roman"/>
          <w:sz w:val="28"/>
          <w:szCs w:val="24"/>
        </w:rPr>
      </w:pPr>
      <w:r w:rsidRPr="004E46A4">
        <w:rPr>
          <w:rFonts w:ascii="Times New Roman" w:eastAsia="Times New Roman" w:hAnsi="Times New Roman"/>
          <w:sz w:val="28"/>
          <w:szCs w:val="28"/>
          <w:lang w:eastAsia="ar-SA"/>
        </w:rPr>
        <w:t>Выдвинутая гипотеза проверялись с помощью эконометрических методов на выборке публичных компаний Великобритании, относящихся к отрасли “производство” (</w:t>
      </w:r>
      <w:r w:rsidRPr="004E46A4">
        <w:rPr>
          <w:rFonts w:ascii="Times New Roman" w:eastAsia="Times New Roman" w:hAnsi="Times New Roman"/>
          <w:sz w:val="28"/>
          <w:szCs w:val="28"/>
          <w:lang w:val="en-US" w:eastAsia="ar-SA"/>
        </w:rPr>
        <w:t>manufacturing</w:t>
      </w:r>
      <w:r w:rsidRPr="004E46A4">
        <w:rPr>
          <w:rFonts w:ascii="Times New Roman" w:eastAsia="Times New Roman" w:hAnsi="Times New Roman"/>
          <w:sz w:val="28"/>
          <w:szCs w:val="28"/>
          <w:lang w:eastAsia="ar-SA"/>
        </w:rPr>
        <w:t xml:space="preserve">). В выборку вошли поведенческие и контрольные переменные, описанные в параграфе 2.2. Выборка состоит из 205 наблюдений и 6 560 показателей, 1236 из которых были рассчитаны в ходе исследования. Собранная выборка имеет панельную структуру, поскольку включает два года и 105 кросс-секций. </w:t>
      </w:r>
    </w:p>
    <w:p w:rsidR="00D86529" w:rsidRPr="004E46A4" w:rsidRDefault="00D86529" w:rsidP="00D86529">
      <w:pPr>
        <w:suppressAutoHyphens/>
        <w:spacing w:after="0" w:line="360" w:lineRule="auto"/>
        <w:ind w:firstLine="709"/>
        <w:jc w:val="both"/>
        <w:rPr>
          <w:rFonts w:ascii="Times New Roman" w:eastAsia="Times New Roman" w:hAnsi="Times New Roman"/>
          <w:sz w:val="28"/>
          <w:szCs w:val="24"/>
        </w:rPr>
      </w:pPr>
      <w:r w:rsidRPr="004E46A4">
        <w:rPr>
          <w:rFonts w:ascii="Times New Roman" w:eastAsia="Times New Roman" w:hAnsi="Times New Roman"/>
          <w:sz w:val="28"/>
          <w:szCs w:val="24"/>
        </w:rPr>
        <w:t>Для проверки гипотез</w:t>
      </w:r>
      <w:r w:rsidR="00C824FC">
        <w:rPr>
          <w:rFonts w:ascii="Times New Roman" w:eastAsia="Times New Roman" w:hAnsi="Times New Roman"/>
          <w:sz w:val="28"/>
          <w:szCs w:val="24"/>
        </w:rPr>
        <w:t>ы</w:t>
      </w:r>
      <w:r w:rsidRPr="004E46A4">
        <w:rPr>
          <w:rFonts w:ascii="Times New Roman" w:eastAsia="Times New Roman" w:hAnsi="Times New Roman"/>
          <w:sz w:val="28"/>
          <w:szCs w:val="24"/>
        </w:rPr>
        <w:t xml:space="preserve"> </w:t>
      </w:r>
      <w:r w:rsidR="00C824FC" w:rsidRPr="004E46A4">
        <w:rPr>
          <w:rFonts w:ascii="Times New Roman" w:eastAsia="Times New Roman" w:hAnsi="Times New Roman"/>
          <w:sz w:val="28"/>
          <w:szCs w:val="24"/>
        </w:rPr>
        <w:t>был</w:t>
      </w:r>
      <w:r w:rsidR="00C824FC">
        <w:rPr>
          <w:rFonts w:ascii="Times New Roman" w:eastAsia="Times New Roman" w:hAnsi="Times New Roman"/>
          <w:sz w:val="28"/>
          <w:szCs w:val="24"/>
        </w:rPr>
        <w:t>а</w:t>
      </w:r>
      <w:r w:rsidR="00C824FC" w:rsidRPr="004E46A4">
        <w:rPr>
          <w:rFonts w:ascii="Times New Roman" w:eastAsia="Times New Roman" w:hAnsi="Times New Roman"/>
          <w:sz w:val="28"/>
          <w:szCs w:val="24"/>
        </w:rPr>
        <w:t xml:space="preserve"> построен</w:t>
      </w:r>
      <w:r w:rsidR="00C824FC">
        <w:rPr>
          <w:rFonts w:ascii="Times New Roman" w:eastAsia="Times New Roman" w:hAnsi="Times New Roman"/>
          <w:sz w:val="28"/>
          <w:szCs w:val="24"/>
        </w:rPr>
        <w:t>а</w:t>
      </w:r>
      <w:r w:rsidR="00C824FC" w:rsidRPr="004E46A4">
        <w:rPr>
          <w:rFonts w:ascii="Times New Roman" w:eastAsia="Times New Roman" w:hAnsi="Times New Roman"/>
          <w:sz w:val="28"/>
          <w:szCs w:val="24"/>
        </w:rPr>
        <w:t xml:space="preserve"> </w:t>
      </w:r>
      <w:r w:rsidRPr="004E46A4">
        <w:rPr>
          <w:rFonts w:ascii="Times New Roman" w:eastAsia="Times New Roman" w:hAnsi="Times New Roman"/>
          <w:sz w:val="28"/>
          <w:szCs w:val="24"/>
        </w:rPr>
        <w:t>регресси</w:t>
      </w:r>
      <w:r w:rsidR="00C824FC">
        <w:rPr>
          <w:rFonts w:ascii="Times New Roman" w:eastAsia="Times New Roman" w:hAnsi="Times New Roman"/>
          <w:sz w:val="28"/>
          <w:szCs w:val="24"/>
        </w:rPr>
        <w:t>я</w:t>
      </w:r>
      <w:r w:rsidRPr="004E46A4">
        <w:rPr>
          <w:rFonts w:ascii="Times New Roman" w:eastAsia="Times New Roman" w:hAnsi="Times New Roman"/>
          <w:sz w:val="28"/>
          <w:szCs w:val="24"/>
        </w:rPr>
        <w:t xml:space="preserve">, для тестирования </w:t>
      </w:r>
      <w:r w:rsidR="00C824FC" w:rsidRPr="004E46A4">
        <w:rPr>
          <w:rFonts w:ascii="Times New Roman" w:eastAsia="Times New Roman" w:hAnsi="Times New Roman"/>
          <w:sz w:val="28"/>
          <w:szCs w:val="24"/>
        </w:rPr>
        <w:t>котор</w:t>
      </w:r>
      <w:r w:rsidR="00C824FC">
        <w:rPr>
          <w:rFonts w:ascii="Times New Roman" w:eastAsia="Times New Roman" w:hAnsi="Times New Roman"/>
          <w:sz w:val="28"/>
          <w:szCs w:val="24"/>
        </w:rPr>
        <w:t>ой</w:t>
      </w:r>
      <w:r w:rsidR="00C824FC" w:rsidRPr="004E46A4">
        <w:rPr>
          <w:rFonts w:ascii="Times New Roman" w:eastAsia="Times New Roman" w:hAnsi="Times New Roman"/>
          <w:sz w:val="28"/>
          <w:szCs w:val="24"/>
        </w:rPr>
        <w:t xml:space="preserve"> </w:t>
      </w:r>
      <w:r w:rsidRPr="004E46A4">
        <w:rPr>
          <w:rFonts w:ascii="Times New Roman" w:eastAsia="Times New Roman" w:hAnsi="Times New Roman"/>
          <w:sz w:val="28"/>
          <w:szCs w:val="24"/>
        </w:rPr>
        <w:t xml:space="preserve">использовался метод наименьших квадратов с учетом фиксированных эффектов по времени </w:t>
      </w:r>
      <w:r w:rsidR="00C824FC" w:rsidRPr="00F72E9D">
        <w:rPr>
          <w:rFonts w:ascii="Times New Roman" w:eastAsia="Times New Roman" w:hAnsi="Times New Roman"/>
          <w:sz w:val="28"/>
          <w:szCs w:val="24"/>
        </w:rPr>
        <w:t>(</w:t>
      </w:r>
      <w:r w:rsidRPr="004E46A4">
        <w:rPr>
          <w:rFonts w:ascii="Times New Roman" w:eastAsia="Times New Roman" w:hAnsi="Times New Roman"/>
          <w:sz w:val="28"/>
          <w:szCs w:val="24"/>
          <w:lang w:val="en-US"/>
        </w:rPr>
        <w:t>Baltagi</w:t>
      </w:r>
      <w:r w:rsidRPr="004E46A4">
        <w:rPr>
          <w:rFonts w:ascii="Times New Roman" w:eastAsia="Times New Roman" w:hAnsi="Times New Roman"/>
          <w:sz w:val="28"/>
          <w:szCs w:val="24"/>
        </w:rPr>
        <w:t>, 2005</w:t>
      </w:r>
      <w:r w:rsidR="00C824FC" w:rsidRPr="00F72E9D">
        <w:rPr>
          <w:rFonts w:ascii="Times New Roman" w:eastAsia="Times New Roman" w:hAnsi="Times New Roman"/>
          <w:sz w:val="28"/>
          <w:szCs w:val="24"/>
        </w:rPr>
        <w:t>)</w:t>
      </w:r>
      <w:r w:rsidRPr="004E46A4">
        <w:rPr>
          <w:rFonts w:ascii="Times New Roman" w:eastAsia="Times New Roman" w:hAnsi="Times New Roman"/>
          <w:sz w:val="28"/>
          <w:szCs w:val="24"/>
        </w:rPr>
        <w:t>. Фиксированные эффекты по кросс-секции применить невозможно, так как некоторые переменные выборки не меняются во времени (например, пол финансового директора и статус предприятия). Фактор медианы</w:t>
      </w:r>
      <w:r w:rsidR="00B36F3B">
        <w:rPr>
          <w:rFonts w:ascii="Times New Roman" w:eastAsia="Times New Roman" w:hAnsi="Times New Roman"/>
          <w:sz w:val="28"/>
          <w:szCs w:val="24"/>
        </w:rPr>
        <w:t xml:space="preserve"> финансового рычага</w:t>
      </w:r>
      <w:r w:rsidRPr="004E46A4">
        <w:rPr>
          <w:rFonts w:ascii="Times New Roman" w:eastAsia="Times New Roman" w:hAnsi="Times New Roman"/>
          <w:sz w:val="28"/>
          <w:szCs w:val="24"/>
        </w:rPr>
        <w:t xml:space="preserve"> был исключен из тестирования, так как он не имел вариации в рамках одного года</w:t>
      </w:r>
      <w:r w:rsidR="00B36F3B">
        <w:rPr>
          <w:rFonts w:ascii="Times New Roman" w:eastAsia="Times New Roman" w:hAnsi="Times New Roman"/>
          <w:sz w:val="28"/>
          <w:szCs w:val="24"/>
        </w:rPr>
        <w:t>, а, следовательно, построение регрессионной модели с его использованием было невозможно</w:t>
      </w:r>
      <w:r w:rsidRPr="004E46A4">
        <w:rPr>
          <w:rFonts w:ascii="Times New Roman" w:eastAsia="Times New Roman" w:hAnsi="Times New Roman"/>
          <w:sz w:val="28"/>
          <w:szCs w:val="24"/>
        </w:rPr>
        <w:t xml:space="preserve">.  </w:t>
      </w:r>
    </w:p>
    <w:p w:rsidR="00D86529" w:rsidRPr="004E46A4" w:rsidRDefault="00902EA5" w:rsidP="00F72E9D">
      <w:pPr>
        <w:suppressAutoHyphens/>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lastRenderedPageBreak/>
        <w:t>Тестируемая регрессионная зависимость</w:t>
      </w:r>
      <w:r w:rsidR="00D86529" w:rsidRPr="004E46A4">
        <w:rPr>
          <w:rFonts w:ascii="Times New Roman" w:eastAsia="Times New Roman" w:hAnsi="Times New Roman"/>
          <w:sz w:val="28"/>
          <w:szCs w:val="24"/>
        </w:rPr>
        <w:t xml:space="preserve"> с независимой переменной Δ</w:t>
      </w:r>
      <w:r w:rsidR="00D86529" w:rsidRPr="00F72E9D">
        <w:rPr>
          <w:rFonts w:ascii="Times New Roman" w:eastAsia="Times New Roman" w:hAnsi="Times New Roman"/>
          <w:sz w:val="28"/>
          <w:szCs w:val="24"/>
        </w:rPr>
        <w:t>D</w:t>
      </w:r>
      <w:r w:rsidR="00D86529" w:rsidRPr="004E46A4">
        <w:rPr>
          <w:rFonts w:ascii="Times New Roman" w:eastAsia="Times New Roman" w:hAnsi="Times New Roman"/>
          <w:sz w:val="28"/>
          <w:szCs w:val="24"/>
        </w:rPr>
        <w:t>/</w:t>
      </w:r>
      <w:r w:rsidR="00D86529" w:rsidRPr="00F72E9D">
        <w:rPr>
          <w:rFonts w:ascii="Times New Roman" w:eastAsia="Times New Roman" w:hAnsi="Times New Roman"/>
          <w:sz w:val="28"/>
          <w:szCs w:val="24"/>
        </w:rPr>
        <w:t>E</w:t>
      </w:r>
      <w:r w:rsidR="00D86529" w:rsidRPr="004E46A4">
        <w:rPr>
          <w:rFonts w:ascii="Times New Roman" w:eastAsia="Times New Roman" w:hAnsi="Times New Roman"/>
          <w:sz w:val="28"/>
          <w:szCs w:val="24"/>
        </w:rPr>
        <w:t xml:space="preserve"> </w:t>
      </w:r>
      <w:r>
        <w:rPr>
          <w:rFonts w:ascii="Times New Roman" w:eastAsia="Times New Roman" w:hAnsi="Times New Roman"/>
          <w:sz w:val="28"/>
          <w:szCs w:val="24"/>
        </w:rPr>
        <w:t xml:space="preserve">(разница между текущей и оптимальной структурой капитала) </w:t>
      </w:r>
      <w:r w:rsidR="00C824FC">
        <w:rPr>
          <w:rFonts w:ascii="Times New Roman" w:eastAsia="Times New Roman" w:hAnsi="Times New Roman"/>
          <w:sz w:val="28"/>
          <w:szCs w:val="24"/>
        </w:rPr>
        <w:t>имела</w:t>
      </w:r>
      <w:r w:rsidR="00D86529" w:rsidRPr="004E46A4">
        <w:rPr>
          <w:rFonts w:ascii="Times New Roman" w:eastAsia="Times New Roman" w:hAnsi="Times New Roman"/>
          <w:sz w:val="28"/>
          <w:szCs w:val="24"/>
        </w:rPr>
        <w:t xml:space="preserve"> вид:</w:t>
      </w:r>
    </w:p>
    <w:p w:rsidR="00D86529" w:rsidRPr="004E46A4" w:rsidRDefault="00D86529" w:rsidP="00F72E9D">
      <w:pPr>
        <w:suppressAutoHyphens/>
        <w:spacing w:after="0" w:line="360" w:lineRule="auto"/>
        <w:jc w:val="both"/>
        <w:rPr>
          <w:rFonts w:ascii="Times New Roman" w:eastAsia="Times New Roman" w:hAnsi="Times New Roman"/>
          <w:sz w:val="28"/>
          <w:szCs w:val="24"/>
        </w:rPr>
      </w:pPr>
      <w:r w:rsidRPr="00C477DD">
        <w:rPr>
          <w:rFonts w:ascii="Times New Roman" w:eastAsia="Times New Roman" w:hAnsi="Times New Roman"/>
          <w:sz w:val="28"/>
          <w:szCs w:val="24"/>
        </w:rPr>
        <w:object w:dxaOrig="8000" w:dyaOrig="680">
          <v:shape id="_x0000_i1037" type="#_x0000_t75" style="width:413.25pt;height:35.25pt" o:ole="">
            <v:imagedata r:id="rId50" o:title=""/>
          </v:shape>
          <o:OLEObject Type="Embed" ProgID="Equation.3" ShapeID="_x0000_i1037" DrawAspect="Content" ObjectID="_1431172589" r:id="rId51"/>
        </w:object>
      </w:r>
      <w:r w:rsidRPr="004E46A4">
        <w:rPr>
          <w:rFonts w:ascii="Times New Roman" w:eastAsia="Times New Roman" w:hAnsi="Times New Roman"/>
          <w:sz w:val="28"/>
          <w:szCs w:val="24"/>
        </w:rPr>
        <w:tab/>
        <w:t>(1</w:t>
      </w:r>
      <w:r w:rsidR="00870ED9">
        <w:rPr>
          <w:rFonts w:ascii="Times New Roman" w:eastAsia="Times New Roman" w:hAnsi="Times New Roman"/>
          <w:sz w:val="28"/>
          <w:szCs w:val="24"/>
        </w:rPr>
        <w:t>2</w:t>
      </w:r>
      <w:r w:rsidRPr="004E46A4">
        <w:rPr>
          <w:rFonts w:ascii="Times New Roman" w:eastAsia="Times New Roman" w:hAnsi="Times New Roman"/>
          <w:sz w:val="28"/>
          <w:szCs w:val="24"/>
        </w:rPr>
        <w:t>)</w:t>
      </w:r>
    </w:p>
    <w:p w:rsidR="00D86529" w:rsidRPr="004E46A4" w:rsidRDefault="00D86529" w:rsidP="00F72E9D">
      <w:pPr>
        <w:suppressAutoHyphens/>
        <w:spacing w:after="0" w:line="360" w:lineRule="auto"/>
        <w:ind w:firstLine="709"/>
        <w:jc w:val="both"/>
        <w:rPr>
          <w:rFonts w:ascii="Times New Roman" w:eastAsia="Times New Roman" w:hAnsi="Times New Roman"/>
          <w:sz w:val="28"/>
          <w:szCs w:val="24"/>
        </w:rPr>
      </w:pPr>
      <w:r w:rsidRPr="004E46A4">
        <w:rPr>
          <w:rFonts w:ascii="Times New Roman" w:eastAsia="Times New Roman" w:hAnsi="Times New Roman"/>
          <w:sz w:val="28"/>
          <w:szCs w:val="24"/>
        </w:rPr>
        <w:t xml:space="preserve">где </w:t>
      </w:r>
      <w:r w:rsidRPr="00C477DD">
        <w:rPr>
          <w:rFonts w:ascii="Times New Roman" w:eastAsia="Times New Roman" w:hAnsi="Times New Roman"/>
          <w:sz w:val="28"/>
          <w:szCs w:val="24"/>
        </w:rPr>
        <w:object w:dxaOrig="1040" w:dyaOrig="340">
          <v:shape id="_x0000_i1038" type="#_x0000_t75" style="width:51.75pt;height:17.25pt" o:ole="">
            <v:imagedata r:id="rId52" o:title=""/>
          </v:shape>
          <o:OLEObject Type="Embed" ProgID="Equation.3" ShapeID="_x0000_i1038" DrawAspect="Content" ObjectID="_1431172590" r:id="rId53"/>
        </w:object>
      </w:r>
      <w:r w:rsidRPr="004E46A4">
        <w:rPr>
          <w:rFonts w:ascii="Times New Roman" w:eastAsia="Times New Roman" w:hAnsi="Times New Roman"/>
          <w:sz w:val="28"/>
          <w:szCs w:val="24"/>
        </w:rPr>
        <w:t xml:space="preserve"> </w:t>
      </w:r>
      <w:r w:rsidRPr="00C477DD">
        <w:rPr>
          <w:rFonts w:ascii="Times New Roman" w:eastAsia="Times New Roman" w:hAnsi="Times New Roman"/>
          <w:sz w:val="28"/>
          <w:szCs w:val="24"/>
        </w:rPr>
        <w:object w:dxaOrig="740" w:dyaOrig="360">
          <v:shape id="_x0000_i1039" type="#_x0000_t75" style="width:36.75pt;height:18.75pt" o:ole="">
            <v:imagedata r:id="rId54" o:title=""/>
          </v:shape>
          <o:OLEObject Type="Embed" ProgID="Equation.3" ShapeID="_x0000_i1039" DrawAspect="Content" ObjectID="_1431172591" r:id="rId55"/>
        </w:object>
      </w:r>
      <w:r w:rsidRPr="004E46A4">
        <w:rPr>
          <w:rFonts w:ascii="Times New Roman" w:eastAsia="Times New Roman" w:hAnsi="Times New Roman"/>
          <w:sz w:val="28"/>
          <w:szCs w:val="24"/>
        </w:rPr>
        <w:t xml:space="preserve"> – </w:t>
      </w:r>
      <w:r w:rsidR="00902EA5">
        <w:rPr>
          <w:rFonts w:ascii="Times New Roman" w:eastAsia="Times New Roman" w:hAnsi="Times New Roman"/>
          <w:sz w:val="28"/>
          <w:szCs w:val="24"/>
        </w:rPr>
        <w:t>разница между текущей и оптимальной структурой капитала</w:t>
      </w:r>
      <w:r w:rsidRPr="004E46A4">
        <w:rPr>
          <w:rFonts w:ascii="Times New Roman" w:eastAsia="Times New Roman" w:hAnsi="Times New Roman"/>
          <w:sz w:val="28"/>
          <w:szCs w:val="24"/>
        </w:rPr>
        <w:t xml:space="preserve">; </w:t>
      </w:r>
      <w:r w:rsidRPr="00F72E9D">
        <w:rPr>
          <w:rFonts w:ascii="Times New Roman" w:eastAsia="Times New Roman" w:hAnsi="Times New Roman"/>
          <w:sz w:val="28"/>
          <w:szCs w:val="24"/>
        </w:rPr>
        <w:t>behavioral</w:t>
      </w:r>
      <w:r w:rsidRPr="004E46A4">
        <w:rPr>
          <w:rFonts w:ascii="Times New Roman" w:eastAsia="Times New Roman" w:hAnsi="Times New Roman"/>
          <w:sz w:val="28"/>
          <w:szCs w:val="24"/>
        </w:rPr>
        <w:t xml:space="preserve"> </w:t>
      </w:r>
      <w:r w:rsidRPr="00F72E9D">
        <w:rPr>
          <w:rFonts w:ascii="Times New Roman" w:eastAsia="Times New Roman" w:hAnsi="Times New Roman"/>
          <w:sz w:val="28"/>
          <w:szCs w:val="24"/>
        </w:rPr>
        <w:t>factors</w:t>
      </w:r>
      <w:r w:rsidRPr="004E46A4">
        <w:rPr>
          <w:rFonts w:ascii="Times New Roman" w:eastAsia="Times New Roman" w:hAnsi="Times New Roman"/>
          <w:sz w:val="28"/>
          <w:szCs w:val="24"/>
        </w:rPr>
        <w:t xml:space="preserve"> – поведенческие факторы; </w:t>
      </w:r>
      <w:r w:rsidRPr="00F72E9D">
        <w:rPr>
          <w:rFonts w:ascii="Times New Roman" w:eastAsia="Times New Roman" w:hAnsi="Times New Roman"/>
          <w:sz w:val="28"/>
          <w:szCs w:val="24"/>
        </w:rPr>
        <w:t>control</w:t>
      </w:r>
      <w:r w:rsidRPr="004E46A4">
        <w:rPr>
          <w:rFonts w:ascii="Times New Roman" w:eastAsia="Times New Roman" w:hAnsi="Times New Roman"/>
          <w:sz w:val="28"/>
          <w:szCs w:val="24"/>
        </w:rPr>
        <w:t xml:space="preserve"> – контрольные переменные; </w:t>
      </w:r>
      <w:r w:rsidRPr="00F72E9D">
        <w:rPr>
          <w:rFonts w:ascii="Times New Roman" w:eastAsia="Times New Roman" w:hAnsi="Times New Roman"/>
          <w:sz w:val="28"/>
          <w:szCs w:val="24"/>
        </w:rPr>
        <w:t xml:space="preserve">year </w:t>
      </w:r>
      <w:r w:rsidRPr="004E46A4">
        <w:rPr>
          <w:rFonts w:ascii="Times New Roman" w:eastAsia="Times New Roman" w:hAnsi="Times New Roman"/>
          <w:sz w:val="28"/>
          <w:szCs w:val="24"/>
        </w:rPr>
        <w:t xml:space="preserve">– контролирующая бинарная переменная, характеризующий год наблюдения; </w:t>
      </w:r>
      <w:r w:rsidRPr="00F72E9D">
        <w:rPr>
          <w:rFonts w:ascii="Times New Roman" w:eastAsia="Times New Roman" w:hAnsi="Times New Roman"/>
          <w:sz w:val="28"/>
          <w:szCs w:val="24"/>
        </w:rPr>
        <w:t xml:space="preserve">α </w:t>
      </w:r>
      <w:r w:rsidRPr="004E46A4">
        <w:rPr>
          <w:rFonts w:ascii="Times New Roman" w:eastAsia="Times New Roman" w:hAnsi="Times New Roman"/>
          <w:sz w:val="28"/>
          <w:szCs w:val="24"/>
        </w:rPr>
        <w:t>и</w:t>
      </w:r>
      <w:r w:rsidRPr="00F72E9D">
        <w:rPr>
          <w:rFonts w:ascii="Times New Roman" w:eastAsia="Times New Roman" w:hAnsi="Times New Roman"/>
          <w:sz w:val="28"/>
          <w:szCs w:val="24"/>
        </w:rPr>
        <w:t xml:space="preserve"> β</w:t>
      </w:r>
      <w:r w:rsidRPr="004E46A4">
        <w:rPr>
          <w:rFonts w:ascii="Times New Roman" w:eastAsia="Times New Roman" w:hAnsi="Times New Roman"/>
          <w:sz w:val="28"/>
          <w:szCs w:val="24"/>
        </w:rPr>
        <w:t xml:space="preserve"> – коэффициенты регрессии; </w:t>
      </w:r>
      <w:r w:rsidRPr="00F72E9D">
        <w:rPr>
          <w:rFonts w:ascii="Times New Roman" w:eastAsia="Times New Roman" w:hAnsi="Times New Roman"/>
          <w:sz w:val="28"/>
          <w:szCs w:val="24"/>
        </w:rPr>
        <w:t>ɛ</w:t>
      </w:r>
      <w:r w:rsidRPr="004E46A4">
        <w:rPr>
          <w:rFonts w:ascii="Times New Roman" w:eastAsia="Times New Roman" w:hAnsi="Times New Roman"/>
          <w:sz w:val="28"/>
          <w:szCs w:val="24"/>
        </w:rPr>
        <w:t xml:space="preserve"> – случайный шум, </w:t>
      </w:r>
      <w:r w:rsidRPr="00F72E9D">
        <w:rPr>
          <w:rFonts w:ascii="Times New Roman" w:eastAsia="Times New Roman" w:hAnsi="Times New Roman"/>
          <w:sz w:val="28"/>
          <w:szCs w:val="24"/>
        </w:rPr>
        <w:t>m</w:t>
      </w:r>
      <w:r w:rsidRPr="004E46A4">
        <w:rPr>
          <w:rFonts w:ascii="Times New Roman" w:eastAsia="Times New Roman" w:hAnsi="Times New Roman"/>
          <w:sz w:val="28"/>
          <w:szCs w:val="24"/>
        </w:rPr>
        <w:t xml:space="preserve"> характеризует количество поведенческих факторов.</w:t>
      </w:r>
    </w:p>
    <w:p w:rsidR="00D86529" w:rsidRDefault="00D86529" w:rsidP="00D86529">
      <w:pPr>
        <w:suppressAutoHyphens/>
        <w:spacing w:after="0" w:line="360" w:lineRule="auto"/>
        <w:ind w:firstLine="709"/>
        <w:jc w:val="both"/>
        <w:rPr>
          <w:rFonts w:ascii="Times New Roman" w:eastAsia="Times New Roman" w:hAnsi="Times New Roman"/>
          <w:sz w:val="28"/>
          <w:szCs w:val="24"/>
        </w:rPr>
      </w:pPr>
      <w:r w:rsidRPr="004E46A4">
        <w:rPr>
          <w:rFonts w:ascii="Times New Roman" w:eastAsia="Times New Roman" w:hAnsi="Times New Roman"/>
          <w:sz w:val="28"/>
          <w:szCs w:val="24"/>
        </w:rPr>
        <w:t xml:space="preserve">В результате тестирования были выявлены факторы, оказывающее влияние на </w:t>
      </w:r>
      <w:r w:rsidR="00D16181">
        <w:rPr>
          <w:rFonts w:ascii="Times New Roman" w:eastAsia="Times New Roman" w:hAnsi="Times New Roman"/>
          <w:sz w:val="28"/>
          <w:szCs w:val="24"/>
        </w:rPr>
        <w:t>отклонение текущего</w:t>
      </w:r>
      <w:r w:rsidR="004E46A4" w:rsidRPr="004E46A4">
        <w:rPr>
          <w:rFonts w:ascii="Times New Roman" w:eastAsia="Times New Roman" w:hAnsi="Times New Roman"/>
          <w:sz w:val="28"/>
          <w:szCs w:val="24"/>
        </w:rPr>
        <w:t xml:space="preserve"> финансового рычага</w:t>
      </w:r>
      <w:r w:rsidR="00D16181">
        <w:rPr>
          <w:rFonts w:ascii="Times New Roman" w:eastAsia="Times New Roman" w:hAnsi="Times New Roman"/>
          <w:sz w:val="28"/>
          <w:szCs w:val="24"/>
        </w:rPr>
        <w:t xml:space="preserve"> от оптимального</w:t>
      </w:r>
      <w:r w:rsidR="004E46A4" w:rsidRPr="004E46A4">
        <w:rPr>
          <w:rFonts w:ascii="Times New Roman" w:eastAsia="Times New Roman" w:hAnsi="Times New Roman"/>
          <w:sz w:val="28"/>
          <w:szCs w:val="24"/>
        </w:rPr>
        <w:t xml:space="preserve"> (Таблица </w:t>
      </w:r>
      <w:r w:rsidR="00870ED9">
        <w:rPr>
          <w:rFonts w:ascii="Times New Roman" w:eastAsia="Times New Roman" w:hAnsi="Times New Roman"/>
          <w:sz w:val="28"/>
          <w:szCs w:val="24"/>
        </w:rPr>
        <w:t>7</w:t>
      </w:r>
      <w:r w:rsidR="004E46A4" w:rsidRPr="004E46A4">
        <w:rPr>
          <w:rFonts w:ascii="Times New Roman" w:eastAsia="Times New Roman" w:hAnsi="Times New Roman"/>
          <w:sz w:val="28"/>
          <w:szCs w:val="24"/>
        </w:rPr>
        <w:t>)</w:t>
      </w:r>
      <w:r w:rsidRPr="004E46A4">
        <w:rPr>
          <w:rFonts w:ascii="Times New Roman" w:eastAsia="Times New Roman" w:hAnsi="Times New Roman"/>
          <w:sz w:val="28"/>
          <w:szCs w:val="24"/>
        </w:rPr>
        <w:t xml:space="preserve">. Справа от названия каждой переменной приведено значение соответствующего ей коэффициента регрессии, его значимость (звездочки) и стандартная ошибка (в скобках). </w:t>
      </w:r>
    </w:p>
    <w:p w:rsidR="00A550AD" w:rsidRPr="004E46A4" w:rsidRDefault="00A550AD" w:rsidP="00A550AD">
      <w:pPr>
        <w:suppressAutoHyphens/>
        <w:spacing w:after="0" w:line="240" w:lineRule="auto"/>
        <w:ind w:firstLine="709"/>
        <w:jc w:val="right"/>
        <w:rPr>
          <w:rFonts w:ascii="Times New Roman" w:eastAsia="Times New Roman" w:hAnsi="Times New Roman"/>
          <w:sz w:val="28"/>
          <w:szCs w:val="28"/>
        </w:rPr>
      </w:pPr>
      <w:r w:rsidRPr="004E46A4">
        <w:rPr>
          <w:rFonts w:ascii="Times New Roman" w:eastAsia="Times New Roman" w:hAnsi="Times New Roman"/>
          <w:sz w:val="28"/>
          <w:szCs w:val="28"/>
        </w:rPr>
        <w:t xml:space="preserve">Таблица </w:t>
      </w:r>
      <w:r w:rsidR="00870ED9">
        <w:rPr>
          <w:rFonts w:ascii="Times New Roman" w:eastAsia="Times New Roman" w:hAnsi="Times New Roman"/>
          <w:sz w:val="28"/>
          <w:szCs w:val="28"/>
        </w:rPr>
        <w:t>7</w:t>
      </w:r>
    </w:p>
    <w:p w:rsidR="00A550AD" w:rsidRPr="004E46A4" w:rsidRDefault="00A550AD" w:rsidP="00A550AD">
      <w:pPr>
        <w:suppressAutoHyphens/>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Факторы, влияющие </w:t>
      </w:r>
      <w:r w:rsidRPr="004E46A4">
        <w:rPr>
          <w:rFonts w:ascii="Times New Roman" w:eastAsia="Times New Roman" w:hAnsi="Times New Roman"/>
          <w:sz w:val="28"/>
          <w:szCs w:val="28"/>
        </w:rPr>
        <w:t xml:space="preserve">на </w:t>
      </w:r>
      <w:r>
        <w:rPr>
          <w:rFonts w:ascii="Times New Roman" w:eastAsia="Times New Roman" w:hAnsi="Times New Roman"/>
          <w:sz w:val="28"/>
          <w:szCs w:val="28"/>
        </w:rPr>
        <w:t>разницу между текущим и оптимальным финансовым рычагом</w:t>
      </w:r>
      <w:r w:rsidRPr="004E46A4">
        <w:rPr>
          <w:rFonts w:ascii="Times New Roman" w:eastAsia="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820"/>
      </w:tblGrid>
      <w:tr w:rsidR="00A550AD" w:rsidRPr="004E46A4" w:rsidTr="004D6634">
        <w:trPr>
          <w:tblHeader/>
        </w:trPr>
        <w:tc>
          <w:tcPr>
            <w:tcW w:w="4644" w:type="dxa"/>
            <w:shd w:val="clear" w:color="auto" w:fill="auto"/>
            <w:vAlign w:val="center"/>
          </w:tcPr>
          <w:p w:rsidR="00A550AD" w:rsidRPr="004E46A4" w:rsidRDefault="00A550AD" w:rsidP="004D6634">
            <w:pPr>
              <w:spacing w:after="0" w:line="240" w:lineRule="auto"/>
              <w:jc w:val="center"/>
              <w:rPr>
                <w:rFonts w:ascii="Times New Roman" w:eastAsia="Times New Roman" w:hAnsi="Times New Roman"/>
                <w:b/>
                <w:bCs/>
                <w:color w:val="000000"/>
                <w:sz w:val="24"/>
                <w:szCs w:val="26"/>
              </w:rPr>
            </w:pPr>
            <w:r w:rsidRPr="004E46A4">
              <w:rPr>
                <w:rFonts w:ascii="Times New Roman" w:eastAsia="Times New Roman" w:hAnsi="Times New Roman"/>
                <w:b/>
                <w:bCs/>
                <w:color w:val="000000"/>
                <w:sz w:val="24"/>
                <w:szCs w:val="26"/>
              </w:rPr>
              <w:t>Факторы</w:t>
            </w:r>
          </w:p>
        </w:tc>
        <w:tc>
          <w:tcPr>
            <w:tcW w:w="4820" w:type="dxa"/>
            <w:shd w:val="clear" w:color="auto" w:fill="auto"/>
            <w:vAlign w:val="center"/>
          </w:tcPr>
          <w:p w:rsidR="00A550AD" w:rsidRPr="004E46A4" w:rsidRDefault="00A550AD" w:rsidP="004D6634">
            <w:pPr>
              <w:spacing w:after="0" w:line="240" w:lineRule="auto"/>
              <w:ind w:left="-79" w:right="-78"/>
              <w:jc w:val="center"/>
              <w:rPr>
                <w:rFonts w:ascii="Times New Roman" w:eastAsia="Times New Roman" w:hAnsi="Times New Roman"/>
                <w:b/>
                <w:color w:val="000000"/>
                <w:sz w:val="24"/>
              </w:rPr>
            </w:pPr>
            <w:r w:rsidRPr="004E46A4">
              <w:rPr>
                <w:rFonts w:ascii="Times New Roman" w:eastAsia="Times New Roman" w:hAnsi="Times New Roman"/>
                <w:b/>
                <w:color w:val="000000"/>
                <w:sz w:val="24"/>
              </w:rPr>
              <w:t>Параметры к-та регрессии</w:t>
            </w:r>
          </w:p>
        </w:tc>
      </w:tr>
      <w:tr w:rsidR="00A550AD" w:rsidRPr="004E46A4" w:rsidTr="004D6634">
        <w:trPr>
          <w:trHeight w:val="70"/>
        </w:trPr>
        <w:tc>
          <w:tcPr>
            <w:tcW w:w="9464" w:type="dxa"/>
            <w:gridSpan w:val="2"/>
            <w:shd w:val="clear" w:color="auto" w:fill="auto"/>
          </w:tcPr>
          <w:p w:rsidR="00A550AD" w:rsidRPr="004E46A4" w:rsidRDefault="00A550AD" w:rsidP="004D6634">
            <w:pPr>
              <w:spacing w:after="0"/>
              <w:jc w:val="center"/>
              <w:rPr>
                <w:rFonts w:ascii="Times New Roman" w:hAnsi="Times New Roman"/>
                <w:sz w:val="24"/>
              </w:rPr>
            </w:pPr>
            <w:r w:rsidRPr="004E46A4">
              <w:rPr>
                <w:rFonts w:ascii="Times New Roman" w:eastAsia="Times New Roman" w:hAnsi="Times New Roman"/>
                <w:b/>
                <w:color w:val="000000"/>
                <w:sz w:val="24"/>
                <w:szCs w:val="26"/>
              </w:rPr>
              <w:t>Поведенческие факторы</w:t>
            </w:r>
          </w:p>
        </w:tc>
      </w:tr>
      <w:tr w:rsidR="00A550AD" w:rsidRPr="004E46A4" w:rsidTr="004D6634">
        <w:trPr>
          <w:trHeight w:val="435"/>
        </w:trPr>
        <w:tc>
          <w:tcPr>
            <w:tcW w:w="4644" w:type="dxa"/>
            <w:shd w:val="clear" w:color="auto" w:fill="auto"/>
            <w:vAlign w:val="center"/>
          </w:tcPr>
          <w:p w:rsidR="00A550AD" w:rsidRPr="004E46A4" w:rsidRDefault="00A550AD" w:rsidP="004D6634">
            <w:pPr>
              <w:spacing w:after="0" w:line="240" w:lineRule="auto"/>
              <w:rPr>
                <w:rFonts w:ascii="Times New Roman" w:eastAsia="Times New Roman" w:hAnsi="Times New Roman"/>
                <w:bCs/>
                <w:color w:val="000000"/>
                <w:sz w:val="24"/>
                <w:szCs w:val="26"/>
                <w:lang w:val="en-US"/>
              </w:rPr>
            </w:pPr>
            <w:r w:rsidRPr="004E46A4">
              <w:rPr>
                <w:rFonts w:ascii="Times New Roman" w:eastAsia="Times New Roman" w:hAnsi="Times New Roman"/>
                <w:bCs/>
                <w:color w:val="000000"/>
                <w:sz w:val="24"/>
                <w:szCs w:val="26"/>
              </w:rPr>
              <w:t xml:space="preserve">Возраст </w:t>
            </w:r>
            <w:r w:rsidRPr="004E46A4">
              <w:rPr>
                <w:rFonts w:ascii="Times New Roman" w:eastAsia="Times New Roman" w:hAnsi="Times New Roman"/>
                <w:bCs/>
                <w:color w:val="000000"/>
                <w:sz w:val="24"/>
                <w:szCs w:val="26"/>
                <w:lang w:val="en-US"/>
              </w:rPr>
              <w:t>CFO</w:t>
            </w:r>
          </w:p>
        </w:tc>
        <w:tc>
          <w:tcPr>
            <w:tcW w:w="4820" w:type="dxa"/>
            <w:shd w:val="clear" w:color="auto" w:fill="auto"/>
          </w:tcPr>
          <w:p w:rsidR="00A550AD" w:rsidRPr="004E46A4" w:rsidRDefault="00A550AD" w:rsidP="004D6634">
            <w:pPr>
              <w:spacing w:after="0"/>
              <w:jc w:val="center"/>
              <w:rPr>
                <w:rFonts w:ascii="Times New Roman" w:eastAsia="Times New Roman" w:hAnsi="Times New Roman"/>
                <w:color w:val="000000"/>
                <w:sz w:val="24"/>
              </w:rPr>
            </w:pPr>
            <w:r>
              <w:rPr>
                <w:rFonts w:ascii="Times New Roman" w:eastAsia="Times New Roman" w:hAnsi="Times New Roman"/>
                <w:color w:val="000000"/>
                <w:sz w:val="24"/>
              </w:rPr>
              <w:t>0,92</w:t>
            </w:r>
            <w:r w:rsidRPr="004E46A4">
              <w:rPr>
                <w:rFonts w:ascii="Times New Roman" w:eastAsia="Times New Roman" w:hAnsi="Times New Roman"/>
                <w:color w:val="000000"/>
                <w:sz w:val="24"/>
              </w:rPr>
              <w:t>**</w:t>
            </w:r>
            <w:r>
              <w:rPr>
                <w:rFonts w:ascii="Times New Roman" w:eastAsia="Times New Roman" w:hAnsi="Times New Roman"/>
                <w:color w:val="000000"/>
                <w:sz w:val="24"/>
              </w:rPr>
              <w:t>*</w:t>
            </w:r>
            <w:r w:rsidRPr="004E46A4">
              <w:rPr>
                <w:rFonts w:ascii="Times New Roman" w:eastAsia="Times New Roman" w:hAnsi="Times New Roman"/>
                <w:color w:val="000000"/>
                <w:sz w:val="24"/>
              </w:rPr>
              <w:t xml:space="preserve"> </w:t>
            </w:r>
          </w:p>
          <w:p w:rsidR="00A550AD" w:rsidRPr="004E46A4" w:rsidRDefault="00A550AD" w:rsidP="004D6634">
            <w:pPr>
              <w:spacing w:after="0"/>
              <w:jc w:val="center"/>
              <w:rPr>
                <w:rFonts w:ascii="Times New Roman" w:hAnsi="Times New Roman"/>
                <w:sz w:val="24"/>
              </w:rPr>
            </w:pPr>
            <w:r w:rsidRPr="004E46A4">
              <w:rPr>
                <w:rFonts w:ascii="Times New Roman" w:eastAsia="Times New Roman" w:hAnsi="Times New Roman"/>
                <w:color w:val="000000"/>
                <w:sz w:val="24"/>
              </w:rPr>
              <w:t>(</w:t>
            </w:r>
            <w:r>
              <w:rPr>
                <w:rFonts w:ascii="Times New Roman" w:eastAsia="Times New Roman" w:hAnsi="Times New Roman"/>
                <w:color w:val="000000"/>
                <w:sz w:val="24"/>
              </w:rPr>
              <w:t>0,46</w:t>
            </w:r>
            <w:r w:rsidRPr="004E46A4">
              <w:rPr>
                <w:rFonts w:ascii="Times New Roman" w:eastAsia="Times New Roman" w:hAnsi="Times New Roman"/>
                <w:color w:val="000000"/>
                <w:sz w:val="24"/>
              </w:rPr>
              <w:t>)</w:t>
            </w:r>
          </w:p>
        </w:tc>
      </w:tr>
      <w:tr w:rsidR="00A550AD" w:rsidRPr="004E46A4" w:rsidTr="004D6634">
        <w:tc>
          <w:tcPr>
            <w:tcW w:w="4644" w:type="dxa"/>
            <w:shd w:val="clear" w:color="auto" w:fill="auto"/>
            <w:vAlign w:val="center"/>
          </w:tcPr>
          <w:p w:rsidR="00A550AD" w:rsidRPr="004E46A4" w:rsidRDefault="00A550AD" w:rsidP="004D6634">
            <w:pPr>
              <w:spacing w:after="0" w:line="240" w:lineRule="auto"/>
              <w:rPr>
                <w:rFonts w:ascii="Times New Roman" w:eastAsia="Times New Roman" w:hAnsi="Times New Roman"/>
                <w:bCs/>
                <w:color w:val="000000"/>
                <w:sz w:val="24"/>
                <w:szCs w:val="26"/>
                <w:lang w:val="en-US"/>
              </w:rPr>
            </w:pPr>
            <w:r w:rsidRPr="004E46A4">
              <w:rPr>
                <w:rFonts w:ascii="Times New Roman" w:eastAsia="Times New Roman" w:hAnsi="Times New Roman"/>
                <w:bCs/>
                <w:color w:val="000000"/>
                <w:sz w:val="24"/>
                <w:szCs w:val="26"/>
              </w:rPr>
              <w:t>Образование (</w:t>
            </w:r>
            <w:r w:rsidRPr="004E46A4">
              <w:rPr>
                <w:rFonts w:ascii="Times New Roman" w:eastAsia="Times New Roman" w:hAnsi="Times New Roman"/>
                <w:bCs/>
                <w:color w:val="000000"/>
                <w:sz w:val="24"/>
                <w:szCs w:val="26"/>
                <w:lang w:val="en-US"/>
              </w:rPr>
              <w:t>MBA/PhD)</w:t>
            </w:r>
          </w:p>
        </w:tc>
        <w:tc>
          <w:tcPr>
            <w:tcW w:w="4820" w:type="dxa"/>
            <w:shd w:val="clear" w:color="auto" w:fill="auto"/>
          </w:tcPr>
          <w:p w:rsidR="00A550AD" w:rsidRPr="004E46A4" w:rsidRDefault="00A550AD" w:rsidP="004D6634">
            <w:pPr>
              <w:spacing w:after="0"/>
              <w:jc w:val="center"/>
              <w:rPr>
                <w:rFonts w:ascii="Times New Roman" w:hAnsi="Times New Roman"/>
                <w:sz w:val="24"/>
                <w:lang w:val="en-US"/>
              </w:rPr>
            </w:pPr>
            <w:r>
              <w:rPr>
                <w:rFonts w:ascii="Times New Roman" w:hAnsi="Times New Roman"/>
                <w:sz w:val="24"/>
              </w:rPr>
              <w:t>-0,21</w:t>
            </w:r>
            <w:r w:rsidRPr="004E46A4">
              <w:rPr>
                <w:rFonts w:ascii="Times New Roman" w:hAnsi="Times New Roman"/>
                <w:sz w:val="24"/>
              </w:rPr>
              <w:t>*</w:t>
            </w:r>
            <w:r w:rsidRPr="004E46A4">
              <w:rPr>
                <w:rFonts w:ascii="Times New Roman" w:hAnsi="Times New Roman"/>
                <w:sz w:val="24"/>
                <w:lang w:val="en-US"/>
              </w:rPr>
              <w:t xml:space="preserve"> </w:t>
            </w:r>
          </w:p>
          <w:p w:rsidR="00A550AD" w:rsidRPr="004E46A4" w:rsidRDefault="00A550AD" w:rsidP="004D6634">
            <w:pPr>
              <w:spacing w:after="0"/>
              <w:jc w:val="center"/>
              <w:rPr>
                <w:rFonts w:ascii="Times New Roman" w:hAnsi="Times New Roman"/>
                <w:sz w:val="24"/>
                <w:lang w:val="en-US"/>
              </w:rPr>
            </w:pPr>
            <w:r w:rsidRPr="004E46A4">
              <w:rPr>
                <w:rFonts w:ascii="Times New Roman" w:hAnsi="Times New Roman"/>
                <w:sz w:val="24"/>
                <w:lang w:val="en-US"/>
              </w:rPr>
              <w:t>(</w:t>
            </w:r>
            <w:r w:rsidRPr="004E46A4">
              <w:rPr>
                <w:rFonts w:ascii="Times New Roman" w:hAnsi="Times New Roman"/>
                <w:sz w:val="24"/>
              </w:rPr>
              <w:t>0,</w:t>
            </w:r>
            <w:r>
              <w:rPr>
                <w:rFonts w:ascii="Times New Roman" w:hAnsi="Times New Roman"/>
                <w:sz w:val="24"/>
                <w:lang w:val="en-US"/>
              </w:rPr>
              <w:t>1</w:t>
            </w:r>
            <w:r>
              <w:rPr>
                <w:rFonts w:ascii="Times New Roman" w:hAnsi="Times New Roman"/>
                <w:sz w:val="24"/>
              </w:rPr>
              <w:t>4</w:t>
            </w:r>
            <w:r w:rsidRPr="004E46A4">
              <w:rPr>
                <w:rFonts w:ascii="Times New Roman" w:hAnsi="Times New Roman"/>
                <w:sz w:val="24"/>
                <w:lang w:val="en-US"/>
              </w:rPr>
              <w:t>)</w:t>
            </w:r>
          </w:p>
        </w:tc>
      </w:tr>
      <w:tr w:rsidR="00A550AD" w:rsidRPr="004E46A4" w:rsidTr="004D6634">
        <w:tc>
          <w:tcPr>
            <w:tcW w:w="9464" w:type="dxa"/>
            <w:gridSpan w:val="2"/>
            <w:shd w:val="clear" w:color="auto" w:fill="auto"/>
            <w:vAlign w:val="center"/>
          </w:tcPr>
          <w:p w:rsidR="00A550AD" w:rsidRPr="004E46A4" w:rsidRDefault="00A550AD" w:rsidP="004D6634">
            <w:pPr>
              <w:spacing w:after="0"/>
              <w:jc w:val="center"/>
              <w:rPr>
                <w:rFonts w:ascii="Times New Roman" w:eastAsia="Times New Roman" w:hAnsi="Times New Roman"/>
                <w:b/>
                <w:color w:val="000000"/>
                <w:sz w:val="24"/>
                <w:szCs w:val="26"/>
              </w:rPr>
            </w:pPr>
            <w:r w:rsidRPr="004E46A4">
              <w:rPr>
                <w:rFonts w:ascii="Times New Roman" w:eastAsia="Times New Roman" w:hAnsi="Times New Roman"/>
                <w:b/>
                <w:color w:val="000000"/>
                <w:sz w:val="24"/>
                <w:szCs w:val="26"/>
              </w:rPr>
              <w:t>Контрольные переменные</w:t>
            </w:r>
          </w:p>
        </w:tc>
      </w:tr>
      <w:tr w:rsidR="00A550AD" w:rsidRPr="004E46A4" w:rsidTr="004D6634">
        <w:tc>
          <w:tcPr>
            <w:tcW w:w="4644" w:type="dxa"/>
            <w:shd w:val="clear" w:color="auto" w:fill="auto"/>
            <w:vAlign w:val="center"/>
          </w:tcPr>
          <w:p w:rsidR="00A550AD" w:rsidRPr="006A64FE" w:rsidRDefault="00A550AD" w:rsidP="004D6634">
            <w:pPr>
              <w:spacing w:after="0" w:line="240" w:lineRule="auto"/>
              <w:rPr>
                <w:rFonts w:ascii="Times New Roman" w:eastAsia="Times New Roman" w:hAnsi="Times New Roman"/>
                <w:color w:val="000000"/>
                <w:sz w:val="24"/>
                <w:szCs w:val="18"/>
              </w:rPr>
            </w:pPr>
            <w:r>
              <w:rPr>
                <w:rFonts w:ascii="Times New Roman" w:eastAsia="Times New Roman" w:hAnsi="Times New Roman"/>
                <w:bCs/>
                <w:color w:val="000000"/>
                <w:sz w:val="24"/>
                <w:szCs w:val="26"/>
              </w:rPr>
              <w:t>Отношение ВНА к общим активам</w:t>
            </w:r>
          </w:p>
        </w:tc>
        <w:tc>
          <w:tcPr>
            <w:tcW w:w="4820" w:type="dxa"/>
            <w:shd w:val="clear" w:color="auto" w:fill="auto"/>
          </w:tcPr>
          <w:p w:rsidR="00A550AD" w:rsidRPr="004E46A4" w:rsidRDefault="00A550AD" w:rsidP="004D6634">
            <w:pPr>
              <w:spacing w:after="0"/>
              <w:jc w:val="center"/>
              <w:rPr>
                <w:rFonts w:ascii="Times New Roman" w:hAnsi="Times New Roman"/>
                <w:sz w:val="24"/>
              </w:rPr>
            </w:pPr>
            <w:r>
              <w:rPr>
                <w:rFonts w:ascii="Times New Roman" w:hAnsi="Times New Roman"/>
                <w:sz w:val="24"/>
              </w:rPr>
              <w:t>-0,64**</w:t>
            </w:r>
          </w:p>
          <w:p w:rsidR="00A550AD" w:rsidRPr="004E46A4" w:rsidRDefault="00A550AD" w:rsidP="004D6634">
            <w:pPr>
              <w:spacing w:after="0"/>
              <w:jc w:val="center"/>
              <w:rPr>
                <w:rFonts w:ascii="Times New Roman" w:hAnsi="Times New Roman"/>
                <w:sz w:val="24"/>
              </w:rPr>
            </w:pPr>
            <w:r w:rsidRPr="004E46A4">
              <w:rPr>
                <w:rFonts w:ascii="Times New Roman" w:hAnsi="Times New Roman"/>
                <w:sz w:val="24"/>
              </w:rPr>
              <w:t>(0,</w:t>
            </w:r>
            <w:r>
              <w:rPr>
                <w:rFonts w:ascii="Times New Roman" w:hAnsi="Times New Roman"/>
                <w:sz w:val="24"/>
              </w:rPr>
              <w:t>34</w:t>
            </w:r>
            <w:r w:rsidRPr="004E46A4">
              <w:rPr>
                <w:rFonts w:ascii="Times New Roman" w:hAnsi="Times New Roman"/>
                <w:sz w:val="24"/>
              </w:rPr>
              <w:t>)</w:t>
            </w:r>
          </w:p>
        </w:tc>
      </w:tr>
      <w:tr w:rsidR="00A550AD" w:rsidRPr="004E46A4" w:rsidTr="004D6634">
        <w:tc>
          <w:tcPr>
            <w:tcW w:w="4644" w:type="dxa"/>
            <w:shd w:val="clear" w:color="auto" w:fill="auto"/>
            <w:vAlign w:val="center"/>
          </w:tcPr>
          <w:p w:rsidR="00A550AD" w:rsidRPr="004E46A4" w:rsidRDefault="00A550AD" w:rsidP="004D6634">
            <w:pPr>
              <w:spacing w:after="0" w:line="240" w:lineRule="auto"/>
              <w:rPr>
                <w:rFonts w:ascii="Times New Roman" w:eastAsia="Times New Roman" w:hAnsi="Times New Roman"/>
                <w:bCs/>
                <w:color w:val="000000"/>
                <w:sz w:val="24"/>
                <w:szCs w:val="26"/>
              </w:rPr>
            </w:pPr>
            <w:r w:rsidRPr="004E46A4">
              <w:rPr>
                <w:rFonts w:ascii="Times New Roman" w:eastAsia="Times New Roman" w:hAnsi="Times New Roman"/>
                <w:bCs/>
                <w:color w:val="000000"/>
                <w:sz w:val="24"/>
                <w:szCs w:val="26"/>
                <w:lang w:val="en-US"/>
              </w:rPr>
              <w:t>Натуральный логарифм активов</w:t>
            </w:r>
          </w:p>
        </w:tc>
        <w:tc>
          <w:tcPr>
            <w:tcW w:w="4820" w:type="dxa"/>
            <w:shd w:val="clear" w:color="auto" w:fill="auto"/>
          </w:tcPr>
          <w:p w:rsidR="00A550AD" w:rsidRPr="004E46A4" w:rsidRDefault="00A550AD" w:rsidP="004D6634">
            <w:pPr>
              <w:spacing w:after="0"/>
              <w:jc w:val="center"/>
              <w:rPr>
                <w:rFonts w:ascii="Times New Roman" w:hAnsi="Times New Roman"/>
                <w:sz w:val="24"/>
              </w:rPr>
            </w:pPr>
            <w:r>
              <w:rPr>
                <w:rFonts w:ascii="Times New Roman" w:hAnsi="Times New Roman"/>
                <w:sz w:val="24"/>
              </w:rPr>
              <w:t>-0,05**</w:t>
            </w:r>
          </w:p>
          <w:p w:rsidR="00A550AD" w:rsidRPr="004E46A4" w:rsidRDefault="00A550AD" w:rsidP="004D6634">
            <w:pPr>
              <w:spacing w:after="0"/>
              <w:jc w:val="center"/>
              <w:rPr>
                <w:rFonts w:ascii="Times New Roman" w:hAnsi="Times New Roman"/>
                <w:sz w:val="24"/>
              </w:rPr>
            </w:pPr>
            <w:r w:rsidRPr="004E46A4">
              <w:rPr>
                <w:rFonts w:ascii="Times New Roman" w:hAnsi="Times New Roman"/>
                <w:sz w:val="24"/>
              </w:rPr>
              <w:t>(0</w:t>
            </w:r>
            <w:r>
              <w:rPr>
                <w:rFonts w:ascii="Times New Roman" w:hAnsi="Times New Roman"/>
                <w:sz w:val="24"/>
                <w:lang w:val="en-US"/>
              </w:rPr>
              <w:t>,</w:t>
            </w:r>
            <w:r>
              <w:rPr>
                <w:rFonts w:ascii="Times New Roman" w:hAnsi="Times New Roman"/>
                <w:sz w:val="24"/>
              </w:rPr>
              <w:t>032</w:t>
            </w:r>
            <w:r w:rsidRPr="004E46A4">
              <w:rPr>
                <w:rFonts w:ascii="Times New Roman" w:hAnsi="Times New Roman"/>
                <w:sz w:val="24"/>
              </w:rPr>
              <w:t>)</w:t>
            </w:r>
          </w:p>
        </w:tc>
      </w:tr>
      <w:tr w:rsidR="00A550AD" w:rsidRPr="004E46A4" w:rsidTr="004D6634">
        <w:tc>
          <w:tcPr>
            <w:tcW w:w="4644" w:type="dxa"/>
            <w:shd w:val="clear" w:color="auto" w:fill="auto"/>
            <w:vAlign w:val="center"/>
          </w:tcPr>
          <w:p w:rsidR="00A550AD" w:rsidRPr="004E46A4" w:rsidRDefault="00A550AD" w:rsidP="004D6634">
            <w:pPr>
              <w:spacing w:after="0" w:line="240" w:lineRule="auto"/>
              <w:rPr>
                <w:rFonts w:ascii="Times New Roman" w:eastAsia="Times New Roman" w:hAnsi="Times New Roman"/>
                <w:bCs/>
                <w:color w:val="000000"/>
                <w:sz w:val="24"/>
                <w:szCs w:val="26"/>
              </w:rPr>
            </w:pPr>
            <w:r w:rsidRPr="004E46A4">
              <w:rPr>
                <w:rFonts w:ascii="Times New Roman" w:eastAsia="Times New Roman" w:hAnsi="Times New Roman"/>
                <w:bCs/>
                <w:color w:val="000000"/>
                <w:sz w:val="24"/>
                <w:szCs w:val="26"/>
                <w:lang w:val="en-US"/>
              </w:rPr>
              <w:t>ROA</w:t>
            </w:r>
          </w:p>
        </w:tc>
        <w:tc>
          <w:tcPr>
            <w:tcW w:w="4820" w:type="dxa"/>
            <w:shd w:val="clear" w:color="auto" w:fill="auto"/>
          </w:tcPr>
          <w:p w:rsidR="00A550AD" w:rsidRPr="004E46A4" w:rsidRDefault="00A550AD" w:rsidP="004D6634">
            <w:pPr>
              <w:spacing w:after="0"/>
              <w:jc w:val="center"/>
              <w:rPr>
                <w:rFonts w:ascii="Times New Roman" w:hAnsi="Times New Roman"/>
                <w:sz w:val="24"/>
              </w:rPr>
            </w:pPr>
            <w:r w:rsidRPr="004E46A4">
              <w:rPr>
                <w:rFonts w:ascii="Times New Roman" w:hAnsi="Times New Roman"/>
                <w:sz w:val="24"/>
              </w:rPr>
              <w:t>-15,53****</w:t>
            </w:r>
          </w:p>
          <w:p w:rsidR="00A550AD" w:rsidRPr="004E46A4" w:rsidRDefault="00A550AD" w:rsidP="004D6634">
            <w:pPr>
              <w:spacing w:after="0"/>
              <w:jc w:val="center"/>
              <w:rPr>
                <w:rFonts w:ascii="Times New Roman" w:hAnsi="Times New Roman"/>
                <w:sz w:val="24"/>
              </w:rPr>
            </w:pPr>
            <w:r w:rsidRPr="004E46A4">
              <w:rPr>
                <w:rFonts w:ascii="Times New Roman" w:hAnsi="Times New Roman"/>
                <w:sz w:val="24"/>
              </w:rPr>
              <w:t>(1,43)</w:t>
            </w:r>
          </w:p>
        </w:tc>
      </w:tr>
      <w:tr w:rsidR="00A550AD" w:rsidRPr="004E46A4" w:rsidTr="004D6634">
        <w:tc>
          <w:tcPr>
            <w:tcW w:w="4644" w:type="dxa"/>
            <w:shd w:val="clear" w:color="auto" w:fill="auto"/>
            <w:vAlign w:val="center"/>
          </w:tcPr>
          <w:p w:rsidR="00A550AD" w:rsidRPr="004E46A4" w:rsidRDefault="00A550AD" w:rsidP="004D6634">
            <w:pPr>
              <w:spacing w:after="0" w:line="240" w:lineRule="auto"/>
              <w:rPr>
                <w:rFonts w:ascii="Times New Roman" w:eastAsia="Times New Roman" w:hAnsi="Times New Roman"/>
                <w:bCs/>
                <w:color w:val="000000"/>
                <w:sz w:val="24"/>
                <w:szCs w:val="26"/>
                <w:vertAlign w:val="subscript"/>
              </w:rPr>
            </w:pPr>
            <w:r w:rsidRPr="004E46A4">
              <w:rPr>
                <w:rFonts w:ascii="Times New Roman" w:eastAsia="Times New Roman" w:hAnsi="Times New Roman"/>
                <w:bCs/>
                <w:color w:val="000000"/>
                <w:sz w:val="24"/>
                <w:szCs w:val="26"/>
                <w:lang w:val="en-US"/>
              </w:rPr>
              <w:t>R</w:t>
            </w:r>
            <w:r w:rsidRPr="004E46A4">
              <w:rPr>
                <w:rFonts w:ascii="Times New Roman" w:eastAsia="Times New Roman" w:hAnsi="Times New Roman"/>
                <w:bCs/>
                <w:color w:val="000000"/>
                <w:sz w:val="24"/>
                <w:szCs w:val="26"/>
                <w:vertAlign w:val="superscript"/>
              </w:rPr>
              <w:t>2</w:t>
            </w:r>
            <w:r w:rsidRPr="004E46A4">
              <w:rPr>
                <w:rFonts w:ascii="Times New Roman" w:eastAsia="Times New Roman" w:hAnsi="Times New Roman"/>
                <w:bCs/>
                <w:color w:val="000000"/>
                <w:sz w:val="24"/>
                <w:szCs w:val="26"/>
                <w:vertAlign w:val="subscript"/>
                <w:lang w:val="en-US"/>
              </w:rPr>
              <w:t>adj</w:t>
            </w:r>
          </w:p>
        </w:tc>
        <w:tc>
          <w:tcPr>
            <w:tcW w:w="4820" w:type="dxa"/>
            <w:shd w:val="clear" w:color="auto" w:fill="auto"/>
          </w:tcPr>
          <w:p w:rsidR="00A550AD" w:rsidRPr="004E46A4" w:rsidRDefault="00A550AD" w:rsidP="004D6634">
            <w:pPr>
              <w:spacing w:after="0"/>
              <w:jc w:val="center"/>
              <w:rPr>
                <w:rFonts w:ascii="Times New Roman" w:hAnsi="Times New Roman"/>
                <w:sz w:val="24"/>
              </w:rPr>
            </w:pPr>
            <w:r>
              <w:rPr>
                <w:rFonts w:ascii="Times New Roman" w:hAnsi="Times New Roman"/>
                <w:sz w:val="24"/>
              </w:rPr>
              <w:t>0,37</w:t>
            </w:r>
          </w:p>
        </w:tc>
      </w:tr>
      <w:tr w:rsidR="00A550AD" w:rsidRPr="004E46A4" w:rsidTr="004D6634">
        <w:tc>
          <w:tcPr>
            <w:tcW w:w="4644" w:type="dxa"/>
            <w:shd w:val="clear" w:color="auto" w:fill="auto"/>
            <w:vAlign w:val="center"/>
          </w:tcPr>
          <w:p w:rsidR="00A550AD" w:rsidRPr="004E46A4" w:rsidRDefault="00A550AD" w:rsidP="004D6634">
            <w:pPr>
              <w:spacing w:after="0" w:line="240" w:lineRule="auto"/>
              <w:rPr>
                <w:rFonts w:ascii="Times New Roman" w:eastAsia="Times New Roman" w:hAnsi="Times New Roman"/>
                <w:bCs/>
                <w:color w:val="000000"/>
                <w:sz w:val="24"/>
                <w:szCs w:val="26"/>
              </w:rPr>
            </w:pPr>
            <w:r w:rsidRPr="004E46A4">
              <w:rPr>
                <w:rFonts w:ascii="Times New Roman" w:eastAsia="Times New Roman" w:hAnsi="Times New Roman"/>
                <w:bCs/>
                <w:color w:val="000000"/>
                <w:sz w:val="24"/>
                <w:szCs w:val="26"/>
                <w:lang w:val="en-US"/>
              </w:rPr>
              <w:t>F</w:t>
            </w:r>
            <w:r w:rsidRPr="004E46A4">
              <w:rPr>
                <w:rFonts w:ascii="Times New Roman" w:eastAsia="Times New Roman" w:hAnsi="Times New Roman"/>
                <w:bCs/>
                <w:color w:val="000000"/>
                <w:sz w:val="24"/>
                <w:szCs w:val="26"/>
                <w:vertAlign w:val="subscript"/>
                <w:lang w:val="en-US"/>
              </w:rPr>
              <w:t>stat</w:t>
            </w:r>
            <w:r w:rsidRPr="004E46A4">
              <w:rPr>
                <w:rFonts w:ascii="Times New Roman" w:eastAsia="Times New Roman" w:hAnsi="Times New Roman"/>
                <w:bCs/>
                <w:color w:val="000000"/>
                <w:sz w:val="24"/>
                <w:szCs w:val="26"/>
              </w:rPr>
              <w:t xml:space="preserve"> </w:t>
            </w:r>
          </w:p>
        </w:tc>
        <w:tc>
          <w:tcPr>
            <w:tcW w:w="4820" w:type="dxa"/>
            <w:shd w:val="clear" w:color="auto" w:fill="auto"/>
          </w:tcPr>
          <w:p w:rsidR="00A550AD" w:rsidRPr="004E46A4" w:rsidRDefault="00A550AD" w:rsidP="004D6634">
            <w:pPr>
              <w:spacing w:after="0"/>
              <w:jc w:val="center"/>
              <w:rPr>
                <w:rFonts w:ascii="Times New Roman" w:hAnsi="Times New Roman"/>
                <w:sz w:val="24"/>
              </w:rPr>
            </w:pPr>
            <w:r>
              <w:rPr>
                <w:rFonts w:ascii="Times New Roman" w:hAnsi="Times New Roman"/>
                <w:sz w:val="24"/>
              </w:rPr>
              <w:t>9,06</w:t>
            </w:r>
            <w:r w:rsidRPr="004E46A4">
              <w:rPr>
                <w:rFonts w:ascii="Times New Roman" w:hAnsi="Times New Roman"/>
                <w:sz w:val="24"/>
              </w:rPr>
              <w:t>****</w:t>
            </w:r>
          </w:p>
        </w:tc>
      </w:tr>
    </w:tbl>
    <w:p w:rsidR="00A550AD" w:rsidRPr="004E46A4" w:rsidRDefault="00A550AD" w:rsidP="00A550AD">
      <w:pPr>
        <w:tabs>
          <w:tab w:val="left" w:pos="5954"/>
        </w:tabs>
        <w:autoSpaceDE w:val="0"/>
        <w:autoSpaceDN w:val="0"/>
        <w:adjustRightInd w:val="0"/>
        <w:spacing w:after="0" w:line="240" w:lineRule="auto"/>
        <w:rPr>
          <w:rFonts w:ascii="Times New Roman" w:eastAsia="Times New Roman" w:hAnsi="Times New Roman"/>
        </w:rPr>
      </w:pPr>
      <w:r w:rsidRPr="004E46A4">
        <w:rPr>
          <w:rFonts w:ascii="Times New Roman" w:eastAsia="Times New Roman" w:hAnsi="Times New Roman"/>
        </w:rPr>
        <w:t xml:space="preserve">**** значимо на уровне 1%  </w:t>
      </w:r>
      <w:r w:rsidRPr="004E46A4">
        <w:rPr>
          <w:rFonts w:ascii="Times New Roman" w:eastAsia="Times New Roman" w:hAnsi="Times New Roman"/>
        </w:rPr>
        <w:tab/>
        <w:t>* * значимо на уровне 10%</w:t>
      </w:r>
    </w:p>
    <w:p w:rsidR="00A550AD" w:rsidRPr="004E46A4" w:rsidRDefault="00A550AD" w:rsidP="00A550AD">
      <w:pPr>
        <w:tabs>
          <w:tab w:val="left" w:pos="5954"/>
        </w:tabs>
        <w:autoSpaceDE w:val="0"/>
        <w:autoSpaceDN w:val="0"/>
        <w:adjustRightInd w:val="0"/>
        <w:spacing w:after="0" w:line="240" w:lineRule="auto"/>
        <w:rPr>
          <w:rFonts w:ascii="Times New Roman" w:eastAsia="Times New Roman" w:hAnsi="Times New Roman"/>
        </w:rPr>
      </w:pPr>
      <w:r w:rsidRPr="004E46A4">
        <w:rPr>
          <w:rFonts w:ascii="Times New Roman" w:eastAsia="Times New Roman" w:hAnsi="Times New Roman"/>
        </w:rPr>
        <w:t>***  значимо на уровне 5%                                                               *  значимо на уровне 15%</w:t>
      </w:r>
    </w:p>
    <w:p w:rsidR="00A550AD" w:rsidRPr="004E46A4" w:rsidRDefault="00A550AD" w:rsidP="00A550AD">
      <w:pPr>
        <w:tabs>
          <w:tab w:val="left" w:pos="5954"/>
        </w:tabs>
        <w:autoSpaceDE w:val="0"/>
        <w:autoSpaceDN w:val="0"/>
        <w:adjustRightInd w:val="0"/>
        <w:spacing w:after="0" w:line="240" w:lineRule="auto"/>
        <w:rPr>
          <w:rFonts w:ascii="Times New Roman" w:eastAsia="Times New Roman" w:hAnsi="Times New Roman"/>
        </w:rPr>
      </w:pPr>
      <w:r w:rsidRPr="004E46A4">
        <w:rPr>
          <w:rFonts w:ascii="Times New Roman" w:eastAsia="Times New Roman" w:hAnsi="Times New Roman"/>
        </w:rPr>
        <w:tab/>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Отметим, что в результате тестирования мы получили значимую на уровне 1% модель. Она имеет среднюю объясняющую способность, что подтверждает скорректированный коэффициент детерминации (37%). </w:t>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уровне 5% значимое и положительное влияние на отклонение финансового рычага от оптимального значения оказывает возраст менеджера. Таким образом, чем старше менеджер, тем больше текущая структура капитала компании, которой он руководит, отклоняется от оптимального значения, рассчитанного по методу минимума </w:t>
      </w:r>
      <w:r>
        <w:rPr>
          <w:rFonts w:ascii="Times New Roman" w:eastAsia="Times New Roman" w:hAnsi="Times New Roman"/>
          <w:sz w:val="28"/>
          <w:szCs w:val="28"/>
          <w:lang w:val="en-US"/>
        </w:rPr>
        <w:t>WACC</w:t>
      </w:r>
      <w:r>
        <w:rPr>
          <w:rFonts w:ascii="Times New Roman" w:eastAsia="Times New Roman" w:hAnsi="Times New Roman"/>
          <w:sz w:val="28"/>
          <w:szCs w:val="28"/>
        </w:rPr>
        <w:t xml:space="preserve">. Отметим, что помимо линейной зависимости разницы структуры капитала от возраста была рассмотрена квадратичная зависимость (т.е. зависимость разницы структуры капитала от квадрата возраста </w:t>
      </w:r>
      <w:r>
        <w:rPr>
          <w:rFonts w:ascii="Times New Roman" w:eastAsia="Times New Roman" w:hAnsi="Times New Roman"/>
          <w:sz w:val="28"/>
          <w:szCs w:val="28"/>
          <w:lang w:val="en-US"/>
        </w:rPr>
        <w:t>CFO</w:t>
      </w:r>
      <w:r>
        <w:rPr>
          <w:rFonts w:ascii="Times New Roman" w:eastAsia="Times New Roman" w:hAnsi="Times New Roman"/>
          <w:sz w:val="28"/>
          <w:szCs w:val="28"/>
        </w:rPr>
        <w:t xml:space="preserve">). Это было сделано исходя из предположения о том, что отклонения (байесы) и эвристики в большей степени влияют на молодых и неопытных, а также на пожилых финансовых директоров. Таким образом, отклонение финансового рычага от оптимального уровня будет небольшим при среднем возрасте </w:t>
      </w:r>
      <w:r>
        <w:rPr>
          <w:rFonts w:ascii="Times New Roman" w:eastAsia="Times New Roman" w:hAnsi="Times New Roman"/>
          <w:sz w:val="28"/>
          <w:szCs w:val="28"/>
          <w:lang w:val="en-US"/>
        </w:rPr>
        <w:t>CFO</w:t>
      </w:r>
      <w:r>
        <w:rPr>
          <w:rFonts w:ascii="Times New Roman" w:eastAsia="Times New Roman" w:hAnsi="Times New Roman"/>
          <w:sz w:val="28"/>
          <w:szCs w:val="28"/>
        </w:rPr>
        <w:t xml:space="preserve"> и более высоким для отклонений от среднего возраста. Однако коэффициент при введенной переменной оказался незначимым, а, следовательно, зависимость между возрастом финансового директора и разницей в структуре капитала может быть описана линейной моделью, а не квадратичной. В целом, выводы говорят о том, что более молодые менеджеры в меньшей степени отклоняются от структуры капитала, максимизирующей стоимость компании  по методу минимума </w:t>
      </w:r>
      <w:r>
        <w:rPr>
          <w:rFonts w:ascii="Times New Roman" w:eastAsia="Times New Roman" w:hAnsi="Times New Roman"/>
          <w:sz w:val="28"/>
          <w:szCs w:val="28"/>
          <w:lang w:val="en-US"/>
        </w:rPr>
        <w:t>WACC</w:t>
      </w:r>
      <w:r>
        <w:rPr>
          <w:rFonts w:ascii="Times New Roman" w:eastAsia="Times New Roman" w:hAnsi="Times New Roman"/>
          <w:sz w:val="28"/>
          <w:szCs w:val="28"/>
        </w:rPr>
        <w:t>. Это может быть вызвано их неуверенностью и осторожностью, либо чрезмерной самоуверенностью более старших менеджеров, которые имеют б</w:t>
      </w:r>
      <w:r w:rsidRPr="00EE1FDC">
        <w:rPr>
          <w:rFonts w:ascii="Times New Roman" w:eastAsia="Times New Roman" w:hAnsi="Times New Roman"/>
          <w:i/>
          <w:sz w:val="28"/>
          <w:szCs w:val="28"/>
        </w:rPr>
        <w:t>о</w:t>
      </w:r>
      <w:r>
        <w:rPr>
          <w:rFonts w:ascii="Times New Roman" w:eastAsia="Times New Roman" w:hAnsi="Times New Roman"/>
          <w:sz w:val="28"/>
          <w:szCs w:val="28"/>
        </w:rPr>
        <w:t>льший опыт работы. Такие выводы согласуются с предположениями работ Бертранда и Шоара (</w:t>
      </w:r>
      <w:r>
        <w:rPr>
          <w:rFonts w:ascii="Times New Roman" w:eastAsia="Times New Roman" w:hAnsi="Times New Roman"/>
          <w:sz w:val="28"/>
          <w:szCs w:val="28"/>
          <w:lang w:val="en-US"/>
        </w:rPr>
        <w:t>Bertrand</w:t>
      </w:r>
      <w:r w:rsidRPr="00EE1FDC">
        <w:rPr>
          <w:rFonts w:ascii="Times New Roman" w:eastAsia="Times New Roman" w:hAnsi="Times New Roman"/>
          <w:sz w:val="28"/>
          <w:szCs w:val="28"/>
        </w:rPr>
        <w:t xml:space="preserve">, </w:t>
      </w:r>
      <w:r>
        <w:rPr>
          <w:rFonts w:ascii="Times New Roman" w:eastAsia="Times New Roman" w:hAnsi="Times New Roman"/>
          <w:sz w:val="28"/>
          <w:szCs w:val="28"/>
          <w:lang w:val="en-US"/>
        </w:rPr>
        <w:t>Schoar</w:t>
      </w:r>
      <w:r w:rsidRPr="00EE1FDC">
        <w:rPr>
          <w:rFonts w:ascii="Times New Roman" w:eastAsia="Times New Roman" w:hAnsi="Times New Roman"/>
          <w:sz w:val="28"/>
          <w:szCs w:val="28"/>
        </w:rPr>
        <w:t>, 2003)</w:t>
      </w:r>
      <w:r>
        <w:rPr>
          <w:rFonts w:ascii="Times New Roman" w:eastAsia="Times New Roman" w:hAnsi="Times New Roman"/>
          <w:sz w:val="28"/>
          <w:szCs w:val="28"/>
        </w:rPr>
        <w:t xml:space="preserve"> и Хиршляйфера (</w:t>
      </w:r>
      <w:r>
        <w:rPr>
          <w:rFonts w:ascii="Times New Roman" w:eastAsia="Times New Roman" w:hAnsi="Times New Roman"/>
          <w:sz w:val="28"/>
          <w:szCs w:val="28"/>
          <w:lang w:val="en-US"/>
        </w:rPr>
        <w:t>Peni</w:t>
      </w:r>
      <w:r w:rsidRPr="00EE1FDC">
        <w:rPr>
          <w:rFonts w:ascii="Times New Roman" w:eastAsia="Times New Roman" w:hAnsi="Times New Roman"/>
          <w:sz w:val="28"/>
          <w:szCs w:val="28"/>
        </w:rPr>
        <w:t>, 2012)</w:t>
      </w:r>
      <w:r>
        <w:rPr>
          <w:rFonts w:ascii="Times New Roman" w:eastAsia="Times New Roman" w:hAnsi="Times New Roman"/>
          <w:sz w:val="28"/>
          <w:szCs w:val="28"/>
        </w:rPr>
        <w:t>, описанными ранее, во второй главе работы.</w:t>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Образование финансового директора (а именно, наличие степеней </w:t>
      </w:r>
      <w:r>
        <w:rPr>
          <w:rFonts w:ascii="Times New Roman" w:eastAsia="Times New Roman" w:hAnsi="Times New Roman"/>
          <w:sz w:val="28"/>
          <w:szCs w:val="28"/>
          <w:lang w:val="en-US"/>
        </w:rPr>
        <w:t>PhD</w:t>
      </w:r>
      <w:r>
        <w:rPr>
          <w:rFonts w:ascii="Times New Roman" w:eastAsia="Times New Roman" w:hAnsi="Times New Roman"/>
          <w:sz w:val="28"/>
          <w:szCs w:val="28"/>
        </w:rPr>
        <w:t xml:space="preserve"> и </w:t>
      </w:r>
      <w:r>
        <w:rPr>
          <w:rFonts w:ascii="Times New Roman" w:eastAsia="Times New Roman" w:hAnsi="Times New Roman"/>
          <w:sz w:val="28"/>
          <w:szCs w:val="28"/>
          <w:lang w:val="en-US"/>
        </w:rPr>
        <w:t>MBA</w:t>
      </w:r>
      <w:r w:rsidRPr="00EE1FDC">
        <w:rPr>
          <w:rFonts w:ascii="Times New Roman" w:eastAsia="Times New Roman" w:hAnsi="Times New Roman"/>
          <w:sz w:val="28"/>
          <w:szCs w:val="28"/>
        </w:rPr>
        <w:t>)</w:t>
      </w:r>
      <w:r>
        <w:rPr>
          <w:rFonts w:ascii="Times New Roman" w:eastAsia="Times New Roman" w:hAnsi="Times New Roman"/>
          <w:sz w:val="28"/>
          <w:szCs w:val="28"/>
        </w:rPr>
        <w:t xml:space="preserve"> оказывает значимое на уровне 15% и отрицательное влияние на отклонение финансового рычага от оптимального значения. Таким образом, </w:t>
      </w:r>
      <w:r>
        <w:rPr>
          <w:rFonts w:ascii="Times New Roman" w:eastAsia="Times New Roman" w:hAnsi="Times New Roman"/>
          <w:sz w:val="28"/>
          <w:szCs w:val="28"/>
        </w:rPr>
        <w:lastRenderedPageBreak/>
        <w:t xml:space="preserve">если </w:t>
      </w:r>
      <w:r>
        <w:rPr>
          <w:rFonts w:ascii="Times New Roman" w:eastAsia="Times New Roman" w:hAnsi="Times New Roman"/>
          <w:sz w:val="28"/>
          <w:szCs w:val="28"/>
          <w:lang w:val="en-US"/>
        </w:rPr>
        <w:t>CFO</w:t>
      </w:r>
      <w:r w:rsidRPr="00EE1FDC">
        <w:rPr>
          <w:rFonts w:ascii="Times New Roman" w:eastAsia="Times New Roman" w:hAnsi="Times New Roman"/>
          <w:sz w:val="28"/>
          <w:szCs w:val="28"/>
        </w:rPr>
        <w:t xml:space="preserve"> </w:t>
      </w:r>
      <w:r>
        <w:rPr>
          <w:rFonts w:ascii="Times New Roman" w:eastAsia="Times New Roman" w:hAnsi="Times New Roman"/>
          <w:sz w:val="28"/>
          <w:szCs w:val="28"/>
        </w:rPr>
        <w:t xml:space="preserve">получил данные степени, текущая структура капитала компании, которой он руководит, приближается к ее оптимальному значению, рассчитанному по методу минимума </w:t>
      </w:r>
      <w:r>
        <w:rPr>
          <w:rFonts w:ascii="Times New Roman" w:eastAsia="Times New Roman" w:hAnsi="Times New Roman"/>
          <w:sz w:val="28"/>
          <w:szCs w:val="28"/>
          <w:lang w:val="en-US"/>
        </w:rPr>
        <w:t>WACC</w:t>
      </w:r>
      <w:r>
        <w:rPr>
          <w:rFonts w:ascii="Times New Roman" w:eastAsia="Times New Roman" w:hAnsi="Times New Roman"/>
          <w:sz w:val="28"/>
          <w:szCs w:val="28"/>
        </w:rPr>
        <w:t xml:space="preserve"> в среднем на 0,21. Это говорит о том, что применение полученных знаний позволяет финансовому директору приблизиться к той структуре капитала, которая максимизирует стоимость компании. </w:t>
      </w:r>
      <w:r w:rsidR="006D17F6">
        <w:rPr>
          <w:rFonts w:ascii="Times New Roman" w:eastAsia="Times New Roman" w:hAnsi="Times New Roman"/>
          <w:sz w:val="28"/>
          <w:szCs w:val="28"/>
        </w:rPr>
        <w:t xml:space="preserve">Альтернативным объяснением данного результата является то, что при обучении на </w:t>
      </w:r>
      <w:r w:rsidR="006D17F6">
        <w:rPr>
          <w:rFonts w:ascii="Times New Roman" w:eastAsia="Times New Roman" w:hAnsi="Times New Roman"/>
          <w:sz w:val="28"/>
          <w:szCs w:val="28"/>
          <w:lang w:val="en-US"/>
        </w:rPr>
        <w:t>PhD</w:t>
      </w:r>
      <w:r w:rsidR="006D17F6" w:rsidRPr="00F72E9D">
        <w:rPr>
          <w:rFonts w:ascii="Times New Roman" w:eastAsia="Times New Roman" w:hAnsi="Times New Roman"/>
          <w:sz w:val="28"/>
          <w:szCs w:val="28"/>
        </w:rPr>
        <w:t xml:space="preserve"> </w:t>
      </w:r>
      <w:r w:rsidR="006D17F6">
        <w:rPr>
          <w:rFonts w:ascii="Times New Roman" w:eastAsia="Times New Roman" w:hAnsi="Times New Roman"/>
          <w:sz w:val="28"/>
          <w:szCs w:val="28"/>
        </w:rPr>
        <w:t xml:space="preserve">или </w:t>
      </w:r>
      <w:r w:rsidR="006D17F6">
        <w:rPr>
          <w:rFonts w:ascii="Times New Roman" w:eastAsia="Times New Roman" w:hAnsi="Times New Roman"/>
          <w:sz w:val="28"/>
          <w:szCs w:val="28"/>
          <w:lang w:val="en-US"/>
        </w:rPr>
        <w:t>MBA</w:t>
      </w:r>
      <w:r w:rsidR="006D17F6" w:rsidRPr="00F72E9D">
        <w:rPr>
          <w:rFonts w:ascii="Times New Roman" w:eastAsia="Times New Roman" w:hAnsi="Times New Roman"/>
          <w:sz w:val="28"/>
          <w:szCs w:val="28"/>
        </w:rPr>
        <w:t xml:space="preserve"> </w:t>
      </w:r>
      <w:r w:rsidR="006D17F6">
        <w:rPr>
          <w:rFonts w:ascii="Times New Roman" w:eastAsia="Times New Roman" w:hAnsi="Times New Roman"/>
          <w:sz w:val="28"/>
          <w:szCs w:val="28"/>
        </w:rPr>
        <w:t xml:space="preserve">менеджер изучал методы определения оптимальной структуры капитала, и поэтому придерживается финансового рычага, определенного по методу минимума </w:t>
      </w:r>
      <w:r w:rsidR="006D17F6">
        <w:rPr>
          <w:rFonts w:ascii="Times New Roman" w:eastAsia="Times New Roman" w:hAnsi="Times New Roman"/>
          <w:sz w:val="28"/>
          <w:szCs w:val="28"/>
          <w:lang w:val="en-US"/>
        </w:rPr>
        <w:t>WACC</w:t>
      </w:r>
      <w:r w:rsidR="006D17F6">
        <w:rPr>
          <w:rFonts w:ascii="Times New Roman" w:eastAsia="Times New Roman" w:hAnsi="Times New Roman"/>
          <w:sz w:val="28"/>
          <w:szCs w:val="28"/>
        </w:rPr>
        <w:t xml:space="preserve">. При этом это не говорит о том, что менеджер распознает такую структуру капитала как максимизирующую стоимость. Его выбор обусловлен всего лишь результатами пройденного обучения. </w:t>
      </w:r>
      <w:r>
        <w:rPr>
          <w:rFonts w:ascii="Times New Roman" w:eastAsia="Times New Roman" w:hAnsi="Times New Roman"/>
          <w:sz w:val="28"/>
          <w:szCs w:val="28"/>
        </w:rPr>
        <w:t>Отметим, что ранее в литературе не встречалось подтверждения этой гипотезы. Однако проанализированные исследования не ставили своей целью определить детерминанты отклонения финансового рычага от его оптимального значения. Они рассматривали факторы, влияющие на текущий финансовый рычаг. Этим можно объяснить полученную разницу.</w:t>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Кроме того, ни опыт работы финансового директора, ни владение им акциями не показали значимого влияния на отклонение текущего финансового рычага от оптимального значения. Можно предположить, что зависимость между ними нелинейная, и требует более сложного эконометрического аппарата для исследования.</w:t>
      </w:r>
    </w:p>
    <w:p w:rsidR="00A550AD" w:rsidRPr="00EE1FDC"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Рассмотрим также результаты, полученные относительно контрольных переменных исследования. Логарифм активов, характеризующий размер компании, оказывает значимое на уровне 10% и отрицательное влияние на разницу между текущей и оптимальной структурой капитала. Этот фактор оказывает влияние на структуру капитала компании в рамках теории иерархии и теории компромисса (</w:t>
      </w:r>
      <w:r>
        <w:rPr>
          <w:rFonts w:ascii="Times New Roman" w:eastAsia="Times New Roman" w:hAnsi="Times New Roman"/>
          <w:sz w:val="28"/>
          <w:szCs w:val="28"/>
          <w:lang w:val="en-US"/>
        </w:rPr>
        <w:t>Frank</w:t>
      </w:r>
      <w:r w:rsidRPr="008C510B">
        <w:rPr>
          <w:rFonts w:ascii="Times New Roman" w:eastAsia="Times New Roman" w:hAnsi="Times New Roman"/>
          <w:sz w:val="28"/>
          <w:szCs w:val="28"/>
        </w:rPr>
        <w:t xml:space="preserve">, </w:t>
      </w:r>
      <w:r>
        <w:rPr>
          <w:rFonts w:ascii="Times New Roman" w:eastAsia="Times New Roman" w:hAnsi="Times New Roman"/>
          <w:sz w:val="28"/>
          <w:szCs w:val="28"/>
          <w:lang w:val="en-US"/>
        </w:rPr>
        <w:t>Goyal</w:t>
      </w:r>
      <w:r>
        <w:rPr>
          <w:rFonts w:ascii="Times New Roman" w:eastAsia="Times New Roman" w:hAnsi="Times New Roman"/>
          <w:sz w:val="28"/>
          <w:szCs w:val="28"/>
        </w:rPr>
        <w:t>, 200</w:t>
      </w:r>
      <w:r w:rsidRPr="008C510B">
        <w:rPr>
          <w:rFonts w:ascii="Times New Roman" w:eastAsia="Times New Roman" w:hAnsi="Times New Roman"/>
          <w:sz w:val="28"/>
          <w:szCs w:val="28"/>
        </w:rPr>
        <w:t xml:space="preserve">7; </w:t>
      </w:r>
      <w:r>
        <w:rPr>
          <w:rFonts w:ascii="Times New Roman" w:eastAsia="Times New Roman" w:hAnsi="Times New Roman"/>
          <w:sz w:val="28"/>
          <w:szCs w:val="28"/>
          <w:lang w:val="en-US"/>
        </w:rPr>
        <w:t>Ivashkovskaya</w:t>
      </w:r>
      <w:r w:rsidRPr="008C510B">
        <w:rPr>
          <w:rFonts w:ascii="Times New Roman" w:eastAsia="Times New Roman" w:hAnsi="Times New Roman"/>
          <w:sz w:val="28"/>
          <w:szCs w:val="28"/>
        </w:rPr>
        <w:t xml:space="preserve">, </w:t>
      </w:r>
      <w:r>
        <w:rPr>
          <w:rFonts w:ascii="Times New Roman" w:eastAsia="Times New Roman" w:hAnsi="Times New Roman"/>
          <w:sz w:val="28"/>
          <w:szCs w:val="28"/>
          <w:lang w:val="en-US"/>
        </w:rPr>
        <w:t>Solntseva</w:t>
      </w:r>
      <w:r w:rsidRPr="008C510B">
        <w:rPr>
          <w:rFonts w:ascii="Times New Roman" w:eastAsia="Times New Roman" w:hAnsi="Times New Roman"/>
          <w:sz w:val="28"/>
          <w:szCs w:val="28"/>
        </w:rPr>
        <w:t>, 2007)</w:t>
      </w:r>
      <w:r>
        <w:rPr>
          <w:rFonts w:ascii="Times New Roman" w:eastAsia="Times New Roman" w:hAnsi="Times New Roman"/>
          <w:sz w:val="28"/>
          <w:szCs w:val="28"/>
        </w:rPr>
        <w:t xml:space="preserve">. В нашем случае, чем больше компания – тем меньше разница между текущей и оптимальной структурой капитала, а, следовательно, можно </w:t>
      </w:r>
      <w:r>
        <w:rPr>
          <w:rFonts w:ascii="Times New Roman" w:eastAsia="Times New Roman" w:hAnsi="Times New Roman"/>
          <w:sz w:val="28"/>
          <w:szCs w:val="28"/>
        </w:rPr>
        <w:lastRenderedPageBreak/>
        <w:t>предположить, что в крупных компаниях управление структурой капитала проводится более квалифицированными менеджерами. Кроме того, более крупные компании чаще задумываются о цели максимизации стоимости, в то время как у мелких компаний могут быть другие цели, например, удержание рыночной доли, а, следовательно, они менее озабочены формированием структуры капитала, близкой оптимальному значению.</w:t>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Материальность активов, выраженная отношением внеоборотных активов компании к общим активам, оказывает значимое на уровне 10% и отрицательное влияние на разницу между текущей и оптимальной структурой капитала. Таким образом, текущая структура капитала компании, имеющей значительные материальные активы, обычно слабо отклоняется от оптимального значения структуры капитала. Отметим, что данный фактор также влияет на структуру капитала в рамках традиционных теорий (Таблица 4)</w:t>
      </w:r>
      <w:r w:rsidRPr="008C510B">
        <w:rPr>
          <w:rFonts w:ascii="Times New Roman" w:eastAsia="Times New Roman" w:hAnsi="Times New Roman"/>
          <w:sz w:val="28"/>
          <w:szCs w:val="28"/>
        </w:rPr>
        <w:t xml:space="preserve">. </w:t>
      </w:r>
    </w:p>
    <w:p w:rsidR="00A550AD" w:rsidRPr="008C510B"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Рентабельность активов оказывает значимое на уровне 1% и сильное отрицательное влияние на разницу между текущей и оптимальной структурой капитала. Это говорит о том, что компании с высокой рентабельностью активов обычно имеют финансовый рычаг, близкий по значению к оптимальному. Следовательно, стоимость таких компаний близка к максимальному значению. Этот вывод согласуется с экономической логикой: более прибыльные компании стоят больше. Отрицательное влияние данного фактора на структуру капитала рассматривается в рамках теории иерархии (Таблица 4).</w:t>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sidRPr="004E46A4">
        <w:rPr>
          <w:rFonts w:ascii="Times New Roman" w:eastAsia="Times New Roman" w:hAnsi="Times New Roman"/>
          <w:sz w:val="28"/>
          <w:szCs w:val="28"/>
        </w:rPr>
        <w:t>Таким образом, результаты тестирования регрессии подтверждают выдвинутую гипотезу о том, что разница между текущей и оптимальной</w:t>
      </w:r>
      <w:r>
        <w:rPr>
          <w:rFonts w:ascii="Times New Roman" w:eastAsia="Times New Roman" w:hAnsi="Times New Roman"/>
          <w:sz w:val="28"/>
          <w:szCs w:val="28"/>
        </w:rPr>
        <w:t xml:space="preserve"> структурой капитала может быть объяснена влиянием личных качеств менеджеров. </w:t>
      </w:r>
      <w:r w:rsidRPr="004E46A4">
        <w:rPr>
          <w:rFonts w:ascii="Times New Roman" w:eastAsia="Times New Roman" w:hAnsi="Times New Roman"/>
          <w:sz w:val="28"/>
          <w:szCs w:val="28"/>
        </w:rPr>
        <w:t xml:space="preserve"> </w:t>
      </w:r>
    </w:p>
    <w:p w:rsidR="00A550AD" w:rsidRDefault="00A550AD" w:rsidP="00A550AD">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Помимо анализа знака и значимости факторов личных качеств менеджеров интересно рассчитать, какую долю дисперсии зависимой переменной они объясняют. Стандартная процедура тестирования регрессии </w:t>
      </w:r>
      <w:r>
        <w:rPr>
          <w:rFonts w:ascii="Times New Roman" w:eastAsia="Times New Roman" w:hAnsi="Times New Roman"/>
          <w:sz w:val="28"/>
          <w:szCs w:val="28"/>
        </w:rPr>
        <w:lastRenderedPageBreak/>
        <w:t xml:space="preserve">говорит нам лишь о совместном влиянии всех значимых факторов (коэффициент </w:t>
      </w:r>
      <w:r>
        <w:rPr>
          <w:rFonts w:ascii="Times New Roman" w:eastAsia="Times New Roman" w:hAnsi="Times New Roman"/>
          <w:sz w:val="28"/>
          <w:szCs w:val="28"/>
          <w:lang w:val="en-US"/>
        </w:rPr>
        <w:t>R</w:t>
      </w:r>
      <w:r w:rsidRPr="00FE1AE8">
        <w:rPr>
          <w:rFonts w:ascii="Times New Roman" w:eastAsia="Times New Roman" w:hAnsi="Times New Roman"/>
          <w:sz w:val="28"/>
          <w:szCs w:val="28"/>
          <w:vertAlign w:val="superscript"/>
        </w:rPr>
        <w:t>2</w:t>
      </w:r>
      <w:r w:rsidRPr="00FE1AE8">
        <w:rPr>
          <w:rFonts w:ascii="Times New Roman" w:eastAsia="Times New Roman" w:hAnsi="Times New Roman"/>
          <w:sz w:val="28"/>
          <w:szCs w:val="28"/>
        </w:rPr>
        <w:t>).</w:t>
      </w:r>
      <w:r w:rsidR="007A0DB7">
        <w:rPr>
          <w:rFonts w:ascii="Times New Roman" w:eastAsia="Times New Roman" w:hAnsi="Times New Roman"/>
          <w:sz w:val="28"/>
          <w:szCs w:val="28"/>
        </w:rPr>
        <w:t xml:space="preserve"> </w:t>
      </w:r>
      <w:r w:rsidR="00CC2754">
        <w:rPr>
          <w:rFonts w:ascii="Times New Roman" w:eastAsia="Times New Roman" w:hAnsi="Times New Roman"/>
          <w:sz w:val="28"/>
          <w:szCs w:val="28"/>
        </w:rPr>
        <w:t xml:space="preserve">Однако при этом в регрессии (Таблица 8) 5 значимых факторов, лишь 2 из которых относятся к личным качествам менеджеров. Поэтому </w:t>
      </w:r>
      <w:r w:rsidR="006D17F6">
        <w:rPr>
          <w:rFonts w:ascii="Times New Roman" w:eastAsia="Times New Roman" w:hAnsi="Times New Roman"/>
          <w:sz w:val="28"/>
          <w:szCs w:val="28"/>
        </w:rPr>
        <w:t xml:space="preserve">целесообразно </w:t>
      </w:r>
      <w:r w:rsidR="00CC2754">
        <w:rPr>
          <w:rFonts w:ascii="Times New Roman" w:eastAsia="Times New Roman" w:hAnsi="Times New Roman"/>
          <w:sz w:val="28"/>
          <w:szCs w:val="28"/>
        </w:rPr>
        <w:t>рассчитать так называемые коэффициенты раздельной детерминации. Они позволяют провести декомпозицию общего коэффициента детерминации модели (данном случае он равен 42%, а скорректированный коэффициент детерминации равен 37%) и определить, какую долю дисперсии зависимой переменной объясняют отдельные факторы</w:t>
      </w:r>
      <w:r w:rsidR="00C824FC">
        <w:rPr>
          <w:rFonts w:ascii="Times New Roman" w:eastAsia="Times New Roman" w:hAnsi="Times New Roman"/>
          <w:sz w:val="28"/>
          <w:szCs w:val="28"/>
        </w:rPr>
        <w:t xml:space="preserve"> (Доугерти, 1999)</w:t>
      </w:r>
      <w:r w:rsidR="00CC2754">
        <w:rPr>
          <w:rFonts w:ascii="Times New Roman" w:eastAsia="Times New Roman" w:hAnsi="Times New Roman"/>
          <w:sz w:val="28"/>
          <w:szCs w:val="28"/>
        </w:rPr>
        <w:t>.</w:t>
      </w:r>
      <w:r w:rsidR="00B34950">
        <w:rPr>
          <w:rFonts w:ascii="Times New Roman" w:eastAsia="Times New Roman" w:hAnsi="Times New Roman"/>
          <w:sz w:val="28"/>
          <w:szCs w:val="28"/>
        </w:rPr>
        <w:t xml:space="preserve"> Для этого сначала рассчитываются стандартизованные коэффициенты регрессии, а затем для каждого фактора по формуле (</w:t>
      </w:r>
      <w:r w:rsidR="00870ED9">
        <w:rPr>
          <w:rFonts w:ascii="Times New Roman" w:eastAsia="Times New Roman" w:hAnsi="Times New Roman"/>
          <w:sz w:val="28"/>
          <w:szCs w:val="28"/>
        </w:rPr>
        <w:t>13</w:t>
      </w:r>
      <w:r w:rsidR="00B34950">
        <w:rPr>
          <w:rFonts w:ascii="Times New Roman" w:eastAsia="Times New Roman" w:hAnsi="Times New Roman"/>
          <w:sz w:val="28"/>
          <w:szCs w:val="28"/>
        </w:rPr>
        <w:t>) определяется коэффициент раздельной детерминации:</w:t>
      </w:r>
    </w:p>
    <w:p w:rsidR="00B34950" w:rsidRPr="00B34950" w:rsidRDefault="00261374" w:rsidP="00B34950">
      <w:pPr>
        <w:tabs>
          <w:tab w:val="left" w:pos="8789"/>
        </w:tabs>
        <w:suppressAutoHyphens/>
        <w:spacing w:after="0" w:line="360" w:lineRule="auto"/>
        <w:ind w:firstLine="709"/>
        <w:jc w:val="both"/>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d</m:t>
            </m:r>
          </m:e>
          <m:sub>
            <m:r>
              <w:rPr>
                <w:rFonts w:ascii="Cambria Math" w:eastAsia="Times New Roman" w:hAnsi="Cambria Math"/>
                <w:sz w:val="28"/>
                <w:szCs w:val="28"/>
              </w:rPr>
              <m:t>j</m:t>
            </m:r>
          </m:sub>
          <m:sup>
            <m:r>
              <w:rPr>
                <w:rFonts w:ascii="Cambria Math" w:eastAsia="Times New Roman" w:hAnsi="Cambria Math"/>
                <w:sz w:val="28"/>
                <w:szCs w:val="28"/>
              </w:rPr>
              <m:t>2</m:t>
            </m:r>
          </m:sup>
        </m:sSubSup>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r</m:t>
            </m:r>
          </m:e>
          <m:sub>
            <m:r>
              <w:rPr>
                <w:rFonts w:ascii="Cambria Math" w:eastAsia="Times New Roman" w:hAnsi="Cambria Math"/>
                <w:sz w:val="28"/>
                <w:szCs w:val="28"/>
              </w:rPr>
              <m:t>x,y</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β</m:t>
            </m:r>
          </m:e>
          <m:sub>
            <m:r>
              <w:rPr>
                <w:rFonts w:ascii="Cambria Math" w:eastAsia="Times New Roman" w:hAnsi="Cambria Math"/>
                <w:sz w:val="28"/>
                <w:szCs w:val="28"/>
              </w:rPr>
              <m:t>j</m:t>
            </m:r>
          </m:sub>
        </m:sSub>
      </m:oMath>
      <w:r w:rsidR="00B34950" w:rsidRPr="00B34950">
        <w:rPr>
          <w:rFonts w:ascii="Times New Roman" w:eastAsia="Times New Roman" w:hAnsi="Times New Roman"/>
          <w:sz w:val="28"/>
          <w:szCs w:val="28"/>
        </w:rPr>
        <w:t xml:space="preserve"> </w:t>
      </w:r>
      <w:r w:rsidR="00B34950">
        <w:rPr>
          <w:rFonts w:ascii="Times New Roman" w:eastAsia="Times New Roman" w:hAnsi="Times New Roman"/>
          <w:sz w:val="28"/>
          <w:szCs w:val="28"/>
        </w:rPr>
        <w:t>, где</w:t>
      </w:r>
      <w:r w:rsidR="00B34950" w:rsidRPr="00B34950">
        <w:rPr>
          <w:rFonts w:ascii="Times New Roman" w:eastAsia="Times New Roman" w:hAnsi="Times New Roman"/>
          <w:sz w:val="28"/>
          <w:szCs w:val="28"/>
        </w:rPr>
        <w:tab/>
        <w:t>(</w:t>
      </w:r>
      <w:r w:rsidR="00870ED9">
        <w:rPr>
          <w:rFonts w:ascii="Times New Roman" w:eastAsia="Times New Roman" w:hAnsi="Times New Roman"/>
          <w:sz w:val="28"/>
          <w:szCs w:val="28"/>
        </w:rPr>
        <w:t>13</w:t>
      </w:r>
      <w:r w:rsidR="00B34950" w:rsidRPr="00B34950">
        <w:rPr>
          <w:rFonts w:ascii="Times New Roman" w:eastAsia="Times New Roman" w:hAnsi="Times New Roman"/>
          <w:sz w:val="28"/>
          <w:szCs w:val="28"/>
        </w:rPr>
        <w:t>)</w:t>
      </w:r>
    </w:p>
    <w:p w:rsidR="003F3E94" w:rsidRDefault="00261374" w:rsidP="00D86529">
      <w:pPr>
        <w:suppressAutoHyphens/>
        <w:spacing w:after="0" w:line="360" w:lineRule="auto"/>
        <w:ind w:firstLine="709"/>
        <w:jc w:val="both"/>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d</m:t>
            </m:r>
          </m:e>
          <m:sub>
            <m:r>
              <w:rPr>
                <w:rFonts w:ascii="Cambria Math" w:eastAsia="Times New Roman" w:hAnsi="Cambria Math"/>
                <w:sz w:val="28"/>
                <w:szCs w:val="28"/>
              </w:rPr>
              <m:t>j</m:t>
            </m:r>
          </m:sub>
          <m:sup>
            <m:r>
              <w:rPr>
                <w:rFonts w:ascii="Cambria Math" w:eastAsia="Times New Roman" w:hAnsi="Cambria Math"/>
                <w:sz w:val="28"/>
                <w:szCs w:val="28"/>
              </w:rPr>
              <m:t>2</m:t>
            </m:r>
          </m:sup>
        </m:sSubSup>
      </m:oMath>
      <w:r w:rsidR="00B34950">
        <w:rPr>
          <w:rFonts w:ascii="Times New Roman" w:eastAsia="Times New Roman" w:hAnsi="Times New Roman"/>
          <w:sz w:val="28"/>
          <w:szCs w:val="28"/>
        </w:rPr>
        <w:t xml:space="preserve"> – коэффициент раздельной детерминации;</w:t>
      </w:r>
    </w:p>
    <w:p w:rsidR="00B34950" w:rsidRDefault="00261374" w:rsidP="00D86529">
      <w:pPr>
        <w:suppressAutoHyphens/>
        <w:spacing w:after="0" w:line="360" w:lineRule="auto"/>
        <w:ind w:firstLine="709"/>
        <w:jc w:val="both"/>
        <w:rPr>
          <w:rFonts w:ascii="Times New Roman" w:eastAsia="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r</m:t>
            </m:r>
          </m:e>
          <m:sub>
            <m:r>
              <w:rPr>
                <w:rFonts w:ascii="Cambria Math" w:eastAsia="Times New Roman" w:hAnsi="Cambria Math"/>
                <w:sz w:val="28"/>
                <w:szCs w:val="28"/>
              </w:rPr>
              <m:t>x,y</m:t>
            </m:r>
          </m:sub>
        </m:sSub>
      </m:oMath>
      <w:r w:rsidR="00B34950">
        <w:rPr>
          <w:rFonts w:ascii="Times New Roman" w:eastAsia="Times New Roman" w:hAnsi="Times New Roman"/>
          <w:sz w:val="28"/>
          <w:szCs w:val="28"/>
        </w:rPr>
        <w:t xml:space="preserve"> - </w:t>
      </w:r>
      <w:r w:rsidR="00B34950" w:rsidRPr="00B34950">
        <w:rPr>
          <w:rFonts w:ascii="Times New Roman" w:eastAsia="Times New Roman" w:hAnsi="Times New Roman"/>
          <w:sz w:val="28"/>
          <w:szCs w:val="28"/>
        </w:rPr>
        <w:t>парн</w:t>
      </w:r>
      <w:r w:rsidR="00B34950">
        <w:rPr>
          <w:rFonts w:ascii="Times New Roman" w:eastAsia="Times New Roman" w:hAnsi="Times New Roman"/>
          <w:sz w:val="28"/>
          <w:szCs w:val="28"/>
        </w:rPr>
        <w:t>ый</w:t>
      </w:r>
      <w:r w:rsidR="00B34950" w:rsidRPr="00B34950">
        <w:rPr>
          <w:rFonts w:ascii="Times New Roman" w:eastAsia="Times New Roman" w:hAnsi="Times New Roman"/>
          <w:sz w:val="28"/>
          <w:szCs w:val="28"/>
        </w:rPr>
        <w:t xml:space="preserve"> коэффициент корреляции фактора х</w:t>
      </w:r>
      <w:r w:rsidR="00B34950" w:rsidRPr="00B34950">
        <w:rPr>
          <w:rFonts w:ascii="Times New Roman" w:eastAsia="Times New Roman" w:hAnsi="Times New Roman"/>
          <w:sz w:val="28"/>
          <w:szCs w:val="28"/>
          <w:vertAlign w:val="subscript"/>
        </w:rPr>
        <w:t>j</w:t>
      </w:r>
      <w:r w:rsidR="00B34950">
        <w:rPr>
          <w:rFonts w:ascii="Times New Roman" w:eastAsia="Times New Roman" w:hAnsi="Times New Roman"/>
          <w:sz w:val="28"/>
          <w:szCs w:val="28"/>
        </w:rPr>
        <w:t xml:space="preserve"> с зависимой переменной;</w:t>
      </w:r>
    </w:p>
    <w:p w:rsidR="00B34950" w:rsidRDefault="00261374" w:rsidP="00D86529">
      <w:pPr>
        <w:suppressAutoHyphens/>
        <w:spacing w:after="0" w:line="360" w:lineRule="auto"/>
        <w:ind w:firstLine="709"/>
        <w:jc w:val="both"/>
        <w:rPr>
          <w:rFonts w:ascii="Times New Roman" w:eastAsia="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β</m:t>
            </m:r>
          </m:e>
          <m:sub>
            <m:r>
              <w:rPr>
                <w:rFonts w:ascii="Cambria Math" w:eastAsia="Times New Roman" w:hAnsi="Cambria Math"/>
                <w:sz w:val="28"/>
                <w:szCs w:val="28"/>
              </w:rPr>
              <m:t>j</m:t>
            </m:r>
          </m:sub>
        </m:sSub>
      </m:oMath>
      <w:r w:rsidR="00B34950">
        <w:rPr>
          <w:rFonts w:ascii="Times New Roman" w:eastAsia="Times New Roman" w:hAnsi="Times New Roman"/>
          <w:sz w:val="28"/>
          <w:szCs w:val="28"/>
        </w:rPr>
        <w:t xml:space="preserve"> – стандартизованный коэффициент фактора.</w:t>
      </w:r>
    </w:p>
    <w:p w:rsidR="004F0529" w:rsidRDefault="004F0529" w:rsidP="00D86529">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Отметим, что сумма коэффициентов раздельной детерминации всех факторов модели равна коэффициенту детерминации модели в целом.</w:t>
      </w:r>
    </w:p>
    <w:p w:rsidR="00B34950" w:rsidRDefault="00106014" w:rsidP="00D86529">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Рассчитаем сначала стандартизованные коэффициенты регрессии. Для этого все переменные, входящие в уравнение регрессии, центрируются и нормируются следующим образом:</w:t>
      </w:r>
    </w:p>
    <w:p w:rsidR="00106014" w:rsidRPr="00B34950" w:rsidRDefault="00261374" w:rsidP="00106014">
      <w:pPr>
        <w:tabs>
          <w:tab w:val="left" w:pos="8789"/>
        </w:tabs>
        <w:suppressAutoHyphens/>
        <w:spacing w:after="0" w:line="360" w:lineRule="auto"/>
        <w:ind w:firstLine="709"/>
        <w:jc w:val="both"/>
        <w:rPr>
          <w:rFonts w:ascii="Times New Roman" w:eastAsia="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станд</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X-</m:t>
            </m:r>
            <m:acc>
              <m:accPr>
                <m:chr m:val="̅"/>
                <m:ctrlPr>
                  <w:rPr>
                    <w:rFonts w:ascii="Cambria Math" w:eastAsia="Times New Roman" w:hAnsi="Cambria Math"/>
                    <w:i/>
                    <w:sz w:val="28"/>
                    <w:szCs w:val="28"/>
                  </w:rPr>
                </m:ctrlPr>
              </m:accPr>
              <m:e>
                <m:r>
                  <w:rPr>
                    <w:rFonts w:ascii="Cambria Math" w:eastAsia="Times New Roman" w:hAnsi="Cambria Math"/>
                    <w:sz w:val="28"/>
                    <w:szCs w:val="28"/>
                  </w:rPr>
                  <m:t>X</m:t>
                </m:r>
              </m:e>
            </m:acc>
          </m:num>
          <m:den>
            <m:sSub>
              <m:sSubPr>
                <m:ctrlPr>
                  <w:rPr>
                    <w:rFonts w:ascii="Cambria Math" w:eastAsia="Times New Roman" w:hAnsi="Cambria Math"/>
                    <w:i/>
                    <w:sz w:val="28"/>
                    <w:szCs w:val="28"/>
                  </w:rPr>
                </m:ctrlPr>
              </m:sSubPr>
              <m:e>
                <m:r>
                  <w:rPr>
                    <w:rFonts w:ascii="Cambria Math" w:eastAsia="Times New Roman" w:hAnsi="Cambria Math"/>
                    <w:sz w:val="28"/>
                    <w:szCs w:val="28"/>
                  </w:rPr>
                  <m:t>SD</m:t>
                </m:r>
              </m:e>
              <m:sub>
                <m:r>
                  <w:rPr>
                    <w:rFonts w:ascii="Cambria Math" w:eastAsia="Times New Roman" w:hAnsi="Cambria Math"/>
                    <w:sz w:val="28"/>
                    <w:szCs w:val="28"/>
                  </w:rPr>
                  <m:t>X</m:t>
                </m:r>
              </m:sub>
            </m:sSub>
          </m:den>
        </m:f>
      </m:oMath>
      <w:r w:rsidR="00106014" w:rsidRPr="00106014">
        <w:rPr>
          <w:rFonts w:ascii="Times New Roman" w:eastAsia="Times New Roman" w:hAnsi="Times New Roman"/>
          <w:sz w:val="28"/>
          <w:szCs w:val="28"/>
        </w:rPr>
        <w:t xml:space="preserve"> </w:t>
      </w:r>
      <w:r w:rsidR="00106014">
        <w:rPr>
          <w:rFonts w:ascii="Times New Roman" w:eastAsia="Times New Roman" w:hAnsi="Times New Roman"/>
          <w:sz w:val="28"/>
          <w:szCs w:val="28"/>
        </w:rPr>
        <w:t>, где</w:t>
      </w:r>
      <w:r w:rsidR="00106014" w:rsidRPr="00106014">
        <w:rPr>
          <w:rFonts w:ascii="Times New Roman" w:eastAsia="Times New Roman" w:hAnsi="Times New Roman"/>
          <w:sz w:val="28"/>
          <w:szCs w:val="28"/>
        </w:rPr>
        <w:tab/>
      </w:r>
      <w:r w:rsidR="00106014" w:rsidRPr="00B34950">
        <w:rPr>
          <w:rFonts w:ascii="Times New Roman" w:eastAsia="Times New Roman" w:hAnsi="Times New Roman"/>
          <w:sz w:val="28"/>
          <w:szCs w:val="28"/>
        </w:rPr>
        <w:t>(</w:t>
      </w:r>
      <w:r w:rsidR="00870ED9">
        <w:rPr>
          <w:rFonts w:ascii="Times New Roman" w:eastAsia="Times New Roman" w:hAnsi="Times New Roman"/>
          <w:sz w:val="28"/>
          <w:szCs w:val="28"/>
        </w:rPr>
        <w:t>14</w:t>
      </w:r>
      <w:r w:rsidR="00106014" w:rsidRPr="00B34950">
        <w:rPr>
          <w:rFonts w:ascii="Times New Roman" w:eastAsia="Times New Roman" w:hAnsi="Times New Roman"/>
          <w:sz w:val="28"/>
          <w:szCs w:val="28"/>
        </w:rPr>
        <w:t>)</w:t>
      </w:r>
    </w:p>
    <w:p w:rsidR="00106014" w:rsidRDefault="00261374" w:rsidP="00D86529">
      <w:pPr>
        <w:suppressAutoHyphens/>
        <w:spacing w:after="0" w:line="360" w:lineRule="auto"/>
        <w:ind w:firstLine="709"/>
        <w:jc w:val="both"/>
        <w:rPr>
          <w:rFonts w:ascii="Times New Roman" w:eastAsia="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станд</m:t>
            </m:r>
          </m:sub>
        </m:sSub>
      </m:oMath>
      <w:r w:rsidR="00106014">
        <w:rPr>
          <w:rFonts w:ascii="Times New Roman" w:eastAsia="Times New Roman" w:hAnsi="Times New Roman"/>
          <w:sz w:val="28"/>
          <w:szCs w:val="28"/>
        </w:rPr>
        <w:t xml:space="preserve"> – это стандартизованный коэффициент регрессии;</w:t>
      </w:r>
    </w:p>
    <w:p w:rsidR="00106014" w:rsidRDefault="00261374" w:rsidP="00D86529">
      <w:pPr>
        <w:suppressAutoHyphens/>
        <w:spacing w:after="0" w:line="360" w:lineRule="auto"/>
        <w:ind w:firstLine="709"/>
        <w:jc w:val="both"/>
        <w:rPr>
          <w:rFonts w:ascii="Times New Roman" w:eastAsia="Times New Roman" w:hAnsi="Times New Roman"/>
          <w:sz w:val="28"/>
          <w:szCs w:val="28"/>
        </w:rPr>
      </w:pPr>
      <m:oMath>
        <m:acc>
          <m:accPr>
            <m:chr m:val="̅"/>
            <m:ctrlPr>
              <w:rPr>
                <w:rFonts w:ascii="Cambria Math" w:eastAsia="Times New Roman" w:hAnsi="Cambria Math"/>
                <w:i/>
                <w:sz w:val="28"/>
                <w:szCs w:val="28"/>
              </w:rPr>
            </m:ctrlPr>
          </m:accPr>
          <m:e>
            <m:r>
              <w:rPr>
                <w:rFonts w:ascii="Cambria Math" w:eastAsia="Times New Roman" w:hAnsi="Cambria Math"/>
                <w:sz w:val="28"/>
                <w:szCs w:val="28"/>
              </w:rPr>
              <m:t>X</m:t>
            </m:r>
          </m:e>
        </m:acc>
      </m:oMath>
      <w:r w:rsidR="00106014">
        <w:rPr>
          <w:rFonts w:ascii="Times New Roman" w:eastAsia="Times New Roman" w:hAnsi="Times New Roman"/>
          <w:sz w:val="28"/>
          <w:szCs w:val="28"/>
        </w:rPr>
        <w:t xml:space="preserve"> </w:t>
      </w:r>
      <w:r w:rsidR="004D6634">
        <w:rPr>
          <w:rFonts w:ascii="Times New Roman" w:eastAsia="Times New Roman" w:hAnsi="Times New Roman"/>
          <w:sz w:val="28"/>
          <w:szCs w:val="28"/>
        </w:rPr>
        <w:t>–</w:t>
      </w:r>
      <w:r w:rsidR="00106014">
        <w:rPr>
          <w:rFonts w:ascii="Times New Roman" w:eastAsia="Times New Roman" w:hAnsi="Times New Roman"/>
          <w:sz w:val="28"/>
          <w:szCs w:val="28"/>
        </w:rPr>
        <w:t xml:space="preserve"> </w:t>
      </w:r>
      <w:r w:rsidR="004D6634">
        <w:rPr>
          <w:rFonts w:ascii="Times New Roman" w:eastAsia="Times New Roman" w:hAnsi="Times New Roman"/>
          <w:sz w:val="28"/>
          <w:szCs w:val="28"/>
        </w:rPr>
        <w:t>среднее значение фактора;</w:t>
      </w:r>
    </w:p>
    <w:p w:rsidR="004D6634" w:rsidRDefault="00261374" w:rsidP="00D86529">
      <w:pPr>
        <w:suppressAutoHyphens/>
        <w:spacing w:after="0" w:line="360" w:lineRule="auto"/>
        <w:ind w:firstLine="709"/>
        <w:jc w:val="both"/>
        <w:rPr>
          <w:rFonts w:ascii="Times New Roman" w:eastAsia="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SD</m:t>
            </m:r>
          </m:e>
          <m:sub>
            <m:r>
              <w:rPr>
                <w:rFonts w:ascii="Cambria Math" w:eastAsia="Times New Roman" w:hAnsi="Cambria Math"/>
                <w:sz w:val="28"/>
                <w:szCs w:val="28"/>
              </w:rPr>
              <m:t>X</m:t>
            </m:r>
          </m:sub>
        </m:sSub>
      </m:oMath>
      <w:r w:rsidR="004D6634">
        <w:rPr>
          <w:rFonts w:ascii="Times New Roman" w:eastAsia="Times New Roman" w:hAnsi="Times New Roman"/>
          <w:sz w:val="28"/>
          <w:szCs w:val="28"/>
        </w:rPr>
        <w:t xml:space="preserve"> – стандартное отклонение фактора.</w:t>
      </w:r>
    </w:p>
    <w:p w:rsidR="004D6634" w:rsidRDefault="004D6634" w:rsidP="00D86529">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Далее центрированные и нормированные переменные включаются в уравнение регрессии, и производится расчет выбранным методом. В нашем случае это метод МНК. Результаты, полученные при тестировании регрессии, приведены в Приложении 3. Отметим, что ключевым достоинством </w:t>
      </w:r>
      <w:r>
        <w:rPr>
          <w:rFonts w:ascii="Times New Roman" w:eastAsia="Times New Roman" w:hAnsi="Times New Roman"/>
          <w:sz w:val="28"/>
          <w:szCs w:val="28"/>
        </w:rPr>
        <w:lastRenderedPageBreak/>
        <w:t>стандартизованных коэффициентов регрессии является возможность сравнения силы влияния факторов на зависимую переменную, поскольку все они выражены безразмерными величинами</w:t>
      </w:r>
      <w:r w:rsidR="00C824FC">
        <w:rPr>
          <w:rFonts w:ascii="Times New Roman" w:eastAsia="Times New Roman" w:hAnsi="Times New Roman"/>
          <w:sz w:val="28"/>
          <w:szCs w:val="28"/>
        </w:rPr>
        <w:t xml:space="preserve"> (Доугерти, 1999)</w:t>
      </w:r>
      <w:r>
        <w:rPr>
          <w:rFonts w:ascii="Times New Roman" w:eastAsia="Times New Roman" w:hAnsi="Times New Roman"/>
          <w:sz w:val="28"/>
          <w:szCs w:val="28"/>
        </w:rPr>
        <w:t xml:space="preserve">. Нестандартизованные коэффициенты регрессии не могут быть сравнены между собой. Так, например, по результатам, представленным в Таблице 8, мы не можем сказать, что рентабельность активов наиболее сильно воздействует на разницу между текущей и оптимальной структурой капитала, если ее коэффициент по модулю максимален. А вот по результатам Приложения 3 можно </w:t>
      </w:r>
      <w:r w:rsidR="004F0529">
        <w:rPr>
          <w:rFonts w:ascii="Times New Roman" w:eastAsia="Times New Roman" w:hAnsi="Times New Roman"/>
          <w:sz w:val="28"/>
          <w:szCs w:val="28"/>
        </w:rPr>
        <w:t xml:space="preserve">с уверенностью </w:t>
      </w:r>
      <w:r>
        <w:rPr>
          <w:rFonts w:ascii="Times New Roman" w:eastAsia="Times New Roman" w:hAnsi="Times New Roman"/>
          <w:sz w:val="28"/>
          <w:szCs w:val="28"/>
        </w:rPr>
        <w:t xml:space="preserve">сказать, что среди всех значимых факторов наиболее сильное влияние </w:t>
      </w:r>
      <w:r w:rsidR="004F0529">
        <w:rPr>
          <w:rFonts w:ascii="Times New Roman" w:eastAsia="Times New Roman" w:hAnsi="Times New Roman"/>
          <w:sz w:val="28"/>
          <w:szCs w:val="28"/>
        </w:rPr>
        <w:t xml:space="preserve">все-таки </w:t>
      </w:r>
      <w:r>
        <w:rPr>
          <w:rFonts w:ascii="Times New Roman" w:eastAsia="Times New Roman" w:hAnsi="Times New Roman"/>
          <w:sz w:val="28"/>
          <w:szCs w:val="28"/>
        </w:rPr>
        <w:t xml:space="preserve">оказывает </w:t>
      </w:r>
      <w:r w:rsidR="004F0529">
        <w:rPr>
          <w:rFonts w:ascii="Times New Roman" w:eastAsia="Times New Roman" w:hAnsi="Times New Roman"/>
          <w:sz w:val="28"/>
          <w:szCs w:val="28"/>
        </w:rPr>
        <w:t xml:space="preserve">именно рентабельность активов. Тем не менее, знак и значимость факторов, а также коэффициент детерминации модели в целом остается неизменным после процедуры стандартизации. </w:t>
      </w:r>
    </w:p>
    <w:p w:rsidR="00B34950" w:rsidRDefault="004D6634" w:rsidP="00D86529">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Далее рассчитаем коэ</w:t>
      </w:r>
      <w:r w:rsidR="004F0529">
        <w:rPr>
          <w:rFonts w:ascii="Times New Roman" w:eastAsia="Times New Roman" w:hAnsi="Times New Roman"/>
          <w:sz w:val="28"/>
          <w:szCs w:val="28"/>
        </w:rPr>
        <w:t>ф</w:t>
      </w:r>
      <w:r>
        <w:rPr>
          <w:rFonts w:ascii="Times New Roman" w:eastAsia="Times New Roman" w:hAnsi="Times New Roman"/>
          <w:sz w:val="28"/>
          <w:szCs w:val="28"/>
        </w:rPr>
        <w:t xml:space="preserve">фициенты раздельной </w:t>
      </w:r>
      <w:r w:rsidR="004F0529">
        <w:rPr>
          <w:rFonts w:ascii="Times New Roman" w:eastAsia="Times New Roman" w:hAnsi="Times New Roman"/>
          <w:sz w:val="28"/>
          <w:szCs w:val="28"/>
        </w:rPr>
        <w:t>детерминации для личных качеств менеджеров, таких, как образование и возраст.</w:t>
      </w:r>
    </w:p>
    <w:p w:rsidR="004F0529" w:rsidRDefault="00261374" w:rsidP="00D86529">
      <w:pPr>
        <w:suppressAutoHyphens/>
        <w:spacing w:after="0" w:line="360" w:lineRule="auto"/>
        <w:ind w:firstLine="709"/>
        <w:jc w:val="both"/>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d</m:t>
            </m:r>
          </m:e>
          <m:sub>
            <m:r>
              <w:rPr>
                <w:rFonts w:ascii="Cambria Math" w:eastAsia="Times New Roman" w:hAnsi="Cambria Math"/>
                <w:sz w:val="28"/>
                <w:szCs w:val="28"/>
              </w:rPr>
              <m:t>возраст</m:t>
            </m:r>
          </m:sub>
          <m:sup>
            <m:r>
              <w:rPr>
                <w:rFonts w:ascii="Cambria Math" w:eastAsia="Times New Roman" w:hAnsi="Cambria Math"/>
                <w:sz w:val="28"/>
                <w:szCs w:val="28"/>
              </w:rPr>
              <m:t>2</m:t>
            </m:r>
          </m:sup>
        </m:sSubSup>
      </m:oMath>
      <w:r w:rsidR="004F0529">
        <w:rPr>
          <w:rFonts w:ascii="Times New Roman" w:eastAsia="Times New Roman" w:hAnsi="Times New Roman"/>
          <w:sz w:val="28"/>
          <w:szCs w:val="28"/>
        </w:rPr>
        <w:t>=0,130727*0,02=0,0026</w:t>
      </w:r>
    </w:p>
    <w:p w:rsidR="004F0529" w:rsidRDefault="00261374" w:rsidP="00D86529">
      <w:pPr>
        <w:suppressAutoHyphens/>
        <w:spacing w:after="0" w:line="360" w:lineRule="auto"/>
        <w:ind w:firstLine="709"/>
        <w:jc w:val="both"/>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d</m:t>
            </m:r>
          </m:e>
          <m:sub>
            <m:r>
              <w:rPr>
                <w:rFonts w:ascii="Cambria Math" w:eastAsia="Times New Roman" w:hAnsi="Cambria Math"/>
                <w:sz w:val="28"/>
                <w:szCs w:val="28"/>
              </w:rPr>
              <m:t>образование</m:t>
            </m:r>
          </m:sub>
          <m:sup>
            <m:r>
              <w:rPr>
                <w:rFonts w:ascii="Cambria Math" w:eastAsia="Times New Roman" w:hAnsi="Cambria Math"/>
                <w:sz w:val="28"/>
                <w:szCs w:val="28"/>
              </w:rPr>
              <m:t>2</m:t>
            </m:r>
          </m:sup>
        </m:sSubSup>
      </m:oMath>
      <w:r w:rsidR="004F0529">
        <w:rPr>
          <w:rFonts w:ascii="Times New Roman" w:eastAsia="Times New Roman" w:hAnsi="Times New Roman"/>
          <w:sz w:val="28"/>
          <w:szCs w:val="28"/>
        </w:rPr>
        <w:t>=-0,089755*(-0,11)=0,0099</w:t>
      </w:r>
    </w:p>
    <w:p w:rsidR="004F0529" w:rsidRPr="00B34950" w:rsidRDefault="004F0529" w:rsidP="00D86529">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Суммарный коэффициент детерминации личных качеств менеджеров равен 1,25%, тогда как общий коэффициент детерминации модели </w:t>
      </w:r>
      <w:r w:rsidR="001835DE">
        <w:rPr>
          <w:rFonts w:ascii="Times New Roman" w:eastAsia="Times New Roman" w:hAnsi="Times New Roman"/>
          <w:sz w:val="28"/>
          <w:szCs w:val="28"/>
        </w:rPr>
        <w:t>составляет 42%. Таким образом, б</w:t>
      </w:r>
      <w:r w:rsidR="001835DE" w:rsidRPr="001835DE">
        <w:rPr>
          <w:rFonts w:ascii="Times New Roman" w:eastAsia="Times New Roman" w:hAnsi="Times New Roman"/>
          <w:i/>
          <w:sz w:val="28"/>
          <w:szCs w:val="28"/>
        </w:rPr>
        <w:t>о</w:t>
      </w:r>
      <w:r w:rsidR="001835DE">
        <w:rPr>
          <w:rFonts w:ascii="Times New Roman" w:eastAsia="Times New Roman" w:hAnsi="Times New Roman"/>
          <w:sz w:val="28"/>
          <w:szCs w:val="28"/>
        </w:rPr>
        <w:t xml:space="preserve">льшая часть дисперсии зависимой переменной объясняется не личными качествами менеджеров, а финансовыми показателями. Исходя из этого, можем сделать вывод о том, что несмотря на то, что некоторые личные качества менеджеров значимо влияют на отклонение структуры капитала от оптимального значения, это влияние невелико, а, следовательно, иррациональность финансовых директоров не сильно смещает структуру капитала от ее оптимального значения. Значительно более значимыми факторами, объясняющими 40,75% дисперсии зависимой переменной, являются различные финансовые показатели компании. </w:t>
      </w:r>
    </w:p>
    <w:p w:rsidR="001835DE" w:rsidRDefault="001835DE" w:rsidP="001835DE">
      <w:pPr>
        <w:autoSpaceDE w:val="0"/>
        <w:autoSpaceDN w:val="0"/>
        <w:adjustRightInd w:val="0"/>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качестве ограничений проведенного исследования можно отметить следующее: </w:t>
      </w:r>
    </w:p>
    <w:p w:rsidR="001835DE" w:rsidRDefault="001835DE" w:rsidP="001835DE">
      <w:pPr>
        <w:pStyle w:val="aa"/>
        <w:numPr>
          <w:ilvl w:val="0"/>
          <w:numId w:val="37"/>
        </w:num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Репрезентативность выборки. Компании, финансовые показатели которых берутся для исследования, должны относиться к одной отрасли и региону, т.к. структура капитала имеет определенную отраслевую и страновую специфику. Результаты исследования не могут быть применены для других отраслей, регионов.</w:t>
      </w:r>
    </w:p>
    <w:p w:rsidR="001835DE" w:rsidRDefault="001835DE" w:rsidP="001835DE">
      <w:pPr>
        <w:pStyle w:val="aa"/>
        <w:numPr>
          <w:ilvl w:val="0"/>
          <w:numId w:val="37"/>
        </w:num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В исследовании рассматривается ограниченный набор поведенческих факторов. Существует определенное влияние неформальных отношений между руководством компании и государственными структурами, банками и другими учреждениями, оказывающими некоторое воздействие на формирование структуры капитала, однако их сложно формализовать и измерить. Выборка формировалась из открытых источников, что может быть более объективным источником получения данных по сравнению с опросами.</w:t>
      </w:r>
    </w:p>
    <w:p w:rsidR="001835DE" w:rsidRDefault="001835DE" w:rsidP="001835DE">
      <w:pPr>
        <w:pStyle w:val="aa"/>
        <w:numPr>
          <w:ilvl w:val="0"/>
          <w:numId w:val="37"/>
        </w:num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Зависимость между личными качествами менеджеров и финансовым рычагом может быть нелинейной.</w:t>
      </w:r>
    </w:p>
    <w:p w:rsidR="001835DE" w:rsidRDefault="001835DE" w:rsidP="001835DE">
      <w:pPr>
        <w:pStyle w:val="aa"/>
        <w:numPr>
          <w:ilvl w:val="0"/>
          <w:numId w:val="37"/>
        </w:num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В модели  возможно наличие эндогенности</w:t>
      </w:r>
      <w:r w:rsidRPr="001600B6">
        <w:rPr>
          <w:rFonts w:ascii="Times New Roman" w:eastAsia="Times New Roman" w:hAnsi="Times New Roman"/>
          <w:sz w:val="28"/>
          <w:szCs w:val="28"/>
        </w:rPr>
        <w:t xml:space="preserve">: </w:t>
      </w:r>
      <w:r>
        <w:rPr>
          <w:rFonts w:ascii="Times New Roman" w:eastAsia="Times New Roman" w:hAnsi="Times New Roman"/>
          <w:sz w:val="28"/>
          <w:szCs w:val="28"/>
        </w:rPr>
        <w:t>фактор корпоративного управления может влиять как на финансовые показатели, так и на личные качества менеджеров. Невозможность применения фиксированных эффектов по кросс-секции, так как факторы не изменяются во времени.</w:t>
      </w:r>
    </w:p>
    <w:p w:rsidR="00554FAE" w:rsidRDefault="001835DE" w:rsidP="00554FAE">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целом, выдвинутая гипотеза нашла слабое подтверждение: некоторые личные качества менеджеров оказывают незначительное влияние на отклонение финансового рычага от его оптимального значения. Тем не менее, полученные результаты показывают лишь среднее значение. В отдельных компаниях иррациональность менеджеров может проявляться сильнее. </w:t>
      </w:r>
    </w:p>
    <w:p w:rsidR="000A3F53" w:rsidRPr="000A3F53" w:rsidRDefault="000A3F53" w:rsidP="00B36F3B">
      <w:pPr>
        <w:suppressAutoHyphens/>
        <w:spacing w:after="0" w:line="360" w:lineRule="auto"/>
        <w:ind w:firstLine="709"/>
        <w:jc w:val="both"/>
        <w:rPr>
          <w:rFonts w:ascii="Times New Roman" w:eastAsia="Times New Roman" w:hAnsi="Times New Roman"/>
          <w:sz w:val="28"/>
          <w:szCs w:val="28"/>
        </w:rPr>
      </w:pPr>
    </w:p>
    <w:p w:rsidR="000A3F53" w:rsidRDefault="000A3F53">
      <w:pPr>
        <w:rPr>
          <w:rFonts w:ascii="Times New Roman" w:eastAsia="Times New Roman" w:hAnsi="Times New Roman"/>
          <w:b/>
          <w:bCs/>
          <w:kern w:val="32"/>
          <w:sz w:val="32"/>
          <w:szCs w:val="28"/>
          <w:lang w:eastAsia="ru-RU"/>
        </w:rPr>
      </w:pPr>
      <w:r>
        <w:rPr>
          <w:rFonts w:ascii="Times New Roman" w:hAnsi="Times New Roman"/>
          <w:szCs w:val="28"/>
        </w:rPr>
        <w:br w:type="page"/>
      </w:r>
    </w:p>
    <w:p w:rsidR="00B36F3B" w:rsidRPr="001835DE" w:rsidRDefault="00B36F3B" w:rsidP="001835DE">
      <w:pPr>
        <w:pStyle w:val="1"/>
        <w:spacing w:before="0" w:after="0"/>
        <w:jc w:val="center"/>
        <w:rPr>
          <w:rFonts w:ascii="Times New Roman" w:hAnsi="Times New Roman"/>
          <w:szCs w:val="28"/>
        </w:rPr>
      </w:pPr>
      <w:bookmarkStart w:id="21" w:name="_Toc357339910"/>
      <w:r w:rsidRPr="001835DE">
        <w:rPr>
          <w:rFonts w:ascii="Times New Roman" w:hAnsi="Times New Roman"/>
          <w:szCs w:val="28"/>
        </w:rPr>
        <w:lastRenderedPageBreak/>
        <w:t>Заключение</w:t>
      </w:r>
      <w:bookmarkEnd w:id="21"/>
    </w:p>
    <w:p w:rsidR="00753ED0" w:rsidRPr="00753ED0" w:rsidRDefault="00753ED0" w:rsidP="00753ED0">
      <w:pPr>
        <w:suppressAutoHyphens/>
        <w:spacing w:after="0" w:line="360" w:lineRule="auto"/>
        <w:ind w:firstLine="709"/>
        <w:jc w:val="both"/>
        <w:rPr>
          <w:rFonts w:ascii="Times New Roman" w:eastAsia="Times New Roman" w:hAnsi="Times New Roman"/>
          <w:sz w:val="28"/>
          <w:szCs w:val="28"/>
        </w:rPr>
      </w:pPr>
      <w:r w:rsidRPr="00753ED0">
        <w:rPr>
          <w:rFonts w:ascii="Times New Roman" w:eastAsia="Times New Roman" w:hAnsi="Times New Roman"/>
          <w:sz w:val="28"/>
          <w:szCs w:val="28"/>
        </w:rPr>
        <w:t xml:space="preserve">Оптимальная структура капитала позволяет добиться максимизации стоимости компании. Таким образом,  целью  оптимизации  структуры  капитала является выбор такого значения финансового рычага, при котором стоимость компании будет максимальной.  При  принятии  решения  относительно  формировании структуры капитала  фирма  учитывает  возможные  выгоды  и  издержки  источников финансирования,  а  также  ориентируется  на  структуру  капитала, принятую в качестве  целевой. Однако на практике оптимальная структура капитала, определенная в соответствии с существующими методами, систематически отклоняется от текущего значения финансового рычага компании, рассчитанного по балансу компании (Loof, 2004; Теплова, Григорьева, 2006; Анюхина и др., 2008; Животова и др., 2008). Исследователи видят причину такого отклонения в действии различных неучтенных факторов, оказывающих влияние на структуру капитала.  </w:t>
      </w:r>
    </w:p>
    <w:p w:rsidR="00753ED0" w:rsidRPr="00753ED0" w:rsidRDefault="00753ED0" w:rsidP="00753ED0">
      <w:pPr>
        <w:suppressAutoHyphens/>
        <w:spacing w:after="0" w:line="360" w:lineRule="auto"/>
        <w:ind w:firstLine="709"/>
        <w:jc w:val="both"/>
        <w:rPr>
          <w:rFonts w:ascii="Times New Roman" w:eastAsia="Times New Roman" w:hAnsi="Times New Roman"/>
          <w:sz w:val="28"/>
          <w:szCs w:val="28"/>
        </w:rPr>
      </w:pPr>
      <w:r w:rsidRPr="00753ED0">
        <w:rPr>
          <w:rFonts w:ascii="Times New Roman" w:eastAsia="Times New Roman" w:hAnsi="Times New Roman"/>
          <w:sz w:val="28"/>
          <w:szCs w:val="28"/>
        </w:rPr>
        <w:t xml:space="preserve">В рамках настоящей работы было выделено две ключевых подхода к объяснению того, почему менеджеры не всегда принимают такие решения, которые максимизируют стоимость компании: институциональный и поведенческий. Первый связан с существованием конфликта между принципалом (собственником компании) и агентом (менеджерами компании), который может быть решен за счет введения оптимальных контрактов. Второй, поведенческий, основан на предпосылке об иррациональности менеджеров, принимающих решения относительно формирования структуры капитала, которые стремятся максимизировать стоимость компании, однако неосознанно отклоняются от этого. Данный подход был изучен в работе через изучение личных качеств менеджеров, которые могут отражать отклонения (байесы) и эвристики, описанные в теории поведенческих финансов. Гипотетически, личные качества менеджеров приводят к тому, что структура капитала компаний отклоняется </w:t>
      </w:r>
      <w:r w:rsidRPr="00753ED0">
        <w:rPr>
          <w:rFonts w:ascii="Times New Roman" w:eastAsia="Times New Roman" w:hAnsi="Times New Roman"/>
          <w:sz w:val="28"/>
          <w:szCs w:val="28"/>
        </w:rPr>
        <w:lastRenderedPageBreak/>
        <w:t>от ее оптимального уровня, который мог бы максимизировать стоимость компании.</w:t>
      </w:r>
    </w:p>
    <w:p w:rsidR="00753ED0" w:rsidRPr="00753ED0" w:rsidRDefault="00753ED0" w:rsidP="00753ED0">
      <w:pPr>
        <w:suppressAutoHyphens/>
        <w:spacing w:after="0" w:line="360" w:lineRule="auto"/>
        <w:ind w:firstLine="709"/>
        <w:jc w:val="both"/>
        <w:rPr>
          <w:rFonts w:ascii="Times New Roman" w:eastAsia="Times New Roman" w:hAnsi="Times New Roman"/>
          <w:sz w:val="28"/>
          <w:szCs w:val="28"/>
        </w:rPr>
      </w:pPr>
      <w:r w:rsidRPr="00753ED0">
        <w:rPr>
          <w:rFonts w:ascii="Times New Roman" w:eastAsia="Times New Roman" w:hAnsi="Times New Roman"/>
          <w:sz w:val="28"/>
          <w:szCs w:val="28"/>
        </w:rPr>
        <w:t>В эмпирической части исследования для проверки выдвинутой гипотезы была собрана выборка, состоящая из 177 публичных британских компаний, работающих в отрасли производства, за период с 2010 по 2011 г. Для каждой выбранной компании за оба периода времени была рассчитана оптимальная структура капитала по методу минимума WACC. Для того чтобы сделать расчеты более точными, был рассчитан показатель WACC для различных долей долга в стоимости с шагом 1% (доля долга – 1%; доля долга – 2%; доля долга – 3% и т.д.). Таким образом, для каждой компании выборки было рассчитано 100 значений WACC для различных структур капитала, а затем из них выбрано минимальное.</w:t>
      </w:r>
    </w:p>
    <w:p w:rsidR="00064BEC" w:rsidRDefault="00753ED0" w:rsidP="00753ED0">
      <w:pPr>
        <w:suppressAutoHyphens/>
        <w:spacing w:after="0" w:line="360" w:lineRule="auto"/>
        <w:ind w:firstLine="709"/>
        <w:jc w:val="both"/>
        <w:rPr>
          <w:rFonts w:ascii="Times New Roman" w:eastAsia="Times New Roman" w:hAnsi="Times New Roman"/>
          <w:sz w:val="28"/>
          <w:szCs w:val="28"/>
        </w:rPr>
      </w:pPr>
      <w:r w:rsidRPr="00753ED0">
        <w:rPr>
          <w:rFonts w:ascii="Times New Roman" w:eastAsia="Times New Roman" w:hAnsi="Times New Roman"/>
          <w:sz w:val="28"/>
          <w:szCs w:val="28"/>
        </w:rPr>
        <w:t xml:space="preserve">Тестирование гипотезы показало, что личные качества менеджеров действительно оказывают влияние на отклонение структуры капитала от оптимального значения. </w:t>
      </w:r>
      <w:r w:rsidR="00554FAE">
        <w:rPr>
          <w:rFonts w:ascii="Times New Roman" w:eastAsia="Times New Roman" w:hAnsi="Times New Roman"/>
          <w:sz w:val="28"/>
          <w:szCs w:val="28"/>
        </w:rPr>
        <w:t xml:space="preserve">На уровне 5% значимое и положительное влияние на отклонение финансового рычага от оптимального значения оказывает возраст менеджера; на уровне 15% значимое влияние оказывает образование финансового директора (а именно, наличие степеней </w:t>
      </w:r>
      <w:r w:rsidR="00554FAE">
        <w:rPr>
          <w:rFonts w:ascii="Times New Roman" w:eastAsia="Times New Roman" w:hAnsi="Times New Roman"/>
          <w:sz w:val="28"/>
          <w:szCs w:val="28"/>
          <w:lang w:val="en-US"/>
        </w:rPr>
        <w:t>PhD</w:t>
      </w:r>
      <w:r w:rsidR="00554FAE">
        <w:rPr>
          <w:rFonts w:ascii="Times New Roman" w:eastAsia="Times New Roman" w:hAnsi="Times New Roman"/>
          <w:sz w:val="28"/>
          <w:szCs w:val="28"/>
        </w:rPr>
        <w:t xml:space="preserve"> и </w:t>
      </w:r>
      <w:r w:rsidR="00554FAE">
        <w:rPr>
          <w:rFonts w:ascii="Times New Roman" w:eastAsia="Times New Roman" w:hAnsi="Times New Roman"/>
          <w:sz w:val="28"/>
          <w:szCs w:val="28"/>
          <w:lang w:val="en-US"/>
        </w:rPr>
        <w:t>MBA</w:t>
      </w:r>
      <w:r w:rsidR="00554FAE" w:rsidRPr="00EE1FDC">
        <w:rPr>
          <w:rFonts w:ascii="Times New Roman" w:eastAsia="Times New Roman" w:hAnsi="Times New Roman"/>
          <w:sz w:val="28"/>
          <w:szCs w:val="28"/>
        </w:rPr>
        <w:t>)</w:t>
      </w:r>
      <w:r w:rsidR="00554FAE">
        <w:rPr>
          <w:rFonts w:ascii="Times New Roman" w:eastAsia="Times New Roman" w:hAnsi="Times New Roman"/>
          <w:sz w:val="28"/>
          <w:szCs w:val="28"/>
        </w:rPr>
        <w:t xml:space="preserve">. Кроме того, было выявлено влияние таких контрольных переменных, как рентабельность активов, доля ВНА в общих активах, логарифм активов. </w:t>
      </w:r>
      <w:r w:rsidR="00554FAE" w:rsidRPr="004E46A4">
        <w:rPr>
          <w:rFonts w:ascii="Times New Roman" w:eastAsia="Times New Roman" w:hAnsi="Times New Roman"/>
          <w:sz w:val="28"/>
          <w:szCs w:val="28"/>
        </w:rPr>
        <w:t>Таким образом, результаты тестирования регрессии подтверждают выдвинутую гипотезу</w:t>
      </w:r>
      <w:r w:rsidR="00554FAE">
        <w:rPr>
          <w:rFonts w:ascii="Times New Roman" w:eastAsia="Times New Roman" w:hAnsi="Times New Roman"/>
          <w:sz w:val="28"/>
          <w:szCs w:val="28"/>
        </w:rPr>
        <w:t>. Однако для уточнения результатов были рассчитаны</w:t>
      </w:r>
      <w:r w:rsidR="00554FAE" w:rsidRPr="004E46A4">
        <w:rPr>
          <w:rFonts w:ascii="Times New Roman" w:eastAsia="Times New Roman" w:hAnsi="Times New Roman"/>
          <w:sz w:val="28"/>
          <w:szCs w:val="28"/>
        </w:rPr>
        <w:t xml:space="preserve"> </w:t>
      </w:r>
      <w:r w:rsidR="00554FAE">
        <w:rPr>
          <w:rFonts w:ascii="Times New Roman" w:eastAsia="Times New Roman" w:hAnsi="Times New Roman"/>
          <w:sz w:val="28"/>
          <w:szCs w:val="28"/>
        </w:rPr>
        <w:t>коэффициенты раздельной детерминации, которые позволяют провести декомпозицию общего коэффициента детерминации модели и определить, какую долю дисперсии зависимой переменной объясняют отдельные факторы. В нашем случае факторы личных качеств менеджеров объясняют</w:t>
      </w:r>
      <w:r w:rsidR="00064BEC">
        <w:rPr>
          <w:rFonts w:ascii="Times New Roman" w:eastAsia="Times New Roman" w:hAnsi="Times New Roman"/>
          <w:sz w:val="28"/>
          <w:szCs w:val="28"/>
        </w:rPr>
        <w:t xml:space="preserve"> 1,25%, тогда как общий коэффициент детерминации модели составляет 42%. Таким образом, большая часть объясненной вариации зависимой переменной приходится на финансовые показатели.</w:t>
      </w:r>
    </w:p>
    <w:p w:rsidR="00064BEC" w:rsidRDefault="00064BEC" w:rsidP="00064BEC">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Таким образом, выдвинутая гипотеза слабо подтверждается, поскольку в среднем некоторые личные качества менеджеров оказывают незначительное влияние на отклонение финансового рычага от его оптимального значения. Однако результаты исследования не говорят о незначимости иррациональности, поскольку она может проявляться не в каждой компании, а лишь в некоторых. </w:t>
      </w:r>
    </w:p>
    <w:p w:rsidR="00B36F3B" w:rsidRPr="00753ED0" w:rsidRDefault="00B36F3B" w:rsidP="00753ED0">
      <w:pPr>
        <w:suppressAutoHyphens/>
        <w:spacing w:after="0" w:line="360" w:lineRule="auto"/>
        <w:ind w:firstLine="709"/>
        <w:jc w:val="both"/>
        <w:rPr>
          <w:rFonts w:ascii="Times New Roman" w:eastAsia="Times New Roman" w:hAnsi="Times New Roman"/>
          <w:sz w:val="28"/>
          <w:szCs w:val="28"/>
        </w:rPr>
      </w:pPr>
      <w:r w:rsidRPr="00753ED0">
        <w:rPr>
          <w:rFonts w:ascii="Times New Roman" w:eastAsia="Times New Roman" w:hAnsi="Times New Roman"/>
          <w:sz w:val="28"/>
          <w:szCs w:val="28"/>
        </w:rPr>
        <w:br w:type="page"/>
      </w:r>
    </w:p>
    <w:p w:rsidR="008B4AFD" w:rsidRPr="001835DE" w:rsidRDefault="008B4AFD" w:rsidP="008B4AFD">
      <w:pPr>
        <w:pStyle w:val="1"/>
        <w:spacing w:before="0" w:after="0"/>
        <w:jc w:val="center"/>
        <w:rPr>
          <w:rFonts w:ascii="Times New Roman" w:hAnsi="Times New Roman"/>
          <w:szCs w:val="28"/>
        </w:rPr>
      </w:pPr>
      <w:bookmarkStart w:id="22" w:name="_Toc357339911"/>
      <w:r w:rsidRPr="001835DE">
        <w:rPr>
          <w:rFonts w:ascii="Times New Roman" w:hAnsi="Times New Roman"/>
          <w:szCs w:val="28"/>
        </w:rPr>
        <w:lastRenderedPageBreak/>
        <w:t>Список использованной литературы</w:t>
      </w:r>
      <w:bookmarkEnd w:id="22"/>
    </w:p>
    <w:p w:rsidR="008B4AFD" w:rsidRPr="00E75F3D" w:rsidRDefault="008B4AFD" w:rsidP="008B4AFD">
      <w:pPr>
        <w:tabs>
          <w:tab w:val="left" w:pos="284"/>
          <w:tab w:val="left" w:pos="426"/>
        </w:tabs>
        <w:suppressAutoHyphens/>
        <w:spacing w:before="120" w:after="0" w:line="360" w:lineRule="auto"/>
        <w:jc w:val="center"/>
        <w:rPr>
          <w:rFonts w:ascii="Times New Roman" w:eastAsia="Times New Roman" w:hAnsi="Times New Roman"/>
          <w:b/>
          <w:sz w:val="28"/>
          <w:szCs w:val="28"/>
          <w:lang w:eastAsia="ar-SA"/>
        </w:rPr>
      </w:pPr>
      <w:r w:rsidRPr="00E75F3D">
        <w:rPr>
          <w:rFonts w:ascii="Times New Roman" w:eastAsia="Times New Roman" w:hAnsi="Times New Roman"/>
          <w:b/>
          <w:sz w:val="28"/>
          <w:szCs w:val="28"/>
          <w:lang w:eastAsia="ar-SA"/>
        </w:rPr>
        <w:t>Специальная литература</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 xml:space="preserve">Акерлоф Дж., Шиллер Р. Spiritus Animalis, или Как человеческая психология управляет экономикой и почему это важно для мирового капитализма / </w:t>
      </w:r>
      <w:r>
        <w:rPr>
          <w:rFonts w:ascii="Times New Roman" w:eastAsia="Times New Roman" w:hAnsi="Times New Roman"/>
          <w:sz w:val="28"/>
          <w:szCs w:val="24"/>
          <w:lang w:eastAsia="ar-SA"/>
        </w:rPr>
        <w:t>Пер. с англ.</w:t>
      </w:r>
      <w:r w:rsidRPr="002F162C">
        <w:rPr>
          <w:rFonts w:ascii="Times New Roman" w:eastAsia="Times New Roman" w:hAnsi="Times New Roman"/>
          <w:sz w:val="28"/>
          <w:szCs w:val="24"/>
          <w:lang w:eastAsia="ar-SA"/>
        </w:rPr>
        <w:t xml:space="preserve"> М., 2010. 273 с.</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Анюхина И.М., Иванинский И.О., Катаева Е.В., Озорнина О.В., Серебрянский Д.В., Шмидт-Рост М. 2008. Оценка оптимальной структуры капитала компаний ОАО «Уралкалий» и Kali&amp;Salz AG. Электронный журнал Корпоративные финансы 4 (8): 88-105.</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E75F3D">
        <w:rPr>
          <w:rFonts w:ascii="Times New Roman" w:eastAsia="Times New Roman" w:hAnsi="Times New Roman"/>
          <w:sz w:val="28"/>
          <w:szCs w:val="24"/>
          <w:lang w:eastAsia="ar-SA"/>
        </w:rPr>
        <w:t>Брейли Р., Майерс С. При</w:t>
      </w:r>
      <w:r>
        <w:rPr>
          <w:rFonts w:ascii="Times New Roman" w:eastAsia="Times New Roman" w:hAnsi="Times New Roman"/>
          <w:sz w:val="28"/>
          <w:szCs w:val="24"/>
          <w:lang w:eastAsia="ar-SA"/>
        </w:rPr>
        <w:t xml:space="preserve">нципы корпоративных финансов / </w:t>
      </w:r>
      <w:r w:rsidRPr="00E75F3D">
        <w:rPr>
          <w:rFonts w:ascii="Times New Roman" w:eastAsia="Times New Roman" w:hAnsi="Times New Roman"/>
          <w:sz w:val="28"/>
          <w:szCs w:val="24"/>
          <w:lang w:eastAsia="ar-SA"/>
        </w:rPr>
        <w:t>Пер. с англ. М.: Олимп-Бизнес, 1997, 1120</w:t>
      </w:r>
      <w:r>
        <w:rPr>
          <w:rFonts w:ascii="Times New Roman" w:eastAsia="Times New Roman" w:hAnsi="Times New Roman"/>
          <w:sz w:val="28"/>
          <w:szCs w:val="24"/>
          <w:lang w:eastAsia="ar-SA"/>
        </w:rPr>
        <w:t xml:space="preserve"> с</w:t>
      </w:r>
      <w:r w:rsidRPr="00E75F3D">
        <w:rPr>
          <w:rFonts w:ascii="Times New Roman" w:eastAsia="Times New Roman" w:hAnsi="Times New Roman"/>
          <w:sz w:val="28"/>
          <w:szCs w:val="24"/>
          <w:lang w:eastAsia="ar-SA"/>
        </w:rPr>
        <w:t>.</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Бригхэм Ю., Эр</w:t>
      </w:r>
      <w:r>
        <w:rPr>
          <w:rFonts w:ascii="Times New Roman" w:eastAsia="Times New Roman" w:hAnsi="Times New Roman"/>
          <w:sz w:val="28"/>
          <w:szCs w:val="24"/>
          <w:lang w:eastAsia="ar-SA"/>
        </w:rPr>
        <w:t>хардт М. Финансовый менеджмент / 10-е изд.,</w:t>
      </w:r>
      <w:r w:rsidRPr="002F162C">
        <w:rPr>
          <w:rFonts w:ascii="Times New Roman" w:eastAsia="Times New Roman" w:hAnsi="Times New Roman"/>
          <w:sz w:val="28"/>
          <w:szCs w:val="24"/>
          <w:lang w:eastAsia="ar-SA"/>
        </w:rPr>
        <w:t xml:space="preserve"> СПб.: Питер, 2009. – 960 с.</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 xml:space="preserve">Ван Хорн Дж. К. Основы управления финансами. </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М.: Финансы и статистика, 2000. – 800 с.</w:t>
      </w:r>
    </w:p>
    <w:p w:rsidR="008B4AF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Гайфутдинова Н.С., Кокорева М.С. Влияние поведенческих аспектов на структуру капитал</w:t>
      </w:r>
      <w:r>
        <w:rPr>
          <w:rFonts w:ascii="Times New Roman" w:eastAsia="Times New Roman" w:hAnsi="Times New Roman"/>
          <w:sz w:val="28"/>
          <w:szCs w:val="24"/>
          <w:lang w:eastAsia="ar-SA"/>
        </w:rPr>
        <w:t>а российских публичных компаний //</w:t>
      </w:r>
      <w:r w:rsidRPr="002F162C">
        <w:rPr>
          <w:rFonts w:ascii="Times New Roman" w:eastAsia="Times New Roman" w:hAnsi="Times New Roman"/>
          <w:sz w:val="28"/>
          <w:szCs w:val="24"/>
          <w:lang w:eastAsia="ar-SA"/>
        </w:rPr>
        <w:t xml:space="preserve"> Электронный журнал Корпоративные финансы</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2011. </w:t>
      </w:r>
      <w:r>
        <w:rPr>
          <w:rFonts w:ascii="Times New Roman" w:eastAsia="Times New Roman" w:hAnsi="Times New Roman"/>
          <w:sz w:val="28"/>
          <w:szCs w:val="24"/>
          <w:lang w:eastAsia="ar-SA"/>
        </w:rPr>
        <w:t>№ 3 (19). С.</w:t>
      </w:r>
      <w:r w:rsidRPr="002F162C">
        <w:rPr>
          <w:rFonts w:ascii="Times New Roman" w:eastAsia="Times New Roman" w:hAnsi="Times New Roman"/>
          <w:sz w:val="28"/>
          <w:szCs w:val="24"/>
          <w:lang w:eastAsia="ar-SA"/>
        </w:rPr>
        <w:t> 44-58.</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Доугерти К. Введение в эконометрику // М.: ИНФРА-М, 1999. – 416 с. </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Животова Е.Л., Алексеев А.А., Протасов В.С., Ламминен Е. 2008. Определение оптимальной структуры капитала на примере финской компании Alma Media Corp. и российской компании «РБК Информационные системы»</w:t>
      </w: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 xml:space="preserve"> Электронный журнал Корпоративные финансы</w:t>
      </w:r>
      <w:r>
        <w:rPr>
          <w:rFonts w:ascii="Times New Roman" w:eastAsia="Times New Roman" w:hAnsi="Times New Roman"/>
          <w:sz w:val="28"/>
          <w:szCs w:val="24"/>
          <w:lang w:eastAsia="ar-SA"/>
        </w:rPr>
        <w:t>. №</w:t>
      </w:r>
      <w:r w:rsidRPr="002F162C">
        <w:rPr>
          <w:rFonts w:ascii="Times New Roman" w:eastAsia="Times New Roman" w:hAnsi="Times New Roman"/>
          <w:sz w:val="28"/>
          <w:szCs w:val="24"/>
          <w:lang w:eastAsia="ar-SA"/>
        </w:rPr>
        <w:t xml:space="preserve"> 4 (8</w:t>
      </w:r>
      <w:r>
        <w:rPr>
          <w:rFonts w:ascii="Times New Roman" w:eastAsia="Times New Roman" w:hAnsi="Times New Roman"/>
          <w:sz w:val="28"/>
          <w:szCs w:val="24"/>
          <w:lang w:eastAsia="ar-SA"/>
        </w:rPr>
        <w:t>). С.</w:t>
      </w:r>
      <w:r w:rsidRPr="002F162C">
        <w:rPr>
          <w:rFonts w:ascii="Times New Roman" w:eastAsia="Times New Roman" w:hAnsi="Times New Roman"/>
          <w:sz w:val="28"/>
          <w:szCs w:val="24"/>
          <w:lang w:eastAsia="ar-SA"/>
        </w:rPr>
        <w:t> 106-113.</w:t>
      </w:r>
    </w:p>
    <w:p w:rsidR="008B4AFD" w:rsidRPr="00C54956"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Ивашковская И. Структура капитала: резервы создания стоимости для собственников компании</w:t>
      </w: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 xml:space="preserve">// Электронный журнал </w:t>
      </w:r>
      <w:r>
        <w:rPr>
          <w:rFonts w:ascii="Times New Roman" w:eastAsia="Times New Roman" w:hAnsi="Times New Roman"/>
          <w:sz w:val="28"/>
          <w:szCs w:val="24"/>
          <w:lang w:eastAsia="ar-SA"/>
        </w:rPr>
        <w:t>Корпоративные финансы. 2005. №45. С</w:t>
      </w:r>
      <w:r w:rsidRPr="002F162C">
        <w:rPr>
          <w:rFonts w:ascii="Times New Roman" w:eastAsia="Times New Roman" w:hAnsi="Times New Roman"/>
          <w:sz w:val="28"/>
          <w:szCs w:val="24"/>
          <w:lang w:eastAsia="ar-SA"/>
        </w:rPr>
        <w:t>.35-38</w:t>
      </w:r>
      <w:r w:rsidRPr="00C54956">
        <w:rPr>
          <w:rFonts w:ascii="Times New Roman" w:eastAsia="Times New Roman" w:hAnsi="Times New Roman"/>
          <w:sz w:val="28"/>
          <w:szCs w:val="24"/>
          <w:lang w:eastAsia="ar-SA"/>
        </w:rPr>
        <w:t>.</w:t>
      </w:r>
    </w:p>
    <w:p w:rsidR="008B4AFD" w:rsidRPr="00C54956"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54956">
        <w:rPr>
          <w:rFonts w:ascii="Times New Roman" w:eastAsia="Times New Roman" w:hAnsi="Times New Roman"/>
          <w:sz w:val="28"/>
          <w:szCs w:val="24"/>
          <w:lang w:eastAsia="ar-SA"/>
        </w:rPr>
        <w:lastRenderedPageBreak/>
        <w:t xml:space="preserve">Ивашковская И.В., Кокорева (Солнцева) M.С. Детерминанты стратегических решений о финансировании крупных компаний на развивающихся рынках капитала: пример России, Бразилии и Китая // </w:t>
      </w:r>
      <w:r>
        <w:rPr>
          <w:rFonts w:ascii="Times New Roman" w:eastAsia="Times New Roman" w:hAnsi="Times New Roman"/>
          <w:sz w:val="28"/>
          <w:szCs w:val="24"/>
          <w:lang w:eastAsia="ar-SA"/>
        </w:rPr>
        <w:t xml:space="preserve">Российский журнал менеджмента.  2009.  Т.7. </w:t>
      </w:r>
      <w:r w:rsidRPr="00C54956">
        <w:rPr>
          <w:rFonts w:ascii="Times New Roman" w:eastAsia="Times New Roman" w:hAnsi="Times New Roman"/>
          <w:sz w:val="28"/>
          <w:szCs w:val="24"/>
          <w:lang w:eastAsia="ar-SA"/>
        </w:rPr>
        <w:t xml:space="preserve"> №1  С. 25-42. </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Коупленд Т. Стоимость компаний: оценка и управление</w:t>
      </w: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 xml:space="preserve">/ </w:t>
      </w:r>
      <w:r>
        <w:rPr>
          <w:rFonts w:ascii="Times New Roman" w:eastAsia="Times New Roman" w:hAnsi="Times New Roman"/>
          <w:sz w:val="28"/>
          <w:szCs w:val="24"/>
          <w:lang w:eastAsia="ar-SA"/>
        </w:rPr>
        <w:t xml:space="preserve">пер. с англ. </w:t>
      </w:r>
      <w:r w:rsidRPr="002F162C">
        <w:rPr>
          <w:rFonts w:ascii="Times New Roman" w:eastAsia="Times New Roman" w:hAnsi="Times New Roman"/>
          <w:sz w:val="28"/>
          <w:szCs w:val="24"/>
          <w:lang w:eastAsia="ar-SA"/>
        </w:rPr>
        <w:t>М.: ЗАО «Олимп-Бизнес», 2007</w:t>
      </w:r>
      <w:r>
        <w:rPr>
          <w:rFonts w:ascii="Times New Roman" w:eastAsia="Times New Roman" w:hAnsi="Times New Roman"/>
          <w:sz w:val="28"/>
          <w:szCs w:val="24"/>
          <w:lang w:eastAsia="ar-SA"/>
        </w:rPr>
        <w:t>.</w:t>
      </w:r>
    </w:p>
    <w:p w:rsidR="008B4AF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Руденко А.М. Управление капиталом организации в условиях рынка</w:t>
      </w:r>
      <w:r>
        <w:rPr>
          <w:rFonts w:ascii="Times New Roman" w:eastAsia="Times New Roman" w:hAnsi="Times New Roman"/>
          <w:sz w:val="28"/>
          <w:szCs w:val="24"/>
          <w:lang w:eastAsia="ar-SA"/>
        </w:rPr>
        <w:t xml:space="preserve"> // Финансы и кредит.</w:t>
      </w:r>
      <w:r w:rsidRPr="002F162C">
        <w:rPr>
          <w:rFonts w:ascii="Times New Roman" w:eastAsia="Times New Roman" w:hAnsi="Times New Roman"/>
          <w:sz w:val="28"/>
          <w:szCs w:val="24"/>
          <w:lang w:eastAsia="ar-SA"/>
        </w:rPr>
        <w:t xml:space="preserve"> 2007</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№43</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с.35-38.</w:t>
      </w:r>
    </w:p>
    <w:p w:rsidR="001E749C" w:rsidRDefault="001E749C" w:rsidP="001E749C">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Рудык Н.Б. Поведенческие финансы или между страхом и алчностью / М.: Дело, 2004</w:t>
      </w:r>
      <w:r>
        <w:rPr>
          <w:rFonts w:ascii="Times New Roman" w:eastAsia="Times New Roman" w:hAnsi="Times New Roman"/>
          <w:sz w:val="28"/>
          <w:szCs w:val="24"/>
          <w:lang w:val="en-US" w:eastAsia="ar-SA"/>
        </w:rPr>
        <w:t>a</w:t>
      </w:r>
      <w:r>
        <w:rPr>
          <w:rFonts w:ascii="Times New Roman" w:eastAsia="Times New Roman" w:hAnsi="Times New Roman"/>
          <w:sz w:val="28"/>
          <w:szCs w:val="24"/>
          <w:lang w:eastAsia="ar-SA"/>
        </w:rPr>
        <w:t xml:space="preserve">, 268 с. </w:t>
      </w:r>
    </w:p>
    <w:p w:rsidR="001E749C" w:rsidRDefault="001E749C"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Рудык Н.Б. Структура капитала корпораций. Теория и практика / М.: Дело, 2004</w:t>
      </w:r>
      <w:r>
        <w:rPr>
          <w:rFonts w:ascii="Times New Roman" w:eastAsia="Times New Roman" w:hAnsi="Times New Roman"/>
          <w:sz w:val="28"/>
          <w:szCs w:val="24"/>
          <w:lang w:val="en-US" w:eastAsia="ar-SA"/>
        </w:rPr>
        <w:t>b</w:t>
      </w:r>
      <w:r>
        <w:rPr>
          <w:rFonts w:ascii="Times New Roman" w:eastAsia="Times New Roman" w:hAnsi="Times New Roman"/>
          <w:sz w:val="28"/>
          <w:szCs w:val="24"/>
          <w:lang w:eastAsia="ar-SA"/>
        </w:rPr>
        <w:t xml:space="preserve">, 272 с. </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Сысоева Е.Ф.</w:t>
      </w:r>
      <w:r w:rsidRPr="002F162C">
        <w:rPr>
          <w:rFonts w:ascii="Times New Roman" w:eastAsia="Times New Roman" w:hAnsi="Times New Roman"/>
          <w:sz w:val="28"/>
          <w:szCs w:val="24"/>
          <w:lang w:eastAsia="ar-SA"/>
        </w:rPr>
        <w:t xml:space="preserve"> Сравнительный анализ подходов к проблеме оптимизации структ</w:t>
      </w:r>
      <w:r>
        <w:rPr>
          <w:rFonts w:ascii="Times New Roman" w:eastAsia="Times New Roman" w:hAnsi="Times New Roman"/>
          <w:sz w:val="28"/>
          <w:szCs w:val="24"/>
          <w:lang w:eastAsia="ar-SA"/>
        </w:rPr>
        <w:t>уры капитала</w:t>
      </w:r>
      <w:r w:rsidR="001E749C">
        <w:rPr>
          <w:rFonts w:ascii="Times New Roman" w:eastAsia="Times New Roman" w:hAnsi="Times New Roman"/>
          <w:sz w:val="28"/>
          <w:szCs w:val="24"/>
          <w:lang w:eastAsia="ar-SA"/>
        </w:rPr>
        <w:t xml:space="preserve"> </w:t>
      </w:r>
      <w:r>
        <w:rPr>
          <w:rFonts w:ascii="Times New Roman" w:eastAsia="Times New Roman" w:hAnsi="Times New Roman"/>
          <w:sz w:val="28"/>
          <w:szCs w:val="24"/>
          <w:lang w:eastAsia="ar-SA"/>
        </w:rPr>
        <w:t>// Финансы и кредит. 2007.</w:t>
      </w:r>
      <w:r w:rsidRPr="002F162C">
        <w:rPr>
          <w:rFonts w:ascii="Times New Roman" w:eastAsia="Times New Roman" w:hAnsi="Times New Roman"/>
          <w:sz w:val="28"/>
          <w:szCs w:val="24"/>
          <w:lang w:eastAsia="ar-SA"/>
        </w:rPr>
        <w:t xml:space="preserve"> №25</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с.55-59</w:t>
      </w:r>
      <w:r>
        <w:rPr>
          <w:rFonts w:ascii="Times New Roman" w:eastAsia="Times New Roman" w:hAnsi="Times New Roman"/>
          <w:sz w:val="28"/>
          <w:szCs w:val="24"/>
          <w:lang w:eastAsia="ar-SA"/>
        </w:rPr>
        <w:t>.</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Солодухина А.В., Репин Д.В. В поисках решения загадки структуры капитала: поведенческий подход // Электронный журнал Корпоративные финансы</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2008</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№1(5)</w:t>
      </w:r>
      <w:r>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 xml:space="preserve"> с. 103</w:t>
      </w:r>
      <w:r>
        <w:rPr>
          <w:rFonts w:ascii="Times New Roman" w:eastAsia="Times New Roman" w:hAnsi="Times New Roman"/>
          <w:sz w:val="28"/>
          <w:szCs w:val="24"/>
          <w:lang w:eastAsia="ar-SA"/>
        </w:rPr>
        <w:t>.</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Теплова Т.В. Финансовый менеджмент: управление капиталом и инвестициями: Учебник для вузов</w:t>
      </w: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 xml:space="preserve"> М.: ГУ ВШЭ, 2000. 504 с.</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Теплова Т.В., Григорьева Т.И. Ситуационный финансовый анализ: схемы, задачи, кейсы: Учебное пособие для вузов</w:t>
      </w: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 xml:space="preserve"> М.: Изд.</w:t>
      </w: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дом ГУ-ВШЭ, 2006. 605 с.</w:t>
      </w:r>
    </w:p>
    <w:p w:rsidR="008B4AFD" w:rsidRPr="002F162C"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2F162C">
        <w:rPr>
          <w:rFonts w:ascii="Times New Roman" w:eastAsia="Times New Roman" w:hAnsi="Times New Roman"/>
          <w:sz w:val="28"/>
          <w:szCs w:val="24"/>
          <w:lang w:eastAsia="ar-SA"/>
        </w:rPr>
        <w:t>Теплова Т.В. Эффективный финансовый директ</w:t>
      </w:r>
      <w:r>
        <w:rPr>
          <w:rFonts w:ascii="Times New Roman" w:eastAsia="Times New Roman" w:hAnsi="Times New Roman"/>
          <w:sz w:val="28"/>
          <w:szCs w:val="24"/>
          <w:lang w:eastAsia="ar-SA"/>
        </w:rPr>
        <w:t>ор: Учебно-практическое пособие /</w:t>
      </w:r>
      <w:r w:rsidRPr="002F162C">
        <w:rPr>
          <w:rFonts w:ascii="Times New Roman" w:eastAsia="Times New Roman" w:hAnsi="Times New Roman"/>
          <w:sz w:val="28"/>
          <w:szCs w:val="24"/>
          <w:lang w:eastAsia="ar-SA"/>
        </w:rPr>
        <w:t xml:space="preserve"> М.: Издательство Юрайт, 2010. – 480 с.</w:t>
      </w:r>
    </w:p>
    <w:p w:rsidR="008B4AFD" w:rsidRPr="00F72E9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Baker M., Ruback R., Wurgler J. Behavioral corporate finance // Handbook of Corporate Finance: Empirical Corporate Finance (Vol. 1). </w:t>
      </w:r>
      <w:r w:rsidRPr="00F72E9D">
        <w:rPr>
          <w:rFonts w:ascii="Times New Roman" w:eastAsia="Times New Roman" w:hAnsi="Times New Roman"/>
          <w:sz w:val="28"/>
          <w:szCs w:val="24"/>
          <w:lang w:eastAsia="ar-SA"/>
        </w:rPr>
        <w:t>North-Holland, Amsterdam: Handbook of Finance Series, Elsevier, 2007.</w:t>
      </w:r>
    </w:p>
    <w:p w:rsidR="008B4AFD" w:rsidRPr="00C477D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val="en-US" w:eastAsia="ar-SA"/>
        </w:rPr>
      </w:pPr>
      <w:r w:rsidRPr="00C477DD">
        <w:rPr>
          <w:rFonts w:ascii="Times New Roman" w:eastAsia="Times New Roman" w:hAnsi="Times New Roman"/>
          <w:sz w:val="28"/>
          <w:szCs w:val="24"/>
          <w:lang w:val="en-US" w:eastAsia="ar-SA"/>
        </w:rPr>
        <w:lastRenderedPageBreak/>
        <w:t>Baker M., Wurgler J. Market timing and capital structure // Journal of Finance, 2002.</w:t>
      </w:r>
    </w:p>
    <w:p w:rsidR="008B4AFD" w:rsidRPr="00F72E9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Baker M., Wurgler J. Behavioral Corporate Finance: An Updated Survey // Handbook of the Economics of Finance. </w:t>
      </w:r>
      <w:r w:rsidRPr="00F72E9D">
        <w:rPr>
          <w:rFonts w:ascii="Times New Roman" w:eastAsia="Times New Roman" w:hAnsi="Times New Roman"/>
          <w:sz w:val="28"/>
          <w:szCs w:val="24"/>
          <w:lang w:eastAsia="ar-SA"/>
        </w:rPr>
        <w:t>2013. Vol. 2, Part A. P. 357–424.</w:t>
      </w:r>
    </w:p>
    <w:p w:rsidR="008B4AFD" w:rsidRPr="00C477D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val="en-US" w:eastAsia="ar-SA"/>
        </w:rPr>
      </w:pPr>
      <w:r w:rsidRPr="00C477DD">
        <w:rPr>
          <w:rFonts w:ascii="Times New Roman" w:eastAsia="Times New Roman" w:hAnsi="Times New Roman"/>
          <w:sz w:val="28"/>
          <w:szCs w:val="24"/>
          <w:lang w:val="en-US" w:eastAsia="ar-SA"/>
        </w:rPr>
        <w:t xml:space="preserve">Baltagi B.H. Econometric Analysis of  Panel Data // Wiley, 3 Edition, 2005. p. 314. </w:t>
      </w:r>
    </w:p>
    <w:p w:rsidR="008B4AFD" w:rsidRPr="00F72E9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Barros L., Silveira A. Overconfidence, managerial optimism and the determinants of capital structure. </w:t>
      </w:r>
      <w:r w:rsidRPr="00F72E9D">
        <w:rPr>
          <w:rFonts w:ascii="Times New Roman" w:eastAsia="Times New Roman" w:hAnsi="Times New Roman"/>
          <w:sz w:val="28"/>
          <w:szCs w:val="24"/>
          <w:lang w:eastAsia="ar-SA"/>
        </w:rPr>
        <w:t>Brazilian Review of Finance. 2008. № 6 (3).</w:t>
      </w:r>
    </w:p>
    <w:p w:rsidR="008B4AFD" w:rsidRPr="00F72E9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Bertrand M., Schoar A. Managing with style: The effect of managers on firm policies // Quarterly Journal of Economic. </w:t>
      </w:r>
      <w:r w:rsidRPr="00F72E9D">
        <w:rPr>
          <w:rFonts w:ascii="Times New Roman" w:eastAsia="Times New Roman" w:hAnsi="Times New Roman"/>
          <w:sz w:val="28"/>
          <w:szCs w:val="24"/>
          <w:lang w:eastAsia="ar-SA"/>
        </w:rPr>
        <w:t>2003. Vol. 118(4). P. 1169–1208.</w:t>
      </w:r>
    </w:p>
    <w:p w:rsidR="008B4AFD" w:rsidRPr="00F72E9D" w:rsidRDefault="008B4AFD" w:rsidP="008B4AF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Black F. Noise // Journal of Finance. </w:t>
      </w:r>
      <w:r w:rsidRPr="00F72E9D">
        <w:rPr>
          <w:rFonts w:ascii="Times New Roman" w:eastAsia="Times New Roman" w:hAnsi="Times New Roman"/>
          <w:sz w:val="28"/>
          <w:szCs w:val="24"/>
          <w:lang w:eastAsia="ar-SA"/>
        </w:rPr>
        <w:t>1986. Vol. XLI. № 3. P. 529-543.</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Comment R., Jarrell G. The relative signaling power of Dutch-auction and fixed price self-tender offers and open-market share repurchases // Journal of Finance, 1991. </w:t>
      </w:r>
      <w:r w:rsidRPr="00F72E9D">
        <w:rPr>
          <w:rFonts w:ascii="Times New Roman" w:eastAsia="Times New Roman" w:hAnsi="Times New Roman"/>
          <w:sz w:val="28"/>
          <w:szCs w:val="24"/>
          <w:lang w:eastAsia="ar-SA"/>
        </w:rPr>
        <w:t>№ 46. P. 1243–1271.</w:t>
      </w:r>
    </w:p>
    <w:p w:rsidR="008B4AFD" w:rsidRPr="00C477D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val="en-US" w:eastAsia="ar-SA"/>
        </w:rPr>
      </w:pPr>
      <w:r w:rsidRPr="00C477DD">
        <w:rPr>
          <w:rFonts w:ascii="Times New Roman" w:eastAsia="Times New Roman" w:hAnsi="Times New Roman"/>
          <w:sz w:val="28"/>
          <w:szCs w:val="24"/>
          <w:lang w:val="en-US" w:eastAsia="ar-SA"/>
        </w:rPr>
        <w:t xml:space="preserve">Cronqvist H., Makhija A.K., Yonker S.E. </w:t>
      </w:r>
      <w:hyperlink r:id="rId56" w:history="1">
        <w:r w:rsidRPr="00F72E9D">
          <w:rPr>
            <w:rFonts w:ascii="Times New Roman" w:eastAsia="Times New Roman" w:hAnsi="Times New Roman"/>
            <w:sz w:val="28"/>
            <w:szCs w:val="24"/>
            <w:lang w:val="en-US" w:eastAsia="ar-SA"/>
          </w:rPr>
          <w:t>Behavioral consistency in corporate finance: CEO personal and corporate leverage</w:t>
        </w:r>
      </w:hyperlink>
      <w:r w:rsidRPr="00C477DD">
        <w:rPr>
          <w:rFonts w:ascii="Times New Roman" w:eastAsia="Times New Roman" w:hAnsi="Times New Roman"/>
          <w:sz w:val="28"/>
          <w:szCs w:val="24"/>
          <w:lang w:val="en-US" w:eastAsia="ar-SA"/>
        </w:rPr>
        <w:t xml:space="preserve"> // Journal of Financial Economics. 2012. № 103. P. 20-40. </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Dittmar A., Thakor A. Why do firms issue equity? // Journal of Finance. </w:t>
      </w:r>
      <w:r w:rsidRPr="00F72E9D">
        <w:rPr>
          <w:rFonts w:ascii="Times New Roman" w:eastAsia="Times New Roman" w:hAnsi="Times New Roman"/>
          <w:sz w:val="28"/>
          <w:szCs w:val="24"/>
          <w:lang w:eastAsia="ar-SA"/>
        </w:rPr>
        <w:t>2007.</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Fama E. The Behavior of Stock-Market Prices // The Journal of Business. </w:t>
      </w:r>
      <w:r w:rsidRPr="00F72E9D">
        <w:rPr>
          <w:rFonts w:ascii="Times New Roman" w:eastAsia="Times New Roman" w:hAnsi="Times New Roman"/>
          <w:sz w:val="28"/>
          <w:szCs w:val="24"/>
          <w:lang w:eastAsia="ar-SA"/>
        </w:rPr>
        <w:t>1965. Vol. 38, No. 1. P. 34-105.</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Filbeck G., Raymond F., Preece. Behavioral aspects of the intra-industry capital structure decision // Journal of  financial and strategic decisions. </w:t>
      </w:r>
      <w:r w:rsidRPr="00F72E9D">
        <w:rPr>
          <w:rFonts w:ascii="Times New Roman" w:eastAsia="Times New Roman" w:hAnsi="Times New Roman"/>
          <w:sz w:val="28"/>
          <w:szCs w:val="24"/>
          <w:lang w:eastAsia="ar-SA"/>
        </w:rPr>
        <w:t xml:space="preserve">1996. Vol. 9. </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Frank M.Z., Goyal V. K., Corporate leverage: How much do managers really matter? // Working paper, University of Minnesota. </w:t>
      </w:r>
      <w:r w:rsidRPr="00F72E9D">
        <w:rPr>
          <w:rFonts w:ascii="Times New Roman" w:eastAsia="Times New Roman" w:hAnsi="Times New Roman"/>
          <w:sz w:val="28"/>
          <w:szCs w:val="24"/>
          <w:lang w:eastAsia="ar-SA"/>
        </w:rPr>
        <w:t>2007.</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lastRenderedPageBreak/>
        <w:t xml:space="preserve">Graham J., Harvey C. The theory and practice of corporate finance: evidence from the field // Journal of Financial Economics. </w:t>
      </w:r>
      <w:r w:rsidRPr="00F72E9D">
        <w:rPr>
          <w:rFonts w:ascii="Times New Roman" w:eastAsia="Times New Roman" w:hAnsi="Times New Roman"/>
          <w:sz w:val="28"/>
          <w:szCs w:val="24"/>
          <w:lang w:eastAsia="ar-SA"/>
        </w:rPr>
        <w:t xml:space="preserve">2001. </w:t>
      </w:r>
      <w:r>
        <w:rPr>
          <w:rFonts w:ascii="Times New Roman" w:eastAsia="Times New Roman" w:hAnsi="Times New Roman"/>
          <w:sz w:val="28"/>
          <w:szCs w:val="24"/>
          <w:lang w:eastAsia="ar-SA"/>
        </w:rPr>
        <w:t xml:space="preserve">№ </w:t>
      </w:r>
      <w:r w:rsidRPr="00F72E9D">
        <w:rPr>
          <w:rFonts w:ascii="Times New Roman" w:eastAsia="Times New Roman" w:hAnsi="Times New Roman"/>
          <w:sz w:val="28"/>
          <w:szCs w:val="24"/>
          <w:lang w:eastAsia="ar-SA"/>
        </w:rPr>
        <w:t>60</w:t>
      </w:r>
      <w:r>
        <w:rPr>
          <w:rFonts w:ascii="Times New Roman" w:eastAsia="Times New Roman" w:hAnsi="Times New Roman"/>
          <w:sz w:val="28"/>
          <w:szCs w:val="24"/>
          <w:lang w:eastAsia="ar-SA"/>
        </w:rPr>
        <w:t xml:space="preserve">. </w:t>
      </w:r>
      <w:r w:rsidRPr="00F72E9D">
        <w:rPr>
          <w:rFonts w:ascii="Times New Roman" w:eastAsia="Times New Roman" w:hAnsi="Times New Roman"/>
          <w:sz w:val="28"/>
          <w:szCs w:val="24"/>
          <w:lang w:eastAsia="ar-SA"/>
        </w:rPr>
        <w:t>P. 187—243.</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Guthrie J., Datta D. Contextual influences on executive selection: firm characteristics and CEO experience // Journal of Management Studies. </w:t>
      </w:r>
      <w:r w:rsidRPr="00F72E9D">
        <w:rPr>
          <w:rFonts w:ascii="Times New Roman" w:eastAsia="Times New Roman" w:hAnsi="Times New Roman"/>
          <w:sz w:val="28"/>
          <w:szCs w:val="24"/>
          <w:lang w:eastAsia="ar-SA"/>
        </w:rPr>
        <w:t>1997. Vol. 34:4. P. 537-560.</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Habib A., Hossain M. CEO/CFO characteristics and financial reporting quality: A review // Research in Accounting Regulation. </w:t>
      </w:r>
      <w:r w:rsidRPr="00F72E9D">
        <w:rPr>
          <w:rFonts w:ascii="Times New Roman" w:eastAsia="Times New Roman" w:hAnsi="Times New Roman"/>
          <w:sz w:val="28"/>
          <w:szCs w:val="24"/>
          <w:lang w:eastAsia="ar-SA"/>
        </w:rPr>
        <w:t>2013. Vol. 25. P. 88–100.</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Hackbarth D. Managerial traits and capital structure decisions // Journal of Financial and Quantitative Analysis. </w:t>
      </w:r>
      <w:r w:rsidRPr="00F72E9D">
        <w:rPr>
          <w:rFonts w:ascii="Times New Roman" w:eastAsia="Times New Roman" w:hAnsi="Times New Roman"/>
          <w:sz w:val="28"/>
          <w:szCs w:val="24"/>
          <w:lang w:eastAsia="ar-SA"/>
        </w:rPr>
        <w:t xml:space="preserve">2008. №4. P. 843-881. </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Heaton J. Managerial optimism and corporate finance // Financial Management. </w:t>
      </w:r>
      <w:r w:rsidRPr="00F72E9D">
        <w:rPr>
          <w:rFonts w:ascii="Times New Roman" w:eastAsia="Times New Roman" w:hAnsi="Times New Roman"/>
          <w:sz w:val="28"/>
          <w:szCs w:val="24"/>
          <w:lang w:eastAsia="ar-SA"/>
        </w:rPr>
        <w:t>2002. Vol. 31. No. 2</w:t>
      </w:r>
      <w:r>
        <w:rPr>
          <w:rFonts w:ascii="Times New Roman" w:eastAsia="Times New Roman" w:hAnsi="Times New Roman"/>
          <w:sz w:val="28"/>
          <w:szCs w:val="24"/>
          <w:lang w:eastAsia="ar-SA"/>
        </w:rPr>
        <w:t xml:space="preserve">. </w:t>
      </w:r>
      <w:r w:rsidRPr="00F72E9D">
        <w:rPr>
          <w:rFonts w:ascii="Times New Roman" w:eastAsia="Times New Roman" w:hAnsi="Times New Roman"/>
          <w:sz w:val="28"/>
          <w:szCs w:val="24"/>
          <w:lang w:eastAsia="ar-SA"/>
        </w:rPr>
        <w:t>P. 33-45.</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Hovakimian A., Opler T., Titman S. The debt-equity choice // Journal of Financial and Quantitative Analysis. </w:t>
      </w:r>
      <w:r w:rsidRPr="00F72E9D">
        <w:rPr>
          <w:rFonts w:ascii="Times New Roman" w:eastAsia="Times New Roman" w:hAnsi="Times New Roman"/>
          <w:sz w:val="28"/>
          <w:szCs w:val="24"/>
          <w:lang w:eastAsia="ar-SA"/>
        </w:rPr>
        <w:t>2001. №. 36. P. 1–24.</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Ivanov I. Capital structure determinants of Russian public companies // </w:t>
      </w:r>
      <w:r w:rsidRPr="002F162C">
        <w:rPr>
          <w:rFonts w:ascii="Times New Roman" w:eastAsia="Times New Roman" w:hAnsi="Times New Roman"/>
          <w:sz w:val="28"/>
          <w:szCs w:val="24"/>
          <w:lang w:eastAsia="ar-SA"/>
        </w:rPr>
        <w:t>Корпоративные</w:t>
      </w:r>
      <w:r w:rsidRPr="00C477DD">
        <w:rPr>
          <w:rFonts w:ascii="Times New Roman" w:eastAsia="Times New Roman" w:hAnsi="Times New Roman"/>
          <w:sz w:val="28"/>
          <w:szCs w:val="24"/>
          <w:lang w:val="en-US" w:eastAsia="ar-SA"/>
        </w:rPr>
        <w:t xml:space="preserve"> </w:t>
      </w:r>
      <w:r w:rsidRPr="002F162C">
        <w:rPr>
          <w:rFonts w:ascii="Times New Roman" w:eastAsia="Times New Roman" w:hAnsi="Times New Roman"/>
          <w:sz w:val="28"/>
          <w:szCs w:val="24"/>
          <w:lang w:eastAsia="ar-SA"/>
        </w:rPr>
        <w:t>финансы</w:t>
      </w:r>
      <w:r w:rsidRPr="00C477DD">
        <w:rPr>
          <w:rFonts w:ascii="Times New Roman" w:eastAsia="Times New Roman" w:hAnsi="Times New Roman"/>
          <w:sz w:val="28"/>
          <w:szCs w:val="24"/>
          <w:lang w:val="en-US" w:eastAsia="ar-SA"/>
        </w:rPr>
        <w:t xml:space="preserve">. </w:t>
      </w:r>
      <w:r w:rsidRPr="00F72E9D">
        <w:rPr>
          <w:rFonts w:ascii="Times New Roman" w:eastAsia="Times New Roman" w:hAnsi="Times New Roman"/>
          <w:sz w:val="28"/>
          <w:szCs w:val="24"/>
          <w:lang w:eastAsia="ar-SA"/>
        </w:rPr>
        <w:t xml:space="preserve">2010. № 1(13). </w:t>
      </w:r>
      <w:r>
        <w:rPr>
          <w:rFonts w:ascii="Times New Roman" w:eastAsia="Times New Roman" w:hAnsi="Times New Roman"/>
          <w:sz w:val="28"/>
          <w:szCs w:val="24"/>
          <w:lang w:eastAsia="ar-SA"/>
        </w:rPr>
        <w:t>С</w:t>
      </w:r>
      <w:r w:rsidRPr="00F72E9D">
        <w:rPr>
          <w:rFonts w:ascii="Times New Roman" w:eastAsia="Times New Roman" w:hAnsi="Times New Roman"/>
          <w:sz w:val="28"/>
          <w:szCs w:val="24"/>
          <w:lang w:eastAsia="ar-SA"/>
        </w:rPr>
        <w:t>. 5-38.</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Jensen M., Murphy </w:t>
      </w:r>
      <w:r w:rsidRPr="002F162C">
        <w:rPr>
          <w:rFonts w:ascii="Times New Roman" w:eastAsia="Times New Roman" w:hAnsi="Times New Roman"/>
          <w:sz w:val="28"/>
          <w:szCs w:val="24"/>
          <w:lang w:eastAsia="ar-SA"/>
        </w:rPr>
        <w:t>К</w:t>
      </w:r>
      <w:r w:rsidRPr="00C477DD">
        <w:rPr>
          <w:rFonts w:ascii="Times New Roman" w:eastAsia="Times New Roman" w:hAnsi="Times New Roman"/>
          <w:sz w:val="28"/>
          <w:szCs w:val="24"/>
          <w:lang w:val="en-US" w:eastAsia="ar-SA"/>
        </w:rPr>
        <w:t xml:space="preserve">. CEO incentives – it’s not how much you pay, but how // Harvard Business Review. </w:t>
      </w:r>
      <w:r w:rsidRPr="00F72E9D">
        <w:rPr>
          <w:rFonts w:ascii="Times New Roman" w:eastAsia="Times New Roman" w:hAnsi="Times New Roman"/>
          <w:sz w:val="28"/>
          <w:szCs w:val="24"/>
          <w:lang w:eastAsia="ar-SA"/>
        </w:rPr>
        <w:t>1990. No. 3. P. 138-153.</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Jenter D. Market Timing and Managerial Portfolio Decisions // Journal of Finance. </w:t>
      </w:r>
      <w:r w:rsidRPr="00F72E9D">
        <w:rPr>
          <w:rFonts w:ascii="Times New Roman" w:eastAsia="Times New Roman" w:hAnsi="Times New Roman"/>
          <w:sz w:val="28"/>
          <w:szCs w:val="24"/>
          <w:lang w:eastAsia="ar-SA"/>
        </w:rPr>
        <w:t>2005. Vol. 60, No. 4. P. 1903-1949.</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Kahneman D., Tversky A. Prospect theory: An analysis of decision under risk // Econometrica. </w:t>
      </w:r>
      <w:r w:rsidRPr="00F72E9D">
        <w:rPr>
          <w:rFonts w:ascii="Times New Roman" w:eastAsia="Times New Roman" w:hAnsi="Times New Roman"/>
          <w:sz w:val="28"/>
          <w:szCs w:val="24"/>
          <w:lang w:eastAsia="ar-SA"/>
        </w:rPr>
        <w:t>1979. № 47. P. 313—327.</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Landier A., Thesmar D. Financial contracting with optimistic entrepreneurs // Working Paper. </w:t>
      </w:r>
      <w:r w:rsidRPr="00F72E9D">
        <w:rPr>
          <w:rFonts w:ascii="Times New Roman" w:eastAsia="Times New Roman" w:hAnsi="Times New Roman"/>
          <w:sz w:val="28"/>
          <w:szCs w:val="24"/>
          <w:lang w:eastAsia="ar-SA"/>
        </w:rPr>
        <w:t>2004.</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 Malmendier U., Tate G. CEO overconfidence and corporate investment // Journal of Finance. </w:t>
      </w:r>
      <w:r w:rsidRPr="00F72E9D">
        <w:rPr>
          <w:rFonts w:ascii="Times New Roman" w:eastAsia="Times New Roman" w:hAnsi="Times New Roman"/>
          <w:sz w:val="28"/>
          <w:szCs w:val="24"/>
          <w:lang w:eastAsia="ar-SA"/>
        </w:rPr>
        <w:t xml:space="preserve">2005. № 60. P. 2661-2700. </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 Malmendier U., Tate G., Yan J. Overconfidence and Early-Life Experiences: The Impact of Managerial Traits on Corporate Financial Policies // Behavioral &amp; Experimental Finance eJournal. </w:t>
      </w:r>
      <w:r w:rsidRPr="00F72E9D">
        <w:rPr>
          <w:rFonts w:ascii="Times New Roman" w:eastAsia="Times New Roman" w:hAnsi="Times New Roman"/>
          <w:sz w:val="28"/>
          <w:szCs w:val="24"/>
          <w:lang w:eastAsia="ar-SA"/>
        </w:rPr>
        <w:t>2011. № 3(6).</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3B7720">
        <w:rPr>
          <w:rFonts w:ascii="Times New Roman" w:eastAsia="Times New Roman" w:hAnsi="Times New Roman"/>
          <w:sz w:val="28"/>
          <w:szCs w:val="24"/>
          <w:lang w:val="en-US" w:eastAsia="ar-SA"/>
        </w:rPr>
        <w:lastRenderedPageBreak/>
        <w:t xml:space="preserve"> </w:t>
      </w:r>
      <w:r w:rsidRPr="00C477DD">
        <w:rPr>
          <w:rFonts w:ascii="Times New Roman" w:eastAsia="Times New Roman" w:hAnsi="Times New Roman"/>
          <w:sz w:val="28"/>
          <w:szCs w:val="24"/>
          <w:lang w:val="en-US" w:eastAsia="ar-SA"/>
        </w:rPr>
        <w:t xml:space="preserve">McClelland P., Barker V.L. III , Oh W.-Y. CEO career horizon and tenure: future performance implications under different contingencies // Journal of Business Research. </w:t>
      </w:r>
      <w:r w:rsidRPr="00F72E9D">
        <w:rPr>
          <w:rFonts w:ascii="Times New Roman" w:eastAsia="Times New Roman" w:hAnsi="Times New Roman"/>
          <w:sz w:val="28"/>
          <w:szCs w:val="24"/>
          <w:lang w:eastAsia="ar-SA"/>
        </w:rPr>
        <w:t>2012. Vol. 65. P. 1387–1393.</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Modigliani F., Miller M. Taxes and the Cost of Capital: A Correction // Ibid. 1963. </w:t>
      </w:r>
      <w:r w:rsidRPr="00F72E9D">
        <w:rPr>
          <w:rFonts w:ascii="Times New Roman" w:eastAsia="Times New Roman" w:hAnsi="Times New Roman"/>
          <w:sz w:val="28"/>
          <w:szCs w:val="24"/>
          <w:lang w:eastAsia="ar-SA"/>
        </w:rPr>
        <w:t>P. 433-443.</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 Myers S. The Capital Structure Puzzle // The Journal of Finance. </w:t>
      </w:r>
      <w:r w:rsidRPr="00F72E9D">
        <w:rPr>
          <w:rFonts w:ascii="Times New Roman" w:eastAsia="Times New Roman" w:hAnsi="Times New Roman"/>
          <w:sz w:val="28"/>
          <w:szCs w:val="24"/>
          <w:lang w:eastAsia="ar-SA"/>
        </w:rPr>
        <w:t>1984. Vol. 39. No. 3. P. 575-592.</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 Myers S., Majluf N. Corporate financing and investment decisions when firms have information that investors do not have // Journal of Financial Economics. </w:t>
      </w:r>
      <w:r w:rsidRPr="00F72E9D">
        <w:rPr>
          <w:rFonts w:ascii="Times New Roman" w:eastAsia="Times New Roman" w:hAnsi="Times New Roman"/>
          <w:sz w:val="28"/>
          <w:szCs w:val="24"/>
          <w:lang w:eastAsia="ar-SA"/>
        </w:rPr>
        <w:t>1984. №13. P. 187–221.</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 Oliver B. The Impact of Management Confidence on Capital Structure, Working Paper. </w:t>
      </w:r>
      <w:r w:rsidRPr="00F72E9D">
        <w:rPr>
          <w:rFonts w:ascii="Times New Roman" w:eastAsia="Times New Roman" w:hAnsi="Times New Roman"/>
          <w:sz w:val="28"/>
          <w:szCs w:val="24"/>
          <w:lang w:eastAsia="ar-SA"/>
        </w:rPr>
        <w:t>2005.</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Patel J., Zeckhauser R., Hendricks D. The Rationality Struggle: Illustrations from Financial Markets // American Economic Review Papers and Proceedings. </w:t>
      </w:r>
      <w:r w:rsidRPr="00F72E9D">
        <w:rPr>
          <w:rFonts w:ascii="Times New Roman" w:eastAsia="Times New Roman" w:hAnsi="Times New Roman"/>
          <w:sz w:val="28"/>
          <w:szCs w:val="24"/>
          <w:lang w:eastAsia="ar-SA"/>
        </w:rPr>
        <w:t>1991. P. 232-236.</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Peni E. CEO and Chairperson characteristics and firm performance // Journal of Management &amp; Governance. </w:t>
      </w:r>
      <w:r w:rsidRPr="00F72E9D">
        <w:rPr>
          <w:rFonts w:ascii="Times New Roman" w:eastAsia="Times New Roman" w:hAnsi="Times New Roman"/>
          <w:sz w:val="28"/>
          <w:szCs w:val="24"/>
          <w:lang w:eastAsia="ar-SA"/>
        </w:rPr>
        <w:t xml:space="preserve">June 2012. </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Rajan R., Zingales L. What do we know about capital structure? Some evidence from international data // Journal of  Finance. </w:t>
      </w:r>
      <w:r w:rsidRPr="00F72E9D">
        <w:rPr>
          <w:rFonts w:ascii="Times New Roman" w:eastAsia="Times New Roman" w:hAnsi="Times New Roman"/>
          <w:sz w:val="28"/>
          <w:szCs w:val="24"/>
          <w:lang w:eastAsia="ar-SA"/>
        </w:rPr>
        <w:t>1995. 50</w:t>
      </w:r>
      <w:r>
        <w:rPr>
          <w:rFonts w:ascii="Times New Roman" w:eastAsia="Times New Roman" w:hAnsi="Times New Roman"/>
          <w:sz w:val="28"/>
          <w:szCs w:val="24"/>
          <w:lang w:eastAsia="ar-SA"/>
        </w:rPr>
        <w:t>.</w:t>
      </w:r>
      <w:r w:rsidRPr="00F72E9D">
        <w:rPr>
          <w:rFonts w:ascii="Times New Roman" w:eastAsia="Times New Roman" w:hAnsi="Times New Roman"/>
          <w:sz w:val="28"/>
          <w:szCs w:val="24"/>
          <w:lang w:eastAsia="ar-SA"/>
        </w:rPr>
        <w:t xml:space="preserve"> P. 1421—1460. </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Ross S. The Determination of Financial Structure: The Incentive Signaling Approach // Bell Journal of Economics and Management Science. </w:t>
      </w:r>
      <w:r w:rsidRPr="00F72E9D">
        <w:rPr>
          <w:rFonts w:ascii="Times New Roman" w:eastAsia="Times New Roman" w:hAnsi="Times New Roman"/>
          <w:sz w:val="28"/>
          <w:szCs w:val="24"/>
          <w:lang w:eastAsia="ar-SA"/>
        </w:rPr>
        <w:t>1977.</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Shefrin H. Behavioralizing Finance // Foundations and Trends in Finance. </w:t>
      </w:r>
      <w:r w:rsidRPr="00F72E9D">
        <w:rPr>
          <w:rFonts w:ascii="Times New Roman" w:eastAsia="Times New Roman" w:hAnsi="Times New Roman"/>
          <w:sz w:val="28"/>
          <w:szCs w:val="24"/>
          <w:lang w:eastAsia="ar-SA"/>
        </w:rPr>
        <w:t>2010. Vol. 4. No. 1–2. P. 1–184.</w:t>
      </w:r>
    </w:p>
    <w:p w:rsidR="008B4AFD" w:rsidRPr="00F72E9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Statman M., Caldwell D. Applying behavioral finance to capital budgeting: Project termination // Financial Management. </w:t>
      </w:r>
      <w:r w:rsidRPr="00F72E9D">
        <w:rPr>
          <w:rFonts w:ascii="Times New Roman" w:eastAsia="Times New Roman" w:hAnsi="Times New Roman"/>
          <w:sz w:val="28"/>
          <w:szCs w:val="24"/>
          <w:lang w:eastAsia="ar-SA"/>
        </w:rPr>
        <w:t>1987. P. 7–15.</w:t>
      </w:r>
    </w:p>
    <w:p w:rsidR="008B4AFD" w:rsidRPr="00C477D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val="en-US" w:eastAsia="ar-SA"/>
        </w:rPr>
      </w:pPr>
      <w:r w:rsidRPr="00C477DD">
        <w:rPr>
          <w:rFonts w:ascii="Times New Roman" w:eastAsia="Times New Roman" w:hAnsi="Times New Roman"/>
          <w:sz w:val="28"/>
          <w:szCs w:val="24"/>
          <w:lang w:val="en-US" w:eastAsia="ar-SA"/>
        </w:rPr>
        <w:t>Vernimmen P. Corporate finance. Theory and practice / John Wiley&amp;Sons Ltd. 2005.</w:t>
      </w:r>
    </w:p>
    <w:p w:rsidR="008B4AFD" w:rsidRPr="00E75F3D" w:rsidRDefault="008B4AFD" w:rsidP="008B4AFD">
      <w:pPr>
        <w:autoSpaceDE w:val="0"/>
        <w:autoSpaceDN w:val="0"/>
        <w:adjustRightInd w:val="0"/>
        <w:spacing w:after="0" w:line="360" w:lineRule="auto"/>
        <w:jc w:val="both"/>
        <w:rPr>
          <w:sz w:val="28"/>
          <w:szCs w:val="28"/>
          <w:lang w:val="en-US" w:eastAsia="ru-RU"/>
        </w:rPr>
      </w:pPr>
    </w:p>
    <w:p w:rsidR="008B4AFD" w:rsidRPr="00B01C75" w:rsidRDefault="008B4AFD" w:rsidP="008B4AFD">
      <w:pPr>
        <w:autoSpaceDE w:val="0"/>
        <w:autoSpaceDN w:val="0"/>
        <w:adjustRightInd w:val="0"/>
        <w:spacing w:after="0" w:line="360" w:lineRule="auto"/>
        <w:jc w:val="center"/>
        <w:rPr>
          <w:rFonts w:ascii="Times New Roman" w:eastAsia="Times New Roman" w:hAnsi="Times New Roman"/>
          <w:sz w:val="28"/>
          <w:szCs w:val="28"/>
          <w:lang w:val="en-US" w:eastAsia="ru-RU"/>
        </w:rPr>
      </w:pPr>
      <w:r w:rsidRPr="00E75F3D">
        <w:rPr>
          <w:rFonts w:ascii="Times New Roman" w:eastAsia="Times New Roman" w:hAnsi="Times New Roman"/>
          <w:b/>
          <w:sz w:val="28"/>
          <w:szCs w:val="28"/>
          <w:lang w:eastAsia="ar-SA"/>
        </w:rPr>
        <w:lastRenderedPageBreak/>
        <w:t>Электронные</w:t>
      </w:r>
      <w:r w:rsidRPr="00B01C75">
        <w:rPr>
          <w:rFonts w:ascii="Times New Roman" w:eastAsia="Times New Roman" w:hAnsi="Times New Roman"/>
          <w:b/>
          <w:sz w:val="28"/>
          <w:szCs w:val="28"/>
          <w:lang w:val="en-US" w:eastAsia="ar-SA"/>
        </w:rPr>
        <w:t xml:space="preserve"> </w:t>
      </w:r>
      <w:r w:rsidRPr="00E75F3D">
        <w:rPr>
          <w:rFonts w:ascii="Times New Roman" w:eastAsia="Times New Roman" w:hAnsi="Times New Roman"/>
          <w:b/>
          <w:sz w:val="28"/>
          <w:szCs w:val="28"/>
          <w:lang w:eastAsia="ar-SA"/>
        </w:rPr>
        <w:t>ресурсы</w:t>
      </w:r>
    </w:p>
    <w:p w:rsidR="008B4AFD" w:rsidRPr="002F162C"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Корпоративный</w:t>
      </w:r>
      <w:r w:rsidRPr="00F72E9D">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менеджмент</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Эл</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ресурс</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Режим</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доступа</w:t>
      </w:r>
      <w:r w:rsidRPr="00822554">
        <w:rPr>
          <w:rFonts w:ascii="Times New Roman" w:eastAsia="Times New Roman" w:hAnsi="Times New Roman"/>
          <w:sz w:val="28"/>
          <w:szCs w:val="24"/>
          <w:lang w:eastAsia="ar-SA"/>
        </w:rPr>
        <w:t xml:space="preserve">:  </w:t>
      </w:r>
      <w:hyperlink r:id="rId57" w:history="1">
        <w:r w:rsidRPr="00B01C75">
          <w:rPr>
            <w:rFonts w:ascii="Times New Roman" w:eastAsia="Times New Roman" w:hAnsi="Times New Roman"/>
            <w:sz w:val="28"/>
            <w:szCs w:val="24"/>
            <w:lang w:eastAsia="ar-SA"/>
          </w:rPr>
          <w:t>http://www.cfin.ru/finanalysis/invest/capital_in_invanal.shtml</w:t>
        </w:r>
      </w:hyperlink>
      <w:r>
        <w:rPr>
          <w:rFonts w:ascii="Times New Roman" w:eastAsia="Times New Roman" w:hAnsi="Times New Roman"/>
          <w:sz w:val="28"/>
          <w:szCs w:val="24"/>
          <w:lang w:eastAsia="ar-SA"/>
        </w:rPr>
        <w:t>.</w:t>
      </w:r>
    </w:p>
    <w:p w:rsidR="008B4AF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Лаборатория экспериментальной и поведенческой экономики НИУ ВШЭ </w:t>
      </w:r>
      <w:r w:rsidRPr="00822554">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Эл</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ресурс</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Режим</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доступа</w:t>
      </w:r>
      <w:r>
        <w:rPr>
          <w:rFonts w:ascii="Times New Roman" w:eastAsia="Times New Roman" w:hAnsi="Times New Roman"/>
          <w:sz w:val="28"/>
          <w:szCs w:val="24"/>
          <w:lang w:eastAsia="ar-SA"/>
        </w:rPr>
        <w:t>:</w:t>
      </w:r>
      <w:r w:rsidRPr="00822554">
        <w:rPr>
          <w:rFonts w:ascii="Times New Roman" w:eastAsia="Times New Roman" w:hAnsi="Times New Roman"/>
          <w:sz w:val="28"/>
          <w:szCs w:val="24"/>
          <w:lang w:eastAsia="ar-SA"/>
        </w:rPr>
        <w:t xml:space="preserve"> </w:t>
      </w:r>
      <w:hyperlink r:id="rId58" w:history="1">
        <w:r w:rsidRPr="00F72E9D">
          <w:rPr>
            <w:rFonts w:ascii="Times New Roman" w:eastAsia="Times New Roman" w:hAnsi="Times New Roman"/>
            <w:sz w:val="28"/>
            <w:szCs w:val="24"/>
            <w:lang w:eastAsia="ar-SA"/>
          </w:rPr>
          <w:t>http</w:t>
        </w:r>
        <w:r w:rsidRPr="007F26D4">
          <w:rPr>
            <w:rFonts w:ascii="Times New Roman" w:eastAsia="Times New Roman" w:hAnsi="Times New Roman"/>
            <w:sz w:val="28"/>
            <w:szCs w:val="24"/>
            <w:lang w:eastAsia="ar-SA"/>
          </w:rPr>
          <w:t>://</w:t>
        </w:r>
        <w:r w:rsidRPr="00F72E9D">
          <w:rPr>
            <w:rFonts w:ascii="Times New Roman" w:eastAsia="Times New Roman" w:hAnsi="Times New Roman"/>
            <w:sz w:val="28"/>
            <w:szCs w:val="24"/>
            <w:lang w:eastAsia="ar-SA"/>
          </w:rPr>
          <w:t>epee</w:t>
        </w:r>
        <w:r w:rsidRPr="007F26D4">
          <w:rPr>
            <w:rFonts w:ascii="Times New Roman" w:eastAsia="Times New Roman" w:hAnsi="Times New Roman"/>
            <w:sz w:val="28"/>
            <w:szCs w:val="24"/>
            <w:lang w:eastAsia="ar-SA"/>
          </w:rPr>
          <w:t>.</w:t>
        </w:r>
        <w:r w:rsidRPr="00F72E9D">
          <w:rPr>
            <w:rFonts w:ascii="Times New Roman" w:eastAsia="Times New Roman" w:hAnsi="Times New Roman"/>
            <w:sz w:val="28"/>
            <w:szCs w:val="24"/>
            <w:lang w:eastAsia="ar-SA"/>
          </w:rPr>
          <w:t>hse</w:t>
        </w:r>
        <w:r w:rsidRPr="007F26D4">
          <w:rPr>
            <w:rFonts w:ascii="Times New Roman" w:eastAsia="Times New Roman" w:hAnsi="Times New Roman"/>
            <w:sz w:val="28"/>
            <w:szCs w:val="24"/>
            <w:lang w:eastAsia="ar-SA"/>
          </w:rPr>
          <w:t>.</w:t>
        </w:r>
        <w:r w:rsidRPr="00F72E9D">
          <w:rPr>
            <w:rFonts w:ascii="Times New Roman" w:eastAsia="Times New Roman" w:hAnsi="Times New Roman"/>
            <w:sz w:val="28"/>
            <w:szCs w:val="24"/>
            <w:lang w:eastAsia="ar-SA"/>
          </w:rPr>
          <w:t>ru</w:t>
        </w:r>
        <w:r w:rsidRPr="007F26D4">
          <w:rPr>
            <w:rFonts w:ascii="Times New Roman" w:eastAsia="Times New Roman" w:hAnsi="Times New Roman"/>
            <w:sz w:val="28"/>
            <w:szCs w:val="24"/>
            <w:lang w:eastAsia="ar-SA"/>
          </w:rPr>
          <w:t>/</w:t>
        </w:r>
      </w:hyperlink>
      <w:r>
        <w:rPr>
          <w:rFonts w:ascii="Times New Roman" w:eastAsia="Times New Roman" w:hAnsi="Times New Roman"/>
          <w:sz w:val="28"/>
          <w:szCs w:val="24"/>
          <w:lang w:eastAsia="ar-SA"/>
        </w:rPr>
        <w:t>.</w:t>
      </w:r>
    </w:p>
    <w:p w:rsidR="008B4AFD"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54956">
        <w:rPr>
          <w:rFonts w:ascii="Times New Roman" w:eastAsia="Times New Roman" w:hAnsi="Times New Roman"/>
          <w:sz w:val="28"/>
          <w:szCs w:val="24"/>
          <w:lang w:eastAsia="ar-SA"/>
        </w:rPr>
        <w:t xml:space="preserve"> </w:t>
      </w:r>
      <w:r w:rsidRPr="00F72E9D">
        <w:rPr>
          <w:rFonts w:ascii="Times New Roman" w:eastAsia="Times New Roman" w:hAnsi="Times New Roman"/>
          <w:sz w:val="28"/>
          <w:szCs w:val="24"/>
          <w:lang w:eastAsia="ar-SA"/>
        </w:rPr>
        <w:t>Damodaran</w:t>
      </w:r>
      <w:r>
        <w:rPr>
          <w:rFonts w:ascii="Times New Roman" w:eastAsia="Times New Roman" w:hAnsi="Times New Roman"/>
          <w:sz w:val="28"/>
          <w:szCs w:val="24"/>
          <w:lang w:eastAsia="ar-SA"/>
        </w:rPr>
        <w:t xml:space="preserve"> </w:t>
      </w:r>
      <w:r w:rsidRPr="00F72E9D">
        <w:rPr>
          <w:rFonts w:ascii="Times New Roman" w:eastAsia="Times New Roman" w:hAnsi="Times New Roman"/>
          <w:sz w:val="28"/>
          <w:szCs w:val="24"/>
          <w:lang w:eastAsia="ar-SA"/>
        </w:rPr>
        <w:t>Online</w:t>
      </w:r>
      <w:r w:rsidRPr="00C54956">
        <w:rPr>
          <w:rFonts w:ascii="Times New Roman" w:eastAsia="Times New Roman" w:hAnsi="Times New Roman"/>
          <w:sz w:val="28"/>
          <w:szCs w:val="24"/>
          <w:lang w:eastAsia="ar-SA"/>
        </w:rPr>
        <w:t xml:space="preserve"> </w:t>
      </w:r>
      <w:r w:rsidRPr="00822554">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Эл</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ресурс</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Режим</w:t>
      </w:r>
      <w:r w:rsidRPr="00822554">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доступа</w:t>
      </w:r>
      <w:r w:rsidRPr="00822554">
        <w:rPr>
          <w:rFonts w:ascii="Times New Roman" w:eastAsia="Times New Roman" w:hAnsi="Times New Roman"/>
          <w:sz w:val="28"/>
          <w:szCs w:val="24"/>
          <w:lang w:eastAsia="ar-SA"/>
        </w:rPr>
        <w:t xml:space="preserve">: </w:t>
      </w:r>
      <w:r w:rsidRPr="00C54956">
        <w:rPr>
          <w:rFonts w:ascii="Times New Roman" w:eastAsia="Times New Roman" w:hAnsi="Times New Roman"/>
          <w:sz w:val="28"/>
          <w:szCs w:val="24"/>
          <w:lang w:eastAsia="ar-SA"/>
        </w:rPr>
        <w:t>http://pages.stern.nyu.edu/~adamodar/.</w:t>
      </w:r>
      <w:r w:rsidRPr="00822554">
        <w:rPr>
          <w:rFonts w:ascii="Times New Roman" w:eastAsia="Times New Roman" w:hAnsi="Times New Roman"/>
          <w:sz w:val="28"/>
          <w:szCs w:val="24"/>
          <w:lang w:eastAsia="ar-SA"/>
        </w:rPr>
        <w:t xml:space="preserve"> </w:t>
      </w:r>
    </w:p>
    <w:p w:rsidR="008B4AFD" w:rsidRPr="002F162C" w:rsidRDefault="008B4AFD" w:rsidP="00F72E9D">
      <w:pPr>
        <w:numPr>
          <w:ilvl w:val="0"/>
          <w:numId w:val="25"/>
        </w:numPr>
        <w:tabs>
          <w:tab w:val="num" w:pos="1080"/>
        </w:tabs>
        <w:suppressAutoHyphens/>
        <w:autoSpaceDE w:val="0"/>
        <w:autoSpaceDN w:val="0"/>
        <w:adjustRightInd w:val="0"/>
        <w:spacing w:after="0" w:line="360" w:lineRule="auto"/>
        <w:ind w:firstLine="720"/>
        <w:jc w:val="both"/>
        <w:rPr>
          <w:rFonts w:ascii="Times New Roman" w:eastAsia="Times New Roman" w:hAnsi="Times New Roman"/>
          <w:sz w:val="28"/>
          <w:szCs w:val="24"/>
          <w:lang w:eastAsia="ar-SA"/>
        </w:rPr>
      </w:pPr>
      <w:r w:rsidRPr="00C477DD">
        <w:rPr>
          <w:rFonts w:ascii="Times New Roman" w:eastAsia="Times New Roman" w:hAnsi="Times New Roman"/>
          <w:sz w:val="28"/>
          <w:szCs w:val="24"/>
          <w:lang w:val="en-US" w:eastAsia="ar-SA"/>
        </w:rPr>
        <w:t xml:space="preserve">Modigliani, F.; Miller, M. The Cost of Capital, Corporation Finance and the Theory of Investment /American Economic Review 48 (3)/: p. 261–297, 1958. </w:t>
      </w:r>
      <w:r w:rsidRPr="00B01C75">
        <w:rPr>
          <w:rFonts w:ascii="Times New Roman" w:eastAsia="Times New Roman" w:hAnsi="Times New Roman"/>
          <w:sz w:val="28"/>
          <w:szCs w:val="24"/>
          <w:lang w:eastAsia="ar-SA"/>
        </w:rPr>
        <w:t>[</w:t>
      </w:r>
      <w:r w:rsidRPr="002F162C">
        <w:rPr>
          <w:rFonts w:ascii="Times New Roman" w:eastAsia="Times New Roman" w:hAnsi="Times New Roman"/>
          <w:sz w:val="28"/>
          <w:szCs w:val="24"/>
          <w:lang w:eastAsia="ar-SA"/>
        </w:rPr>
        <w:t>Эл</w:t>
      </w:r>
      <w:r w:rsidRPr="00B01C75">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ресурс</w:t>
      </w:r>
      <w:r w:rsidRPr="00B01C75">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Режим</w:t>
      </w:r>
      <w:r w:rsidRPr="00B01C75">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доступа</w:t>
      </w:r>
      <w:r w:rsidRPr="00B01C75">
        <w:rPr>
          <w:rFonts w:ascii="Times New Roman" w:eastAsia="Times New Roman" w:hAnsi="Times New Roman"/>
          <w:sz w:val="28"/>
          <w:szCs w:val="24"/>
          <w:lang w:eastAsia="ar-SA"/>
        </w:rPr>
        <w:t xml:space="preserve">:  </w:t>
      </w:r>
      <w:r w:rsidRPr="002F162C">
        <w:rPr>
          <w:rFonts w:ascii="Times New Roman" w:eastAsia="Times New Roman" w:hAnsi="Times New Roman"/>
          <w:sz w:val="28"/>
          <w:szCs w:val="24"/>
          <w:lang w:eastAsia="ar-SA"/>
        </w:rPr>
        <w:t xml:space="preserve"> </w:t>
      </w:r>
      <w:hyperlink r:id="rId59" w:history="1">
        <w:r w:rsidRPr="002F162C">
          <w:rPr>
            <w:rFonts w:ascii="Times New Roman" w:eastAsia="Times New Roman" w:hAnsi="Times New Roman"/>
            <w:sz w:val="28"/>
            <w:szCs w:val="24"/>
            <w:lang w:eastAsia="ar-SA"/>
          </w:rPr>
          <w:t>http://www.jstor.org/discover/10.2307/1809766?uid=2&amp;uid=4&amp;sid=21101461142733</w:t>
        </w:r>
      </w:hyperlink>
      <w:r>
        <w:rPr>
          <w:rFonts w:ascii="Times New Roman" w:eastAsia="Times New Roman" w:hAnsi="Times New Roman"/>
          <w:sz w:val="28"/>
          <w:szCs w:val="24"/>
          <w:lang w:eastAsia="ar-SA"/>
        </w:rPr>
        <w:t>.</w:t>
      </w:r>
    </w:p>
    <w:p w:rsidR="008B4AFD" w:rsidRPr="007F26D4" w:rsidRDefault="008B4AFD" w:rsidP="008B4AFD">
      <w:pPr>
        <w:tabs>
          <w:tab w:val="num" w:pos="1080"/>
        </w:tabs>
        <w:suppressAutoHyphens/>
        <w:autoSpaceDE w:val="0"/>
        <w:autoSpaceDN w:val="0"/>
        <w:adjustRightInd w:val="0"/>
        <w:spacing w:after="0" w:line="360" w:lineRule="auto"/>
        <w:ind w:left="1440"/>
        <w:jc w:val="both"/>
        <w:rPr>
          <w:rFonts w:ascii="Times New Roman" w:eastAsia="Times New Roman" w:hAnsi="Times New Roman"/>
          <w:sz w:val="28"/>
          <w:szCs w:val="24"/>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8B4AFD" w:rsidRDefault="008B4AFD" w:rsidP="008B4AFD">
      <w:pPr>
        <w:suppressAutoHyphens/>
        <w:spacing w:after="0" w:line="360" w:lineRule="auto"/>
        <w:ind w:left="720"/>
        <w:jc w:val="both"/>
        <w:rPr>
          <w:rFonts w:ascii="Times New Roman" w:eastAsia="Times New Roman" w:hAnsi="Times New Roman"/>
          <w:sz w:val="28"/>
          <w:szCs w:val="28"/>
          <w:lang w:eastAsia="ar-SA"/>
        </w:rPr>
      </w:pPr>
    </w:p>
    <w:p w:rsidR="001D2653" w:rsidRDefault="001D2653" w:rsidP="002F162C">
      <w:pPr>
        <w:suppressAutoHyphens/>
        <w:spacing w:after="0" w:line="360" w:lineRule="auto"/>
        <w:ind w:left="720"/>
        <w:jc w:val="both"/>
        <w:rPr>
          <w:rFonts w:ascii="Times New Roman" w:eastAsia="Times New Roman" w:hAnsi="Times New Roman"/>
          <w:sz w:val="28"/>
          <w:szCs w:val="28"/>
          <w:lang w:eastAsia="ar-SA"/>
        </w:rPr>
      </w:pPr>
    </w:p>
    <w:p w:rsidR="001D2653" w:rsidRDefault="001D2653" w:rsidP="002F162C">
      <w:pPr>
        <w:suppressAutoHyphens/>
        <w:spacing w:after="0" w:line="360" w:lineRule="auto"/>
        <w:ind w:left="720"/>
        <w:jc w:val="both"/>
        <w:rPr>
          <w:rFonts w:ascii="Times New Roman" w:eastAsia="Times New Roman" w:hAnsi="Times New Roman"/>
          <w:sz w:val="28"/>
          <w:szCs w:val="28"/>
          <w:lang w:eastAsia="ar-SA"/>
        </w:rPr>
      </w:pPr>
    </w:p>
    <w:p w:rsidR="001D2653" w:rsidRDefault="001D2653" w:rsidP="002F162C">
      <w:pPr>
        <w:suppressAutoHyphens/>
        <w:spacing w:after="0" w:line="360" w:lineRule="auto"/>
        <w:ind w:left="720"/>
        <w:jc w:val="both"/>
        <w:rPr>
          <w:rFonts w:ascii="Times New Roman" w:eastAsia="Times New Roman" w:hAnsi="Times New Roman"/>
          <w:sz w:val="28"/>
          <w:szCs w:val="28"/>
          <w:lang w:eastAsia="ar-SA"/>
        </w:rPr>
      </w:pPr>
    </w:p>
    <w:p w:rsidR="001D2653" w:rsidRDefault="001D2653" w:rsidP="002F162C">
      <w:pPr>
        <w:suppressAutoHyphens/>
        <w:spacing w:after="0" w:line="360" w:lineRule="auto"/>
        <w:ind w:left="720"/>
        <w:jc w:val="both"/>
        <w:rPr>
          <w:rFonts w:ascii="Times New Roman" w:eastAsia="Times New Roman" w:hAnsi="Times New Roman"/>
          <w:sz w:val="28"/>
          <w:szCs w:val="28"/>
          <w:lang w:eastAsia="ar-SA"/>
        </w:rPr>
      </w:pPr>
    </w:p>
    <w:p w:rsidR="001D2653" w:rsidRDefault="001D2653" w:rsidP="00F72E9D">
      <w:pPr>
        <w:suppressAutoHyphens/>
        <w:spacing w:after="0" w:line="360" w:lineRule="auto"/>
        <w:jc w:val="both"/>
        <w:rPr>
          <w:rFonts w:ascii="Times New Roman" w:eastAsia="Times New Roman" w:hAnsi="Times New Roman"/>
          <w:sz w:val="28"/>
          <w:szCs w:val="28"/>
          <w:lang w:eastAsia="ar-SA"/>
        </w:rPr>
        <w:sectPr w:rsidR="001D2653" w:rsidSect="00D74942">
          <w:pgSz w:w="11906" w:h="16838"/>
          <w:pgMar w:top="1134" w:right="850" w:bottom="1134" w:left="1701" w:header="708" w:footer="708" w:gutter="0"/>
          <w:cols w:space="708"/>
          <w:titlePg/>
          <w:docGrid w:linePitch="360"/>
        </w:sectPr>
      </w:pPr>
    </w:p>
    <w:p w:rsidR="001835DE" w:rsidRPr="00F72E9D" w:rsidRDefault="001835DE" w:rsidP="001835DE">
      <w:pPr>
        <w:pStyle w:val="1"/>
        <w:spacing w:before="0" w:after="0"/>
        <w:jc w:val="right"/>
        <w:rPr>
          <w:rFonts w:ascii="Times New Roman" w:hAnsi="Times New Roman"/>
          <w:sz w:val="28"/>
          <w:szCs w:val="28"/>
        </w:rPr>
      </w:pPr>
      <w:bookmarkStart w:id="23" w:name="_Toc357339912"/>
      <w:r w:rsidRPr="00F72E9D">
        <w:rPr>
          <w:rFonts w:ascii="Times New Roman" w:hAnsi="Times New Roman"/>
          <w:sz w:val="28"/>
          <w:szCs w:val="28"/>
        </w:rPr>
        <w:lastRenderedPageBreak/>
        <w:t>Приложение 1</w:t>
      </w:r>
      <w:bookmarkEnd w:id="23"/>
    </w:p>
    <w:p w:rsidR="001835DE" w:rsidRPr="000B562E" w:rsidRDefault="001835DE" w:rsidP="001835DE">
      <w:pPr>
        <w:jc w:val="center"/>
        <w:rPr>
          <w:rFonts w:ascii="Times New Roman" w:hAnsi="Times New Roman"/>
          <w:sz w:val="28"/>
        </w:rPr>
      </w:pPr>
      <w:r w:rsidRPr="000B562E">
        <w:rPr>
          <w:rFonts w:ascii="Times New Roman" w:hAnsi="Times New Roman"/>
          <w:sz w:val="28"/>
        </w:rPr>
        <w:t>Описательная статистика</w:t>
      </w:r>
      <w:r>
        <w:rPr>
          <w:rFonts w:ascii="Times New Roman" w:hAnsi="Times New Roman"/>
          <w:sz w:val="28"/>
        </w:rPr>
        <w:t xml:space="preserve"> независимых переменных выборки</w:t>
      </w:r>
    </w:p>
    <w:tbl>
      <w:tblPr>
        <w:tblStyle w:val="af2"/>
        <w:tblW w:w="5000" w:type="pct"/>
        <w:tblLook w:val="01E0" w:firstRow="1" w:lastRow="1" w:firstColumn="1" w:lastColumn="1" w:noHBand="0" w:noVBand="0"/>
      </w:tblPr>
      <w:tblGrid>
        <w:gridCol w:w="2540"/>
        <w:gridCol w:w="1964"/>
        <w:gridCol w:w="1076"/>
        <w:gridCol w:w="1597"/>
        <w:gridCol w:w="1597"/>
        <w:gridCol w:w="736"/>
        <w:gridCol w:w="1402"/>
        <w:gridCol w:w="1112"/>
        <w:gridCol w:w="1322"/>
        <w:gridCol w:w="1440"/>
      </w:tblGrid>
      <w:tr w:rsidR="001835DE" w:rsidRPr="000B562E" w:rsidTr="004D5755">
        <w:trPr>
          <w:trHeight w:val="265"/>
        </w:trPr>
        <w:tc>
          <w:tcPr>
            <w:tcW w:w="5000" w:type="pct"/>
            <w:gridSpan w:val="10"/>
          </w:tcPr>
          <w:p w:rsidR="001835DE" w:rsidRPr="000B562E" w:rsidRDefault="001835DE" w:rsidP="004D5755">
            <w:pPr>
              <w:pStyle w:val="af3"/>
              <w:spacing w:before="0" w:beforeAutospacing="0" w:after="0" w:afterAutospacing="0" w:line="276" w:lineRule="auto"/>
              <w:jc w:val="center"/>
              <w:rPr>
                <w:rFonts w:ascii="TimesNewRomanPSMT" w:hAnsi="TimesNewRomanPSMT" w:cs="TimesNewRomanPSMT"/>
                <w:position w:val="-24"/>
              </w:rPr>
            </w:pPr>
            <w:r w:rsidRPr="000B562E">
              <w:rPr>
                <w:rFonts w:ascii="TimesNewRomanPSMT" w:hAnsi="TimesNewRomanPSMT" w:cs="TimesNewRomanPSMT"/>
                <w:position w:val="-24"/>
              </w:rPr>
              <w:t>2010 год</w:t>
            </w:r>
          </w:p>
        </w:tc>
      </w:tr>
      <w:tr w:rsidR="001835DE" w:rsidRPr="000B562E" w:rsidTr="004D5755">
        <w:trPr>
          <w:trHeight w:val="558"/>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p>
        </w:tc>
        <w:tc>
          <w:tcPr>
            <w:tcW w:w="664" w:type="pct"/>
          </w:tcPr>
          <w:p w:rsidR="001835DE" w:rsidRPr="000D4F62" w:rsidRDefault="001835DE" w:rsidP="004D5755">
            <w:pPr>
              <w:pStyle w:val="af3"/>
              <w:spacing w:before="0" w:beforeAutospacing="0" w:after="0" w:afterAutospacing="0" w:line="276" w:lineRule="auto"/>
              <w:jc w:val="center"/>
              <w:rPr>
                <w:rFonts w:ascii="TimesNewRomanPSMT" w:hAnsi="TimesNewRomanPSMT" w:cs="TimesNewRomanPSMT"/>
                <w:position w:val="-24"/>
                <w:sz w:val="22"/>
              </w:rPr>
            </w:pPr>
            <w:r w:rsidRPr="000D4F62">
              <w:rPr>
                <w:rFonts w:ascii="TimesNewRomanPSMT" w:hAnsi="TimesNewRomanPSMT" w:cs="TimesNewRomanPSMT"/>
                <w:position w:val="-24"/>
                <w:sz w:val="22"/>
              </w:rPr>
              <w:t>Государственное владение акциями</w:t>
            </w:r>
          </w:p>
        </w:tc>
        <w:tc>
          <w:tcPr>
            <w:tcW w:w="364" w:type="pct"/>
          </w:tcPr>
          <w:p w:rsidR="001835DE" w:rsidRPr="000D4F62" w:rsidRDefault="001835DE" w:rsidP="004D5755">
            <w:pPr>
              <w:pStyle w:val="af3"/>
              <w:spacing w:before="0" w:beforeAutospacing="0" w:after="0" w:afterAutospacing="0" w:line="276" w:lineRule="auto"/>
              <w:jc w:val="center"/>
              <w:rPr>
                <w:rFonts w:ascii="TimesNewRomanPSMT" w:hAnsi="TimesNewRomanPSMT" w:cs="TimesNewRomanPSMT"/>
                <w:position w:val="-24"/>
                <w:sz w:val="22"/>
                <w:lang w:val="en-US"/>
              </w:rPr>
            </w:pPr>
            <w:r w:rsidRPr="000D4F62">
              <w:rPr>
                <w:rFonts w:ascii="TimesNewRomanPSMT" w:hAnsi="TimesNewRomanPSMT" w:cs="TimesNewRomanPSMT"/>
                <w:position w:val="-24"/>
                <w:sz w:val="22"/>
                <w:lang w:val="en-US"/>
              </w:rPr>
              <w:t>M/B</w:t>
            </w:r>
          </w:p>
        </w:tc>
        <w:tc>
          <w:tcPr>
            <w:tcW w:w="540" w:type="pct"/>
          </w:tcPr>
          <w:p w:rsidR="001835DE" w:rsidRPr="000D4F62" w:rsidRDefault="001835DE" w:rsidP="004D5755">
            <w:pPr>
              <w:pStyle w:val="af3"/>
              <w:spacing w:before="0" w:beforeAutospacing="0" w:after="0" w:afterAutospacing="0" w:line="276" w:lineRule="auto"/>
              <w:jc w:val="center"/>
              <w:rPr>
                <w:rFonts w:ascii="TimesNewRomanPSMT" w:hAnsi="TimesNewRomanPSMT" w:cs="TimesNewRomanPSMT"/>
                <w:position w:val="-24"/>
                <w:sz w:val="22"/>
              </w:rPr>
            </w:pPr>
            <w:r w:rsidRPr="000D4F62">
              <w:rPr>
                <w:rFonts w:ascii="TimesNewRomanPSMT" w:hAnsi="TimesNewRomanPSMT" w:cs="TimesNewRomanPSMT"/>
                <w:position w:val="-24"/>
                <w:sz w:val="22"/>
              </w:rPr>
              <w:t>Натуральный логарифм активов</w:t>
            </w:r>
          </w:p>
        </w:tc>
        <w:tc>
          <w:tcPr>
            <w:tcW w:w="540" w:type="pct"/>
          </w:tcPr>
          <w:p w:rsidR="001835DE" w:rsidRPr="000D4F62" w:rsidRDefault="001835DE" w:rsidP="004D5755">
            <w:pPr>
              <w:pStyle w:val="af3"/>
              <w:spacing w:before="0" w:beforeAutospacing="0" w:after="0" w:afterAutospacing="0" w:line="276" w:lineRule="auto"/>
              <w:jc w:val="center"/>
              <w:rPr>
                <w:rFonts w:ascii="TimesNewRomanPSMT" w:hAnsi="TimesNewRomanPSMT" w:cs="TimesNewRomanPSMT"/>
                <w:position w:val="-24"/>
                <w:sz w:val="22"/>
              </w:rPr>
            </w:pPr>
            <w:r w:rsidRPr="000D4F62">
              <w:rPr>
                <w:rFonts w:ascii="TimesNewRomanPSMT" w:hAnsi="TimesNewRomanPSMT" w:cs="TimesNewRomanPSMT"/>
                <w:position w:val="-24"/>
                <w:sz w:val="22"/>
              </w:rPr>
              <w:t>Натуральный логарифм выручки</w:t>
            </w:r>
          </w:p>
        </w:tc>
        <w:tc>
          <w:tcPr>
            <w:tcW w:w="249" w:type="pct"/>
          </w:tcPr>
          <w:p w:rsidR="001835DE" w:rsidRPr="000D4F62" w:rsidRDefault="001835DE" w:rsidP="004D5755">
            <w:pPr>
              <w:pStyle w:val="af3"/>
              <w:spacing w:before="0" w:beforeAutospacing="0" w:after="0" w:afterAutospacing="0" w:line="276" w:lineRule="auto"/>
              <w:jc w:val="center"/>
              <w:rPr>
                <w:rFonts w:ascii="TimesNewRomanPSMT" w:hAnsi="TimesNewRomanPSMT" w:cs="TimesNewRomanPSMT"/>
                <w:position w:val="-24"/>
                <w:sz w:val="22"/>
                <w:lang w:val="en-US"/>
              </w:rPr>
            </w:pPr>
            <w:r w:rsidRPr="000D4F62">
              <w:rPr>
                <w:rFonts w:ascii="TimesNewRomanPSMT" w:hAnsi="TimesNewRomanPSMT" w:cs="TimesNewRomanPSMT"/>
                <w:position w:val="-24"/>
                <w:sz w:val="22"/>
                <w:lang w:val="en-US"/>
              </w:rPr>
              <w:t>ROA</w:t>
            </w:r>
          </w:p>
        </w:tc>
        <w:tc>
          <w:tcPr>
            <w:tcW w:w="474" w:type="pct"/>
          </w:tcPr>
          <w:p w:rsidR="001835DE" w:rsidRPr="000D4F62" w:rsidRDefault="001835DE" w:rsidP="004D5755">
            <w:pPr>
              <w:pStyle w:val="af3"/>
              <w:spacing w:before="0" w:beforeAutospacing="0" w:after="0" w:afterAutospacing="0" w:line="276" w:lineRule="auto"/>
              <w:jc w:val="center"/>
              <w:rPr>
                <w:rFonts w:ascii="TimesNewRomanPSMT" w:hAnsi="TimesNewRomanPSMT" w:cs="TimesNewRomanPSMT"/>
                <w:position w:val="-24"/>
                <w:sz w:val="22"/>
              </w:rPr>
            </w:pPr>
            <w:r w:rsidRPr="000D4F62">
              <w:rPr>
                <w:rFonts w:ascii="TimesNewRomanPSMT" w:hAnsi="TimesNewRomanPSMT" w:cs="TimesNewRomanPSMT"/>
                <w:position w:val="-24"/>
                <w:sz w:val="22"/>
              </w:rPr>
              <w:t>Отношение ВНА к активам</w:t>
            </w:r>
          </w:p>
        </w:tc>
        <w:tc>
          <w:tcPr>
            <w:tcW w:w="376" w:type="pct"/>
          </w:tcPr>
          <w:p w:rsidR="001835DE" w:rsidRPr="004E46A4" w:rsidRDefault="001835DE" w:rsidP="004D5755">
            <w:pPr>
              <w:pStyle w:val="af3"/>
              <w:spacing w:before="0" w:beforeAutospacing="0" w:after="0" w:afterAutospacing="0" w:line="276" w:lineRule="auto"/>
              <w:jc w:val="center"/>
              <w:rPr>
                <w:rFonts w:ascii="TimesNewRomanPSMT" w:hAnsi="TimesNewRomanPSMT" w:cs="TimesNewRomanPSMT"/>
                <w:position w:val="-24"/>
              </w:rPr>
            </w:pPr>
            <w:r>
              <w:rPr>
                <w:rFonts w:ascii="TimesNewRomanPSMT" w:hAnsi="TimesNewRomanPSMT" w:cs="TimesNewRomanPSMT"/>
                <w:position w:val="-24"/>
              </w:rPr>
              <w:t>Возраст</w:t>
            </w:r>
          </w:p>
        </w:tc>
        <w:tc>
          <w:tcPr>
            <w:tcW w:w="447" w:type="pct"/>
          </w:tcPr>
          <w:p w:rsidR="001835DE" w:rsidRPr="004E46A4" w:rsidRDefault="001835DE" w:rsidP="004D5755">
            <w:pPr>
              <w:pStyle w:val="af3"/>
              <w:spacing w:before="0" w:beforeAutospacing="0" w:after="0" w:afterAutospacing="0" w:line="276" w:lineRule="auto"/>
              <w:jc w:val="center"/>
              <w:rPr>
                <w:rFonts w:ascii="TimesNewRomanPSMT" w:hAnsi="TimesNewRomanPSMT" w:cs="TimesNewRomanPSMT"/>
                <w:position w:val="-24"/>
              </w:rPr>
            </w:pPr>
            <w:r>
              <w:rPr>
                <w:rFonts w:ascii="TimesNewRomanPSMT" w:hAnsi="TimesNewRomanPSMT" w:cs="TimesNewRomanPSMT"/>
                <w:position w:val="-24"/>
              </w:rPr>
              <w:t>Опыт работы в компании</w:t>
            </w:r>
          </w:p>
        </w:tc>
        <w:tc>
          <w:tcPr>
            <w:tcW w:w="487" w:type="pct"/>
          </w:tcPr>
          <w:p w:rsidR="001835DE" w:rsidRPr="00D303CC" w:rsidRDefault="001835DE" w:rsidP="004D5755">
            <w:pPr>
              <w:pStyle w:val="af3"/>
              <w:spacing w:before="0" w:beforeAutospacing="0" w:after="0" w:afterAutospacing="0" w:line="276" w:lineRule="auto"/>
              <w:jc w:val="center"/>
              <w:rPr>
                <w:rFonts w:ascii="TimesNewRomanPSMT" w:hAnsi="TimesNewRomanPSMT" w:cs="TimesNewRomanPSMT"/>
                <w:position w:val="-24"/>
              </w:rPr>
            </w:pPr>
            <w:r>
              <w:rPr>
                <w:rFonts w:ascii="TimesNewRomanPSMT" w:hAnsi="TimesNewRomanPSMT" w:cs="TimesNewRomanPSMT"/>
                <w:position w:val="-24"/>
              </w:rPr>
              <w:t xml:space="preserve">Опыт работы в должности </w:t>
            </w:r>
            <w:r>
              <w:rPr>
                <w:rFonts w:ascii="TimesNewRomanPSMT" w:hAnsi="TimesNewRomanPSMT" w:cs="TimesNewRomanPSMT"/>
                <w:position w:val="-24"/>
                <w:lang w:val="en-US"/>
              </w:rPr>
              <w:t>CFO</w:t>
            </w:r>
          </w:p>
        </w:tc>
      </w:tr>
      <w:tr w:rsidR="001835DE" w:rsidRPr="000B562E" w:rsidTr="004D5755">
        <w:tblPrEx>
          <w:tblLook w:val="0000" w:firstRow="0" w:lastRow="0" w:firstColumn="0" w:lastColumn="0" w:noHBand="0" w:noVBand="0"/>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Среднее</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0,05</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36,26</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5,73</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5,62</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0,09</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0,27</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49,02</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10,70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6,97</w:t>
            </w:r>
          </w:p>
        </w:tc>
      </w:tr>
      <w:tr w:rsidR="001835DE" w:rsidRPr="000B562E" w:rsidTr="004D5755">
        <w:trPr>
          <w:trHeight w:val="279"/>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Медиана</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0,00</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1,18</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5,46</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5,52</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0,08</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0,23</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49,00</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9,00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5,00</w:t>
            </w:r>
          </w:p>
        </w:tc>
      </w:tr>
      <w:tr w:rsidR="001835DE" w:rsidRPr="000B562E" w:rsidTr="004D5755">
        <w:tblPrEx>
          <w:tblLook w:val="0000" w:firstRow="0" w:lastRow="0" w:firstColumn="0" w:lastColumn="0" w:noHBand="0" w:noVBand="0"/>
        </w:tblPrEx>
        <w:trPr>
          <w:trHeight w:val="200"/>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Среднеквадратичное отклонение</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0,14</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297,40</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2,25</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2,04</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0,04</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0,20</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6,39</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7,06</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5,34</w:t>
            </w:r>
          </w:p>
        </w:tc>
      </w:tr>
      <w:tr w:rsidR="001835DE" w:rsidRPr="000B562E" w:rsidTr="004D5755">
        <w:tblPrEx>
          <w:tblLook w:val="0000" w:firstRow="0" w:lastRow="0" w:firstColumn="0" w:lastColumn="0" w:noHBand="0" w:noVBand="0"/>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Максимум</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0,92</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2998,82</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11,43</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10,76</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0,19</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0,83</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67,00</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32,00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27,00</w:t>
            </w:r>
          </w:p>
        </w:tc>
      </w:tr>
      <w:tr w:rsidR="001835DE" w:rsidRPr="000B562E" w:rsidTr="004D5755">
        <w:tblPrEx>
          <w:tblLook w:val="0000" w:firstRow="0" w:lastRow="0" w:firstColumn="0" w:lastColumn="0" w:noHBand="0" w:noVBand="0"/>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Минимум</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0,00</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-1,65</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1,46</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1,37</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0,02</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0,00</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32,00</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1,00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1,00</w:t>
            </w:r>
          </w:p>
        </w:tc>
      </w:tr>
      <w:tr w:rsidR="001835DE" w:rsidRPr="000B562E" w:rsidTr="004D5755">
        <w:tblPrEx>
          <w:tblLook w:val="0000" w:firstRow="0" w:lastRow="0" w:firstColumn="0" w:lastColumn="0" w:noHBand="0" w:noVBand="0"/>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Коэффициент вариации</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2,49</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8,20</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0,39</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0,36</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0,43</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0,73</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0,13</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0,66</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0,77</w:t>
            </w:r>
          </w:p>
        </w:tc>
      </w:tr>
      <w:tr w:rsidR="001835DE" w:rsidRPr="000B562E" w:rsidTr="004D5755">
        <w:tblPrEx>
          <w:tblLook w:val="04A0" w:firstRow="1" w:lastRow="0" w:firstColumn="1" w:lastColumn="0" w:noHBand="0" w:noVBand="1"/>
        </w:tblPrEx>
        <w:trPr>
          <w:trHeight w:val="53"/>
        </w:trPr>
        <w:tc>
          <w:tcPr>
            <w:tcW w:w="5000" w:type="pct"/>
            <w:gridSpan w:val="10"/>
          </w:tcPr>
          <w:p w:rsidR="001835DE" w:rsidRPr="00D303CC" w:rsidRDefault="001835DE" w:rsidP="004D5755">
            <w:pPr>
              <w:jc w:val="center"/>
              <w:rPr>
                <w:rFonts w:ascii="TimesNewRomanPSMT" w:hAnsi="TimesNewRomanPSMT" w:cs="TimesNewRomanPSMT"/>
                <w:position w:val="-24"/>
                <w:sz w:val="24"/>
                <w:szCs w:val="24"/>
              </w:rPr>
            </w:pPr>
            <w:r>
              <w:rPr>
                <w:rFonts w:ascii="TimesNewRomanPSMT" w:hAnsi="TimesNewRomanPSMT" w:cs="TimesNewRomanPSMT"/>
                <w:position w:val="-24"/>
                <w:sz w:val="24"/>
                <w:szCs w:val="24"/>
              </w:rPr>
              <w:t>2011 год</w:t>
            </w:r>
          </w:p>
        </w:tc>
      </w:tr>
      <w:tr w:rsidR="001835DE" w:rsidRPr="000B562E" w:rsidTr="004D5755">
        <w:tblPrEx>
          <w:tblLook w:val="04A0" w:firstRow="1" w:lastRow="0" w:firstColumn="1" w:lastColumn="0" w:noHBand="0" w:noVBand="1"/>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Среднее</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0,08</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7,12</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5,73</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5,65</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0,08</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0,28</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50,92</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11,66</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8,37</w:t>
            </w:r>
          </w:p>
        </w:tc>
      </w:tr>
      <w:tr w:rsidR="001835DE" w:rsidRPr="000B562E" w:rsidTr="004D5755">
        <w:tblPrEx>
          <w:tblLook w:val="04A0" w:firstRow="1" w:lastRow="0" w:firstColumn="1" w:lastColumn="0" w:noHBand="0" w:noVBand="1"/>
        </w:tblPrEx>
        <w:trPr>
          <w:trHeight w:val="265"/>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Медиана</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0,00</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1,32</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5,53</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5,58</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0,08</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0,25</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50,00</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10,00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7,00</w:t>
            </w:r>
          </w:p>
        </w:tc>
      </w:tr>
      <w:tr w:rsidR="001835DE" w:rsidRPr="000B562E" w:rsidTr="004D5755">
        <w:tblPrEx>
          <w:tblLook w:val="04A0" w:firstRow="1" w:lastRow="0" w:firstColumn="1" w:lastColumn="0" w:noHBand="0" w:noVBand="1"/>
        </w:tblPrEx>
        <w:trPr>
          <w:trHeight w:val="200"/>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Среднеквадратичное отклонение</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0,33</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38,91</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2,08</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1,93</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0,04</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0,17</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7,97</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7,39</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6,09</w:t>
            </w:r>
          </w:p>
        </w:tc>
      </w:tr>
      <w:tr w:rsidR="001835DE" w:rsidRPr="000B562E" w:rsidTr="004D5755">
        <w:tblPrEx>
          <w:tblLook w:val="04A0" w:firstRow="1" w:lastRow="0" w:firstColumn="1" w:lastColumn="0" w:noHBand="0" w:noVBand="1"/>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Максимум</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3,04</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388,64</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10,86</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10,43</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0,17</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0,83</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86,00</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34,00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32,00</w:t>
            </w:r>
          </w:p>
        </w:tc>
      </w:tr>
      <w:tr w:rsidR="001835DE" w:rsidRPr="000B562E" w:rsidTr="004D5755">
        <w:tblPrEx>
          <w:tblLook w:val="04A0" w:firstRow="1" w:lastRow="0" w:firstColumn="1" w:lastColumn="0" w:noHBand="0" w:noVBand="1"/>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Минимум</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0,00</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-1,05</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1,54</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1,74</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0,02</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0,03</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32,00</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2,00</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2,00</w:t>
            </w:r>
          </w:p>
        </w:tc>
      </w:tr>
      <w:tr w:rsidR="001835DE" w:rsidRPr="000B562E" w:rsidTr="004D5755">
        <w:tblPrEx>
          <w:tblLook w:val="04A0" w:firstRow="1" w:lastRow="0" w:firstColumn="1" w:lastColumn="0" w:noHBand="0" w:noVBand="1"/>
        </w:tblPrEx>
        <w:trPr>
          <w:trHeight w:val="53"/>
        </w:trPr>
        <w:tc>
          <w:tcPr>
            <w:tcW w:w="859" w:type="pct"/>
          </w:tcPr>
          <w:p w:rsidR="001835DE" w:rsidRPr="000B562E" w:rsidRDefault="001835DE" w:rsidP="004D5755">
            <w:pPr>
              <w:pStyle w:val="af3"/>
              <w:spacing w:before="0" w:beforeAutospacing="0" w:after="0" w:afterAutospacing="0" w:line="276" w:lineRule="auto"/>
              <w:rPr>
                <w:rFonts w:ascii="TimesNewRomanPSMT" w:hAnsi="TimesNewRomanPSMT" w:cs="TimesNewRomanPSMT"/>
                <w:position w:val="-24"/>
              </w:rPr>
            </w:pPr>
            <w:r w:rsidRPr="000B562E">
              <w:rPr>
                <w:rFonts w:ascii="TimesNewRomanPSMT" w:hAnsi="TimesNewRomanPSMT" w:cs="TimesNewRomanPSMT"/>
                <w:position w:val="-24"/>
              </w:rPr>
              <w:t>Коэффициент вариации</w:t>
            </w:r>
          </w:p>
        </w:tc>
        <w:tc>
          <w:tcPr>
            <w:tcW w:w="6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4,08</w:t>
            </w:r>
          </w:p>
        </w:tc>
        <w:tc>
          <w:tcPr>
            <w:tcW w:w="36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5,46</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0,36</w:t>
            </w:r>
          </w:p>
        </w:tc>
        <w:tc>
          <w:tcPr>
            <w:tcW w:w="540"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0,34</w:t>
            </w:r>
          </w:p>
        </w:tc>
        <w:tc>
          <w:tcPr>
            <w:tcW w:w="249"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0,46</w:t>
            </w:r>
          </w:p>
        </w:tc>
        <w:tc>
          <w:tcPr>
            <w:tcW w:w="474" w:type="pct"/>
            <w:vAlign w:val="bottom"/>
          </w:tcPr>
          <w:p w:rsidR="001835DE" w:rsidRPr="00FB0934" w:rsidRDefault="001835DE" w:rsidP="004D5755">
            <w:pPr>
              <w:spacing w:line="276" w:lineRule="auto"/>
              <w:jc w:val="center"/>
              <w:rPr>
                <w:rFonts w:ascii="TimesNewRomanPSMT" w:hAnsi="TimesNewRomanPSMT" w:cs="TimesNewRomanPSMT"/>
                <w:position w:val="-24"/>
                <w:sz w:val="24"/>
                <w:szCs w:val="24"/>
              </w:rPr>
            </w:pPr>
            <w:r w:rsidRPr="00FB0934">
              <w:rPr>
                <w:rFonts w:ascii="TimesNewRomanPSMT" w:hAnsi="TimesNewRomanPSMT" w:cs="TimesNewRomanPSMT"/>
                <w:position w:val="-24"/>
                <w:sz w:val="24"/>
                <w:szCs w:val="24"/>
              </w:rPr>
              <w:t>0,61</w:t>
            </w:r>
          </w:p>
        </w:tc>
        <w:tc>
          <w:tcPr>
            <w:tcW w:w="376"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0,16</w:t>
            </w:r>
          </w:p>
        </w:tc>
        <w:tc>
          <w:tcPr>
            <w:tcW w:w="44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0,63</w:t>
            </w:r>
          </w:p>
        </w:tc>
        <w:tc>
          <w:tcPr>
            <w:tcW w:w="487" w:type="pct"/>
            <w:vAlign w:val="bottom"/>
          </w:tcPr>
          <w:p w:rsidR="001835DE" w:rsidRPr="00D303CC" w:rsidRDefault="001835DE" w:rsidP="004D5755">
            <w:pPr>
              <w:spacing w:line="276" w:lineRule="auto"/>
              <w:jc w:val="center"/>
              <w:rPr>
                <w:rFonts w:ascii="TimesNewRomanPSMT" w:hAnsi="TimesNewRomanPSMT" w:cs="TimesNewRomanPSMT"/>
                <w:position w:val="-24"/>
                <w:sz w:val="24"/>
                <w:szCs w:val="24"/>
              </w:rPr>
            </w:pPr>
            <w:r w:rsidRPr="00D303CC">
              <w:rPr>
                <w:rFonts w:ascii="TimesNewRomanPSMT" w:hAnsi="TimesNewRomanPSMT" w:cs="TimesNewRomanPSMT"/>
                <w:position w:val="-24"/>
                <w:sz w:val="24"/>
                <w:szCs w:val="24"/>
              </w:rPr>
              <w:t>0,73</w:t>
            </w:r>
          </w:p>
        </w:tc>
      </w:tr>
    </w:tbl>
    <w:p w:rsidR="001835DE" w:rsidRPr="00A20067" w:rsidRDefault="001835DE" w:rsidP="001835DE">
      <w:pPr>
        <w:suppressAutoHyphens/>
        <w:spacing w:after="0" w:line="360" w:lineRule="auto"/>
        <w:jc w:val="both"/>
        <w:rPr>
          <w:rFonts w:ascii="Times New Roman" w:eastAsia="Times New Roman" w:hAnsi="Times New Roman"/>
          <w:szCs w:val="28"/>
        </w:rPr>
      </w:pPr>
    </w:p>
    <w:p w:rsidR="001835DE" w:rsidRDefault="001835DE" w:rsidP="0090043D">
      <w:pPr>
        <w:suppressAutoHyphens/>
        <w:spacing w:after="0" w:line="360" w:lineRule="auto"/>
        <w:ind w:left="720"/>
        <w:jc w:val="right"/>
        <w:rPr>
          <w:rFonts w:ascii="Times New Roman" w:eastAsia="Times New Roman" w:hAnsi="Times New Roman"/>
          <w:sz w:val="24"/>
          <w:szCs w:val="28"/>
          <w:lang w:eastAsia="ar-SA"/>
        </w:rPr>
      </w:pPr>
    </w:p>
    <w:p w:rsidR="00A20067" w:rsidRPr="00F72E9D" w:rsidRDefault="0090043D" w:rsidP="001835DE">
      <w:pPr>
        <w:pStyle w:val="1"/>
        <w:spacing w:before="0" w:after="0"/>
        <w:jc w:val="right"/>
        <w:rPr>
          <w:rFonts w:ascii="Times New Roman" w:hAnsi="Times New Roman"/>
          <w:sz w:val="28"/>
          <w:szCs w:val="28"/>
        </w:rPr>
      </w:pPr>
      <w:bookmarkStart w:id="24" w:name="_Toc357339913"/>
      <w:r w:rsidRPr="00F72E9D">
        <w:rPr>
          <w:rFonts w:ascii="Times New Roman" w:hAnsi="Times New Roman"/>
          <w:sz w:val="28"/>
          <w:szCs w:val="28"/>
        </w:rPr>
        <w:lastRenderedPageBreak/>
        <w:t>Приложение 2</w:t>
      </w:r>
      <w:bookmarkEnd w:id="24"/>
    </w:p>
    <w:p w:rsidR="00A20067" w:rsidRPr="001835DE" w:rsidRDefault="0090043D" w:rsidP="0090043D">
      <w:pPr>
        <w:suppressAutoHyphens/>
        <w:spacing w:after="0" w:line="360" w:lineRule="auto"/>
        <w:ind w:left="720"/>
        <w:jc w:val="center"/>
        <w:rPr>
          <w:rFonts w:ascii="Times New Roman" w:eastAsia="Times New Roman" w:hAnsi="Times New Roman"/>
          <w:sz w:val="28"/>
          <w:szCs w:val="28"/>
          <w:lang w:eastAsia="ar-SA"/>
        </w:rPr>
      </w:pPr>
      <w:r w:rsidRPr="001835DE">
        <w:rPr>
          <w:rFonts w:ascii="Times New Roman" w:eastAsia="Times New Roman" w:hAnsi="Times New Roman"/>
          <w:sz w:val="28"/>
          <w:szCs w:val="28"/>
          <w:lang w:eastAsia="ar-SA"/>
        </w:rPr>
        <w:t>Корреляционная матрица зависимой и независимых переменных</w:t>
      </w:r>
    </w:p>
    <w:tbl>
      <w:tblPr>
        <w:tblpPr w:leftFromText="180" w:rightFromText="180" w:vertAnchor="page" w:horzAnchor="margin" w:tblpY="2010"/>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10"/>
        <w:gridCol w:w="710"/>
        <w:gridCol w:w="711"/>
        <w:gridCol w:w="1076"/>
        <w:gridCol w:w="711"/>
        <w:gridCol w:w="711"/>
        <w:gridCol w:w="1079"/>
        <w:gridCol w:w="711"/>
        <w:gridCol w:w="1280"/>
        <w:gridCol w:w="711"/>
        <w:gridCol w:w="711"/>
        <w:gridCol w:w="711"/>
        <w:gridCol w:w="711"/>
        <w:gridCol w:w="945"/>
        <w:gridCol w:w="810"/>
        <w:gridCol w:w="711"/>
        <w:gridCol w:w="705"/>
      </w:tblGrid>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AGE</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CAPEX</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CITY</w:t>
            </w:r>
          </w:p>
        </w:tc>
        <w:tc>
          <w:tcPr>
            <w:tcW w:w="359"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DELTA_D_E</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EDUC</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EXPER</w:t>
            </w: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EXPER_CFO</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FA_A</w:t>
            </w: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FOREIGN_CAP</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GEND</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LNA</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LNTR</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M_B</w:t>
            </w: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MED_IND</w:t>
            </w: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OWNER</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ROA</w:t>
            </w: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STATE</w:t>
            </w: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AGE</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59"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CAPEX</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59"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CITY</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359"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DELTA_D_E</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EDUC</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EXPER</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0,46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0,11</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36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EXPER_CFO</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0,51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0,75</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FA_A</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FOREIGN_CAP</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0,11</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0,10</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GEND</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-0,10</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LNA</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-0,45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0,22</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0,22</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0,18</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LNTR</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-0,41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0,26</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0,13</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0,18</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0,97</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M_B</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-0,35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0,20</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0,10</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31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MED_IND</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0,00</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315"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70"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OWNER</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-0,17</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-0,20</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0,25</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315"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7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ROA</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-0,59</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0,11</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0,08</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315"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-0,12</w:t>
            </w:r>
          </w:p>
        </w:tc>
        <w:tc>
          <w:tcPr>
            <w:tcW w:w="27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c>
          <w:tcPr>
            <w:tcW w:w="235"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p>
        </w:tc>
      </w:tr>
      <w:tr w:rsidR="00A20067" w:rsidRPr="001D2653" w:rsidTr="00A20067">
        <w:trPr>
          <w:trHeight w:val="272"/>
        </w:trPr>
        <w:tc>
          <w:tcPr>
            <w:tcW w:w="427" w:type="pct"/>
            <w:shd w:val="clear" w:color="auto" w:fill="auto"/>
            <w:noWrap/>
            <w:vAlign w:val="bottom"/>
            <w:hideMark/>
          </w:tcPr>
          <w:p w:rsidR="00A20067" w:rsidRPr="001D2653" w:rsidRDefault="00A20067" w:rsidP="00A20067">
            <w:pPr>
              <w:spacing w:after="0" w:line="240" w:lineRule="auto"/>
              <w:rPr>
                <w:rFonts w:eastAsia="Times New Roman"/>
                <w:color w:val="000000"/>
                <w:sz w:val="18"/>
                <w:lang w:eastAsia="ru-RU"/>
              </w:rPr>
            </w:pPr>
            <w:r w:rsidRPr="001D2653">
              <w:rPr>
                <w:rFonts w:eastAsia="Times New Roman"/>
                <w:color w:val="000000"/>
                <w:sz w:val="18"/>
                <w:lang w:eastAsia="ru-RU"/>
              </w:rPr>
              <w:t>STATE</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0,15</w:t>
            </w:r>
          </w:p>
        </w:tc>
        <w:tc>
          <w:tcPr>
            <w:tcW w:w="359"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-0,06</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36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-0,07</w:t>
            </w:r>
          </w:p>
        </w:tc>
        <w:tc>
          <w:tcPr>
            <w:tcW w:w="42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0,01</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-0,38</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-0,04</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-0,03</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315"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0,05</w:t>
            </w:r>
          </w:p>
        </w:tc>
        <w:tc>
          <w:tcPr>
            <w:tcW w:w="270"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-0,02</w:t>
            </w:r>
          </w:p>
        </w:tc>
        <w:tc>
          <w:tcPr>
            <w:tcW w:w="237"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0,08</w:t>
            </w:r>
          </w:p>
        </w:tc>
        <w:tc>
          <w:tcPr>
            <w:tcW w:w="235" w:type="pct"/>
            <w:shd w:val="clear" w:color="auto" w:fill="auto"/>
            <w:noWrap/>
            <w:vAlign w:val="bottom"/>
            <w:hideMark/>
          </w:tcPr>
          <w:p w:rsidR="00A20067" w:rsidRPr="001D2653" w:rsidRDefault="00A20067" w:rsidP="00A20067">
            <w:pPr>
              <w:spacing w:after="0" w:line="240" w:lineRule="auto"/>
              <w:jc w:val="right"/>
              <w:rPr>
                <w:rFonts w:eastAsia="Times New Roman"/>
                <w:color w:val="000000"/>
                <w:sz w:val="18"/>
                <w:lang w:eastAsia="ru-RU"/>
              </w:rPr>
            </w:pPr>
            <w:r w:rsidRPr="001D2653">
              <w:rPr>
                <w:rFonts w:eastAsia="Times New Roman"/>
                <w:color w:val="000000"/>
                <w:sz w:val="18"/>
                <w:lang w:eastAsia="ru-RU"/>
              </w:rPr>
              <w:t>1,00</w:t>
            </w:r>
          </w:p>
        </w:tc>
      </w:tr>
    </w:tbl>
    <w:p w:rsidR="00A20067" w:rsidRDefault="00A20067" w:rsidP="00A20067">
      <w:pPr>
        <w:suppressAutoHyphens/>
        <w:spacing w:after="0" w:line="360" w:lineRule="auto"/>
        <w:ind w:left="720"/>
        <w:jc w:val="both"/>
        <w:rPr>
          <w:rFonts w:ascii="Times New Roman" w:eastAsia="Times New Roman" w:hAnsi="Times New Roman"/>
          <w:szCs w:val="28"/>
          <w:lang w:eastAsia="ar-SA"/>
        </w:rPr>
      </w:pPr>
    </w:p>
    <w:p w:rsidR="003F3E94" w:rsidRPr="008B4AFD" w:rsidRDefault="001D2653" w:rsidP="00A20067">
      <w:pPr>
        <w:suppressAutoHyphens/>
        <w:spacing w:after="0" w:line="360" w:lineRule="auto"/>
        <w:ind w:left="720"/>
        <w:jc w:val="both"/>
        <w:rPr>
          <w:rFonts w:ascii="Times New Roman" w:eastAsia="Times New Roman" w:hAnsi="Times New Roman"/>
          <w:szCs w:val="28"/>
          <w:lang w:eastAsia="ar-SA"/>
        </w:rPr>
      </w:pPr>
      <w:r w:rsidRPr="00A20067">
        <w:rPr>
          <w:rFonts w:ascii="Times New Roman" w:eastAsia="Times New Roman" w:hAnsi="Times New Roman"/>
          <w:szCs w:val="28"/>
          <w:lang w:eastAsia="ar-SA"/>
        </w:rPr>
        <w:t>*</w:t>
      </w:r>
      <w:r w:rsidRPr="00F72E9D">
        <w:rPr>
          <w:rFonts w:ascii="Times New Roman" w:eastAsia="Times New Roman" w:hAnsi="Times New Roman"/>
          <w:szCs w:val="28"/>
          <w:lang w:eastAsia="ar-SA"/>
        </w:rPr>
        <w:t>AGE</w:t>
      </w:r>
      <w:r w:rsidRPr="00A20067">
        <w:rPr>
          <w:rFonts w:ascii="Times New Roman" w:eastAsia="Times New Roman" w:hAnsi="Times New Roman"/>
          <w:szCs w:val="28"/>
          <w:lang w:eastAsia="ar-SA"/>
        </w:rPr>
        <w:t xml:space="preserve"> – возраст, </w:t>
      </w:r>
      <w:r w:rsidRPr="00F72E9D">
        <w:rPr>
          <w:rFonts w:ascii="Times New Roman" w:eastAsia="Times New Roman" w:hAnsi="Times New Roman"/>
          <w:szCs w:val="28"/>
          <w:lang w:eastAsia="ar-SA"/>
        </w:rPr>
        <w:t>CAPEX</w:t>
      </w:r>
      <w:r w:rsidR="00A20067" w:rsidRPr="00A20067">
        <w:rPr>
          <w:rFonts w:ascii="Times New Roman" w:eastAsia="Times New Roman" w:hAnsi="Times New Roman"/>
          <w:szCs w:val="28"/>
          <w:lang w:eastAsia="ar-SA"/>
        </w:rPr>
        <w:t xml:space="preserve"> – </w:t>
      </w:r>
      <w:r w:rsidRPr="00A20067">
        <w:rPr>
          <w:rFonts w:ascii="Times New Roman" w:eastAsia="Times New Roman" w:hAnsi="Times New Roman"/>
          <w:szCs w:val="28"/>
          <w:lang w:eastAsia="ar-SA"/>
        </w:rPr>
        <w:t>капитальные</w:t>
      </w:r>
      <w:r w:rsidR="00A20067" w:rsidRPr="00A20067">
        <w:rPr>
          <w:rFonts w:ascii="Times New Roman" w:eastAsia="Times New Roman" w:hAnsi="Times New Roman"/>
          <w:szCs w:val="28"/>
          <w:lang w:eastAsia="ar-SA"/>
        </w:rPr>
        <w:t xml:space="preserve"> </w:t>
      </w:r>
      <w:r w:rsidRPr="00A20067">
        <w:rPr>
          <w:rFonts w:ascii="Times New Roman" w:eastAsia="Times New Roman" w:hAnsi="Times New Roman"/>
          <w:szCs w:val="28"/>
          <w:lang w:eastAsia="ar-SA"/>
        </w:rPr>
        <w:t>вложения</w:t>
      </w:r>
      <w:r w:rsidR="00A20067" w:rsidRPr="00A20067">
        <w:rPr>
          <w:rFonts w:ascii="Times New Roman" w:eastAsia="Times New Roman" w:hAnsi="Times New Roman"/>
          <w:szCs w:val="28"/>
          <w:lang w:eastAsia="ar-SA"/>
        </w:rPr>
        <w:t>;</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CITY</w:t>
      </w:r>
      <w:r w:rsidR="00A20067" w:rsidRPr="00A20067">
        <w:rPr>
          <w:rFonts w:ascii="Times New Roman" w:eastAsia="Times New Roman" w:hAnsi="Times New Roman"/>
          <w:szCs w:val="28"/>
          <w:lang w:eastAsia="ar-SA"/>
        </w:rPr>
        <w:t xml:space="preserve"> – </w:t>
      </w:r>
      <w:r w:rsidRPr="00A20067">
        <w:rPr>
          <w:rFonts w:ascii="Times New Roman" w:eastAsia="Times New Roman" w:hAnsi="Times New Roman"/>
          <w:szCs w:val="28"/>
          <w:lang w:eastAsia="ar-SA"/>
        </w:rPr>
        <w:t>статус</w:t>
      </w:r>
      <w:r w:rsidR="00A20067" w:rsidRPr="00A20067">
        <w:rPr>
          <w:rFonts w:ascii="Times New Roman" w:eastAsia="Times New Roman" w:hAnsi="Times New Roman"/>
          <w:szCs w:val="28"/>
          <w:lang w:eastAsia="ar-SA"/>
        </w:rPr>
        <w:t xml:space="preserve"> </w:t>
      </w:r>
      <w:r w:rsidRPr="00A20067">
        <w:rPr>
          <w:rFonts w:ascii="Times New Roman" w:eastAsia="Times New Roman" w:hAnsi="Times New Roman"/>
          <w:szCs w:val="28"/>
          <w:lang w:eastAsia="ar-SA"/>
        </w:rPr>
        <w:t>предпр</w:t>
      </w:r>
      <w:r w:rsidR="00A20067" w:rsidRPr="00A20067">
        <w:rPr>
          <w:rFonts w:ascii="Times New Roman" w:eastAsia="Times New Roman" w:hAnsi="Times New Roman"/>
          <w:szCs w:val="28"/>
          <w:lang w:eastAsia="ar-SA"/>
        </w:rPr>
        <w:t>иятия (градообразующее или нет);</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DELTA</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D</w:t>
      </w:r>
      <w:r w:rsidRPr="00A20067">
        <w:rPr>
          <w:rFonts w:ascii="Times New Roman" w:eastAsia="Times New Roman" w:hAnsi="Times New Roman"/>
          <w:szCs w:val="28"/>
          <w:lang w:eastAsia="ar-SA"/>
        </w:rPr>
        <w:t>_</w:t>
      </w:r>
      <w:r w:rsidRPr="00F72E9D">
        <w:rPr>
          <w:rFonts w:ascii="Times New Roman" w:eastAsia="Times New Roman" w:hAnsi="Times New Roman"/>
          <w:szCs w:val="28"/>
          <w:lang w:eastAsia="ar-SA"/>
        </w:rPr>
        <w:t>E</w:t>
      </w:r>
      <w:r w:rsidRPr="00A20067">
        <w:rPr>
          <w:rFonts w:ascii="Times New Roman" w:eastAsia="Times New Roman" w:hAnsi="Times New Roman"/>
          <w:szCs w:val="28"/>
          <w:lang w:eastAsia="ar-SA"/>
        </w:rPr>
        <w:t xml:space="preserve"> – отклонение финансовог</w:t>
      </w:r>
      <w:r w:rsidR="00A20067" w:rsidRPr="00A20067">
        <w:rPr>
          <w:rFonts w:ascii="Times New Roman" w:eastAsia="Times New Roman" w:hAnsi="Times New Roman"/>
          <w:szCs w:val="28"/>
          <w:lang w:eastAsia="ar-SA"/>
        </w:rPr>
        <w:t>о рычага от оптимального уровня;</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EDUC</w:t>
      </w:r>
      <w:r w:rsidRPr="00A20067">
        <w:rPr>
          <w:rFonts w:ascii="Times New Roman" w:eastAsia="Times New Roman" w:hAnsi="Times New Roman"/>
          <w:szCs w:val="28"/>
          <w:lang w:eastAsia="ar-SA"/>
        </w:rPr>
        <w:t xml:space="preserve"> – наличие степени </w:t>
      </w:r>
      <w:r w:rsidRPr="00F72E9D">
        <w:rPr>
          <w:rFonts w:ascii="Times New Roman" w:eastAsia="Times New Roman" w:hAnsi="Times New Roman"/>
          <w:szCs w:val="28"/>
          <w:lang w:eastAsia="ar-SA"/>
        </w:rPr>
        <w:t>MBA</w:t>
      </w:r>
      <w:r w:rsidRPr="00A20067">
        <w:rPr>
          <w:rFonts w:ascii="Times New Roman" w:eastAsia="Times New Roman" w:hAnsi="Times New Roman"/>
          <w:szCs w:val="28"/>
          <w:lang w:eastAsia="ar-SA"/>
        </w:rPr>
        <w:t xml:space="preserve"> или </w:t>
      </w:r>
      <w:r w:rsidRPr="00F72E9D">
        <w:rPr>
          <w:rFonts w:ascii="Times New Roman" w:eastAsia="Times New Roman" w:hAnsi="Times New Roman"/>
          <w:szCs w:val="28"/>
          <w:lang w:eastAsia="ar-SA"/>
        </w:rPr>
        <w:t>PhD</w:t>
      </w:r>
      <w:r w:rsidR="00A20067" w:rsidRPr="00A20067">
        <w:rPr>
          <w:rFonts w:ascii="Times New Roman" w:eastAsia="Times New Roman" w:hAnsi="Times New Roman"/>
          <w:szCs w:val="28"/>
          <w:lang w:eastAsia="ar-SA"/>
        </w:rPr>
        <w:t xml:space="preserve"> у </w:t>
      </w:r>
      <w:r w:rsidR="00A20067" w:rsidRPr="00F72E9D">
        <w:rPr>
          <w:rFonts w:ascii="Times New Roman" w:eastAsia="Times New Roman" w:hAnsi="Times New Roman"/>
          <w:szCs w:val="28"/>
          <w:lang w:eastAsia="ar-SA"/>
        </w:rPr>
        <w:t>CFO</w:t>
      </w:r>
      <w:r w:rsidR="00A20067" w:rsidRPr="00A20067">
        <w:rPr>
          <w:rFonts w:ascii="Times New Roman" w:eastAsia="Times New Roman" w:hAnsi="Times New Roman"/>
          <w:szCs w:val="28"/>
          <w:lang w:eastAsia="ar-SA"/>
        </w:rPr>
        <w:t>;</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EXPER</w:t>
      </w:r>
      <w:r w:rsidR="00A20067" w:rsidRPr="00A20067">
        <w:rPr>
          <w:rFonts w:ascii="Times New Roman" w:eastAsia="Times New Roman" w:hAnsi="Times New Roman"/>
          <w:szCs w:val="28"/>
          <w:lang w:eastAsia="ar-SA"/>
        </w:rPr>
        <w:t xml:space="preserve"> – опыт работы в компании (годы);</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EXPER</w:t>
      </w:r>
      <w:r w:rsidRPr="00A20067">
        <w:rPr>
          <w:rFonts w:ascii="Times New Roman" w:eastAsia="Times New Roman" w:hAnsi="Times New Roman"/>
          <w:szCs w:val="28"/>
          <w:lang w:eastAsia="ar-SA"/>
        </w:rPr>
        <w:t>_</w:t>
      </w:r>
      <w:r w:rsidRPr="00F72E9D">
        <w:rPr>
          <w:rFonts w:ascii="Times New Roman" w:eastAsia="Times New Roman" w:hAnsi="Times New Roman"/>
          <w:szCs w:val="28"/>
          <w:lang w:eastAsia="ar-SA"/>
        </w:rPr>
        <w:t>CFO</w:t>
      </w:r>
      <w:r w:rsidR="00A20067" w:rsidRPr="00A20067">
        <w:rPr>
          <w:rFonts w:ascii="Times New Roman" w:eastAsia="Times New Roman" w:hAnsi="Times New Roman"/>
          <w:szCs w:val="28"/>
          <w:lang w:eastAsia="ar-SA"/>
        </w:rPr>
        <w:t xml:space="preserve"> – опыт работы в качестве финансового директора (годы);</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FA</w:t>
      </w:r>
      <w:r w:rsidRPr="00A20067">
        <w:rPr>
          <w:rFonts w:ascii="Times New Roman" w:eastAsia="Times New Roman" w:hAnsi="Times New Roman"/>
          <w:szCs w:val="28"/>
          <w:lang w:eastAsia="ar-SA"/>
        </w:rPr>
        <w:t>_</w:t>
      </w:r>
      <w:r w:rsidRPr="00F72E9D">
        <w:rPr>
          <w:rFonts w:ascii="Times New Roman" w:eastAsia="Times New Roman" w:hAnsi="Times New Roman"/>
          <w:szCs w:val="28"/>
          <w:lang w:eastAsia="ar-SA"/>
        </w:rPr>
        <w:t>A</w:t>
      </w:r>
      <w:r w:rsidR="00A20067" w:rsidRPr="00A20067">
        <w:rPr>
          <w:rFonts w:ascii="Times New Roman" w:eastAsia="Times New Roman" w:hAnsi="Times New Roman"/>
          <w:szCs w:val="28"/>
          <w:lang w:eastAsia="ar-SA"/>
        </w:rPr>
        <w:t xml:space="preserve"> – отношение ВНА к общим активам;</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FOREIGN</w:t>
      </w:r>
      <w:r w:rsidRPr="00A20067">
        <w:rPr>
          <w:rFonts w:ascii="Times New Roman" w:eastAsia="Times New Roman" w:hAnsi="Times New Roman"/>
          <w:szCs w:val="28"/>
          <w:lang w:eastAsia="ar-SA"/>
        </w:rPr>
        <w:t>_</w:t>
      </w:r>
      <w:r w:rsidRPr="00F72E9D">
        <w:rPr>
          <w:rFonts w:ascii="Times New Roman" w:eastAsia="Times New Roman" w:hAnsi="Times New Roman"/>
          <w:szCs w:val="28"/>
          <w:lang w:eastAsia="ar-SA"/>
        </w:rPr>
        <w:t>CAP</w:t>
      </w:r>
      <w:r w:rsidR="00A20067" w:rsidRPr="00A20067">
        <w:rPr>
          <w:rFonts w:ascii="Times New Roman" w:eastAsia="Times New Roman" w:hAnsi="Times New Roman"/>
          <w:szCs w:val="28"/>
          <w:lang w:eastAsia="ar-SA"/>
        </w:rPr>
        <w:t xml:space="preserve"> – наличие в  акционерном капитале компании иностранного капитала;</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GEND</w:t>
      </w:r>
      <w:r w:rsidR="00A20067" w:rsidRPr="00A20067">
        <w:rPr>
          <w:rFonts w:ascii="Times New Roman" w:eastAsia="Times New Roman" w:hAnsi="Times New Roman"/>
          <w:szCs w:val="28"/>
          <w:lang w:eastAsia="ar-SA"/>
        </w:rPr>
        <w:t xml:space="preserve"> – пол </w:t>
      </w:r>
      <w:r w:rsidR="00A20067" w:rsidRPr="00F72E9D">
        <w:rPr>
          <w:rFonts w:ascii="Times New Roman" w:eastAsia="Times New Roman" w:hAnsi="Times New Roman"/>
          <w:szCs w:val="28"/>
          <w:lang w:eastAsia="ar-SA"/>
        </w:rPr>
        <w:t>CFO</w:t>
      </w:r>
      <w:r w:rsidR="00A20067" w:rsidRPr="00A20067">
        <w:rPr>
          <w:rFonts w:ascii="Times New Roman" w:eastAsia="Times New Roman" w:hAnsi="Times New Roman"/>
          <w:szCs w:val="28"/>
          <w:lang w:eastAsia="ar-SA"/>
        </w:rPr>
        <w:t>;</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LNA</w:t>
      </w:r>
      <w:r w:rsidR="00A20067" w:rsidRPr="00A20067">
        <w:rPr>
          <w:rFonts w:ascii="Times New Roman" w:eastAsia="Times New Roman" w:hAnsi="Times New Roman"/>
          <w:szCs w:val="28"/>
          <w:lang w:eastAsia="ar-SA"/>
        </w:rPr>
        <w:t xml:space="preserve"> – натуральный логарифм активов;</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LNTR</w:t>
      </w:r>
      <w:r w:rsidR="00A20067" w:rsidRPr="00A20067">
        <w:rPr>
          <w:rFonts w:ascii="Times New Roman" w:eastAsia="Times New Roman" w:hAnsi="Times New Roman"/>
          <w:szCs w:val="28"/>
          <w:lang w:eastAsia="ar-SA"/>
        </w:rPr>
        <w:t xml:space="preserve"> – натуральный логарифм выручки компании;</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M</w:t>
      </w:r>
      <w:r w:rsidRPr="00A20067">
        <w:rPr>
          <w:rFonts w:ascii="Times New Roman" w:eastAsia="Times New Roman" w:hAnsi="Times New Roman"/>
          <w:szCs w:val="28"/>
          <w:lang w:eastAsia="ar-SA"/>
        </w:rPr>
        <w:t>_</w:t>
      </w:r>
      <w:r w:rsidRPr="00F72E9D">
        <w:rPr>
          <w:rFonts w:ascii="Times New Roman" w:eastAsia="Times New Roman" w:hAnsi="Times New Roman"/>
          <w:szCs w:val="28"/>
          <w:lang w:eastAsia="ar-SA"/>
        </w:rPr>
        <w:t>B</w:t>
      </w:r>
      <w:r w:rsidR="00A20067" w:rsidRPr="00A20067">
        <w:rPr>
          <w:rFonts w:ascii="Times New Roman" w:eastAsia="Times New Roman" w:hAnsi="Times New Roman"/>
          <w:szCs w:val="28"/>
          <w:lang w:eastAsia="ar-SA"/>
        </w:rPr>
        <w:t xml:space="preserve"> – отношение рыночной стоимости акции к балансовой стоимости;</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MED</w:t>
      </w:r>
      <w:r w:rsidRPr="00A20067">
        <w:rPr>
          <w:rFonts w:ascii="Times New Roman" w:eastAsia="Times New Roman" w:hAnsi="Times New Roman"/>
          <w:szCs w:val="28"/>
          <w:lang w:eastAsia="ar-SA"/>
        </w:rPr>
        <w:t>_</w:t>
      </w:r>
      <w:r w:rsidRPr="00F72E9D">
        <w:rPr>
          <w:rFonts w:ascii="Times New Roman" w:eastAsia="Times New Roman" w:hAnsi="Times New Roman"/>
          <w:szCs w:val="28"/>
          <w:lang w:eastAsia="ar-SA"/>
        </w:rPr>
        <w:t>IND</w:t>
      </w:r>
      <w:r w:rsidRPr="00A20067">
        <w:rPr>
          <w:rFonts w:ascii="Times New Roman" w:eastAsia="Times New Roman" w:hAnsi="Times New Roman"/>
          <w:szCs w:val="28"/>
          <w:lang w:eastAsia="ar-SA"/>
        </w:rPr>
        <w:t xml:space="preserve"> </w:t>
      </w:r>
      <w:r w:rsidR="00A20067" w:rsidRPr="00A20067">
        <w:rPr>
          <w:rFonts w:ascii="Times New Roman" w:eastAsia="Times New Roman" w:hAnsi="Times New Roman"/>
          <w:szCs w:val="28"/>
          <w:lang w:eastAsia="ar-SA"/>
        </w:rPr>
        <w:t xml:space="preserve">– медиана отраслевого рычага; </w:t>
      </w:r>
      <w:r w:rsidRPr="00F72E9D">
        <w:rPr>
          <w:rFonts w:ascii="Times New Roman" w:eastAsia="Times New Roman" w:hAnsi="Times New Roman"/>
          <w:szCs w:val="28"/>
          <w:lang w:eastAsia="ar-SA"/>
        </w:rPr>
        <w:t>OWNER</w:t>
      </w:r>
      <w:r w:rsidR="00A20067" w:rsidRPr="00A20067">
        <w:rPr>
          <w:rFonts w:ascii="Times New Roman" w:eastAsia="Times New Roman" w:hAnsi="Times New Roman"/>
          <w:szCs w:val="28"/>
          <w:lang w:eastAsia="ar-SA"/>
        </w:rPr>
        <w:t xml:space="preserve"> – является ли </w:t>
      </w:r>
      <w:r w:rsidR="00A20067" w:rsidRPr="00F72E9D">
        <w:rPr>
          <w:rFonts w:ascii="Times New Roman" w:eastAsia="Times New Roman" w:hAnsi="Times New Roman"/>
          <w:szCs w:val="28"/>
          <w:lang w:eastAsia="ar-SA"/>
        </w:rPr>
        <w:t>CFO</w:t>
      </w:r>
      <w:r w:rsidR="00A20067" w:rsidRPr="00A20067">
        <w:rPr>
          <w:rFonts w:ascii="Times New Roman" w:eastAsia="Times New Roman" w:hAnsi="Times New Roman"/>
          <w:szCs w:val="28"/>
          <w:lang w:eastAsia="ar-SA"/>
        </w:rPr>
        <w:t xml:space="preserve"> собственником акций компании;</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ROA</w:t>
      </w:r>
      <w:r w:rsidR="00A20067" w:rsidRPr="00A20067">
        <w:rPr>
          <w:rFonts w:ascii="Times New Roman" w:eastAsia="Times New Roman" w:hAnsi="Times New Roman"/>
          <w:szCs w:val="28"/>
          <w:lang w:eastAsia="ar-SA"/>
        </w:rPr>
        <w:t xml:space="preserve"> – рентабельность акивов;</w:t>
      </w:r>
      <w:r w:rsidRPr="00A20067">
        <w:rPr>
          <w:rFonts w:ascii="Times New Roman" w:eastAsia="Times New Roman" w:hAnsi="Times New Roman"/>
          <w:szCs w:val="28"/>
          <w:lang w:eastAsia="ar-SA"/>
        </w:rPr>
        <w:t xml:space="preserve"> </w:t>
      </w:r>
      <w:r w:rsidRPr="00F72E9D">
        <w:rPr>
          <w:rFonts w:ascii="Times New Roman" w:eastAsia="Times New Roman" w:hAnsi="Times New Roman"/>
          <w:szCs w:val="28"/>
          <w:lang w:eastAsia="ar-SA"/>
        </w:rPr>
        <w:t>STATE</w:t>
      </w:r>
      <w:r w:rsidR="00A20067" w:rsidRPr="00A20067">
        <w:rPr>
          <w:rFonts w:ascii="Times New Roman" w:eastAsia="Times New Roman" w:hAnsi="Times New Roman"/>
          <w:szCs w:val="28"/>
          <w:lang w:eastAsia="ar-SA"/>
        </w:rPr>
        <w:t xml:space="preserve"> – доля государственного капитала в общем акционерном капитале компании</w:t>
      </w:r>
      <w:r w:rsidR="008B4AFD" w:rsidRPr="00F72E9D">
        <w:rPr>
          <w:rFonts w:ascii="Times New Roman" w:eastAsia="Times New Roman" w:hAnsi="Times New Roman"/>
          <w:szCs w:val="28"/>
          <w:lang w:eastAsia="ar-SA"/>
        </w:rPr>
        <w:t xml:space="preserve">. </w:t>
      </w:r>
    </w:p>
    <w:p w:rsidR="001835DE" w:rsidRPr="00F72E9D" w:rsidRDefault="001835DE" w:rsidP="001835DE">
      <w:pPr>
        <w:pStyle w:val="1"/>
        <w:spacing w:before="0" w:after="0"/>
        <w:jc w:val="right"/>
        <w:rPr>
          <w:rFonts w:ascii="Times New Roman" w:hAnsi="Times New Roman"/>
          <w:sz w:val="28"/>
          <w:szCs w:val="28"/>
        </w:rPr>
      </w:pPr>
      <w:bookmarkStart w:id="25" w:name="_Toc357339914"/>
      <w:r w:rsidRPr="00F72E9D">
        <w:rPr>
          <w:rFonts w:ascii="Times New Roman" w:hAnsi="Times New Roman"/>
          <w:sz w:val="28"/>
          <w:szCs w:val="28"/>
        </w:rPr>
        <w:lastRenderedPageBreak/>
        <w:t>Приложение 3</w:t>
      </w:r>
      <w:bookmarkEnd w:id="25"/>
    </w:p>
    <w:p w:rsidR="001835DE" w:rsidRDefault="001835DE" w:rsidP="001835DE">
      <w:pPr>
        <w:suppressAutoHyphens/>
        <w:spacing w:after="0" w:line="360" w:lineRule="auto"/>
        <w:ind w:left="72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Результаты тестирования регрессии со стандартизованными коэффициентами</w:t>
      </w:r>
    </w:p>
    <w:tbl>
      <w:tblPr>
        <w:tblW w:w="4779" w:type="pct"/>
        <w:jc w:val="center"/>
        <w:tblLook w:val="04A0" w:firstRow="1" w:lastRow="0" w:firstColumn="1" w:lastColumn="0" w:noHBand="0" w:noVBand="1"/>
      </w:tblPr>
      <w:tblGrid>
        <w:gridCol w:w="6797"/>
        <w:gridCol w:w="1639"/>
        <w:gridCol w:w="2787"/>
        <w:gridCol w:w="1456"/>
        <w:gridCol w:w="1453"/>
      </w:tblGrid>
      <w:tr w:rsidR="001835DE" w:rsidRPr="001835DE" w:rsidTr="007B12A2">
        <w:trPr>
          <w:trHeight w:val="265"/>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Variable</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Coefficient</w:t>
            </w:r>
          </w:p>
        </w:tc>
        <w:tc>
          <w:tcPr>
            <w:tcW w:w="986" w:type="pct"/>
            <w:tcBorders>
              <w:top w:val="single" w:sz="4" w:space="0" w:color="auto"/>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Std. Error</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t-Statistic</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Prob.  </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C</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5.02E-06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0.055426</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9.07E-05</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0.9999</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(LN_AGE-3.902253)/0.142895</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0.130727</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0.065590</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1.993107</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0.0477</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(CAPEX+296.8114)/1489.547</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0.061916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0.066721</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0.927981</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0.3546</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(CITY-0.176471)/0.382158</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0.045487</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0.058681</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0.775161</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0.4392</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(EDUC-0.230392)/0.422120</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-0.089755</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0.057276</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-1.567065</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0.1188</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(LN_EXP-2.178559)/0.739503</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-0.009342</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0.082346</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-0.113448</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0.9098</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(LN_EXP_CFO-1.757142)/0.785286</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-0.028574</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0.086239</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-0.331341</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0.7408</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(FA_A-0.273887)/0.182195</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-0.115786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0.060996</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-1.898269</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0.0592</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(FOREIGN_CAP-0.95098)/0.21644</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-0.011913</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0.057019</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-0.208924</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0.8347</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(GEND-0.941176)/0.235873</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-0.010090</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0.064810</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-0.155691</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0.8764</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(LNA-5.741884)/2.158495</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-0.114786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0.068387</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-1.678476</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0.0949</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(M_B-22.00908)/214.0901</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-0.027056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0.061109</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-0.442755</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0.6585</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(OWNER-0.642157)/0.480545</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-0.007657</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0.059694</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-0.128272</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0.8981</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(ROA-0.087110)/0.038972</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-0.600386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0.057349</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-10.46894</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0.0000</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(STATE-0.067353)/0.248257</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-0.042552</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0.062558</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-0.680207</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0.4972</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(YEAR_DUMMY-0.504902)/0.501206</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0.073757</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0.057270</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1.287874</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0.1994</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R-squared</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0.419620</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    Mean dependent var</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-3.31E-07</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Adjusted R-squared</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0.373313</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    S.D. dependent var</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1.000000</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S.E. of regression</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0.791636</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    Akaike info criterion</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2.445754</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Sum squared resid</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117.8172</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    Schwarz criterion</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2.705999</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Log likelihood</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-233.4669</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    Hannan-Quinn criter.</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2.551028</w:t>
            </w:r>
          </w:p>
        </w:tc>
      </w:tr>
      <w:tr w:rsidR="001835DE" w:rsidRPr="001835DE" w:rsidTr="007B12A2">
        <w:trPr>
          <w:trHeight w:val="265"/>
          <w:jc w:val="center"/>
        </w:trPr>
        <w:tc>
          <w:tcPr>
            <w:tcW w:w="2405" w:type="pct"/>
            <w:tcBorders>
              <w:top w:val="nil"/>
              <w:left w:val="single" w:sz="4" w:space="0" w:color="auto"/>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F-statistic</w:t>
            </w:r>
          </w:p>
        </w:tc>
        <w:tc>
          <w:tcPr>
            <w:tcW w:w="580"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9.061724</w:t>
            </w:r>
          </w:p>
        </w:tc>
        <w:tc>
          <w:tcPr>
            <w:tcW w:w="986"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xml:space="preserve">    Durbin-Watson stat</w:t>
            </w:r>
          </w:p>
        </w:tc>
        <w:tc>
          <w:tcPr>
            <w:tcW w:w="515"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1835DE" w:rsidRPr="001835DE" w:rsidRDefault="001835DE" w:rsidP="001835DE">
            <w:pPr>
              <w:spacing w:after="0" w:line="240" w:lineRule="auto"/>
              <w:rPr>
                <w:rFonts w:ascii="Times New Roman" w:eastAsia="Times New Roman" w:hAnsi="Times New Roman"/>
                <w:color w:val="000000"/>
                <w:sz w:val="20"/>
                <w:lang w:eastAsia="ru-RU"/>
              </w:rPr>
            </w:pPr>
            <w:r w:rsidRPr="001835DE">
              <w:rPr>
                <w:rFonts w:ascii="Times New Roman" w:eastAsia="Times New Roman" w:hAnsi="Times New Roman"/>
                <w:color w:val="000000"/>
                <w:sz w:val="20"/>
                <w:lang w:eastAsia="ru-RU"/>
              </w:rPr>
              <w:t>2.024135</w:t>
            </w:r>
          </w:p>
        </w:tc>
      </w:tr>
    </w:tbl>
    <w:p w:rsidR="00A20067" w:rsidRDefault="007B12A2" w:rsidP="007B12A2">
      <w:pPr>
        <w:suppressAutoHyphens/>
        <w:spacing w:after="0" w:line="240" w:lineRule="auto"/>
        <w:ind w:left="284" w:right="253"/>
        <w:jc w:val="both"/>
        <w:rPr>
          <w:rFonts w:ascii="Times New Roman" w:eastAsia="Times New Roman" w:hAnsi="Times New Roman"/>
          <w:szCs w:val="28"/>
          <w:lang w:eastAsia="ar-SA"/>
        </w:rPr>
      </w:pPr>
      <w:r w:rsidRPr="00A20067">
        <w:rPr>
          <w:rFonts w:ascii="Times New Roman" w:eastAsia="Times New Roman" w:hAnsi="Times New Roman"/>
          <w:szCs w:val="28"/>
          <w:lang w:eastAsia="ar-SA"/>
        </w:rPr>
        <w:t>*</w:t>
      </w:r>
      <w:r w:rsidRPr="00A20067">
        <w:rPr>
          <w:rFonts w:ascii="Times New Roman" w:eastAsia="Times New Roman" w:hAnsi="Times New Roman"/>
          <w:szCs w:val="28"/>
          <w:lang w:val="en-US" w:eastAsia="ar-SA"/>
        </w:rPr>
        <w:t>AGE</w:t>
      </w:r>
      <w:r w:rsidRPr="00A20067">
        <w:rPr>
          <w:rFonts w:ascii="Times New Roman" w:eastAsia="Times New Roman" w:hAnsi="Times New Roman"/>
          <w:szCs w:val="28"/>
          <w:lang w:eastAsia="ar-SA"/>
        </w:rPr>
        <w:t xml:space="preserve"> – возраст, </w:t>
      </w:r>
      <w:r w:rsidRPr="00A20067">
        <w:rPr>
          <w:rFonts w:ascii="Times New Roman" w:eastAsia="Times New Roman" w:hAnsi="Times New Roman"/>
          <w:szCs w:val="28"/>
          <w:lang w:val="en-US" w:eastAsia="ar-SA"/>
        </w:rPr>
        <w:t>CAPEX</w:t>
      </w:r>
      <w:r w:rsidRPr="00A20067">
        <w:rPr>
          <w:rFonts w:ascii="Times New Roman" w:eastAsia="Times New Roman" w:hAnsi="Times New Roman"/>
          <w:szCs w:val="28"/>
          <w:lang w:eastAsia="ar-SA"/>
        </w:rPr>
        <w:t xml:space="preserve"> – капитальные вложения; </w:t>
      </w:r>
      <w:r w:rsidRPr="00A20067">
        <w:rPr>
          <w:rFonts w:ascii="Times New Roman" w:eastAsia="Times New Roman" w:hAnsi="Times New Roman"/>
          <w:szCs w:val="28"/>
          <w:lang w:val="en-US" w:eastAsia="ar-SA"/>
        </w:rPr>
        <w:t>CITY</w:t>
      </w:r>
      <w:r w:rsidRPr="00A20067">
        <w:rPr>
          <w:rFonts w:ascii="Times New Roman" w:eastAsia="Times New Roman" w:hAnsi="Times New Roman"/>
          <w:szCs w:val="28"/>
          <w:lang w:eastAsia="ar-SA"/>
        </w:rPr>
        <w:t xml:space="preserve"> – статус предприятия (градообразующее или нет); </w:t>
      </w:r>
      <w:r w:rsidRPr="00A20067">
        <w:rPr>
          <w:rFonts w:ascii="Times New Roman" w:eastAsia="Times New Roman" w:hAnsi="Times New Roman"/>
          <w:szCs w:val="28"/>
          <w:lang w:val="en-US" w:eastAsia="ar-SA"/>
        </w:rPr>
        <w:t>DELTA</w:t>
      </w:r>
      <w:r w:rsidRPr="00A20067">
        <w:rPr>
          <w:rFonts w:ascii="Times New Roman" w:eastAsia="Times New Roman" w:hAnsi="Times New Roman"/>
          <w:szCs w:val="28"/>
          <w:lang w:eastAsia="ar-SA"/>
        </w:rPr>
        <w:t xml:space="preserve"> </w:t>
      </w:r>
      <w:r w:rsidRPr="00A20067">
        <w:rPr>
          <w:rFonts w:ascii="Times New Roman" w:eastAsia="Times New Roman" w:hAnsi="Times New Roman"/>
          <w:szCs w:val="28"/>
          <w:lang w:val="en-US" w:eastAsia="ar-SA"/>
        </w:rPr>
        <w:t>D</w:t>
      </w:r>
      <w:r w:rsidRPr="00A20067">
        <w:rPr>
          <w:rFonts w:ascii="Times New Roman" w:eastAsia="Times New Roman" w:hAnsi="Times New Roman"/>
          <w:szCs w:val="28"/>
          <w:lang w:eastAsia="ar-SA"/>
        </w:rPr>
        <w:t>_</w:t>
      </w:r>
      <w:r w:rsidRPr="00A20067">
        <w:rPr>
          <w:rFonts w:ascii="Times New Roman" w:eastAsia="Times New Roman" w:hAnsi="Times New Roman"/>
          <w:szCs w:val="28"/>
          <w:lang w:val="en-US" w:eastAsia="ar-SA"/>
        </w:rPr>
        <w:t>E</w:t>
      </w:r>
      <w:r w:rsidRPr="00A20067">
        <w:rPr>
          <w:rFonts w:ascii="Times New Roman" w:eastAsia="Times New Roman" w:hAnsi="Times New Roman"/>
          <w:szCs w:val="28"/>
          <w:lang w:eastAsia="ar-SA"/>
        </w:rPr>
        <w:t xml:space="preserve"> – отклонение финансового рычага от оптимального уровня; </w:t>
      </w:r>
      <w:r w:rsidRPr="00A20067">
        <w:rPr>
          <w:rFonts w:ascii="Times New Roman" w:eastAsia="Times New Roman" w:hAnsi="Times New Roman"/>
          <w:szCs w:val="28"/>
          <w:lang w:val="en-US" w:eastAsia="ar-SA"/>
        </w:rPr>
        <w:t>EDUC</w:t>
      </w:r>
      <w:r w:rsidRPr="00A20067">
        <w:rPr>
          <w:rFonts w:ascii="Times New Roman" w:eastAsia="Times New Roman" w:hAnsi="Times New Roman"/>
          <w:szCs w:val="28"/>
          <w:lang w:eastAsia="ar-SA"/>
        </w:rPr>
        <w:t xml:space="preserve"> – наличие степени </w:t>
      </w:r>
      <w:r w:rsidRPr="00A20067">
        <w:rPr>
          <w:rFonts w:ascii="Times New Roman" w:eastAsia="Times New Roman" w:hAnsi="Times New Roman"/>
          <w:szCs w:val="28"/>
          <w:lang w:val="en-US" w:eastAsia="ar-SA"/>
        </w:rPr>
        <w:t>MBA</w:t>
      </w:r>
      <w:r w:rsidRPr="00A20067">
        <w:rPr>
          <w:rFonts w:ascii="Times New Roman" w:eastAsia="Times New Roman" w:hAnsi="Times New Roman"/>
          <w:szCs w:val="28"/>
          <w:lang w:eastAsia="ar-SA"/>
        </w:rPr>
        <w:t xml:space="preserve"> или </w:t>
      </w:r>
      <w:r w:rsidRPr="00A20067">
        <w:rPr>
          <w:rFonts w:ascii="Times New Roman" w:eastAsia="Times New Roman" w:hAnsi="Times New Roman"/>
          <w:szCs w:val="28"/>
          <w:lang w:val="en-US" w:eastAsia="ar-SA"/>
        </w:rPr>
        <w:t>PhD</w:t>
      </w:r>
      <w:r w:rsidRPr="00A20067">
        <w:rPr>
          <w:rFonts w:ascii="Times New Roman" w:eastAsia="Times New Roman" w:hAnsi="Times New Roman"/>
          <w:szCs w:val="28"/>
          <w:lang w:eastAsia="ar-SA"/>
        </w:rPr>
        <w:t xml:space="preserve"> у </w:t>
      </w:r>
      <w:r w:rsidRPr="00A20067">
        <w:rPr>
          <w:rFonts w:ascii="Times New Roman" w:eastAsia="Times New Roman" w:hAnsi="Times New Roman"/>
          <w:szCs w:val="28"/>
          <w:lang w:val="en-US" w:eastAsia="ar-SA"/>
        </w:rPr>
        <w:t>CFO</w:t>
      </w:r>
      <w:r w:rsidRPr="00A20067">
        <w:rPr>
          <w:rFonts w:ascii="Times New Roman" w:eastAsia="Times New Roman" w:hAnsi="Times New Roman"/>
          <w:szCs w:val="28"/>
          <w:lang w:eastAsia="ar-SA"/>
        </w:rPr>
        <w:t xml:space="preserve">; </w:t>
      </w:r>
      <w:r w:rsidRPr="00A20067">
        <w:rPr>
          <w:rFonts w:ascii="Times New Roman" w:eastAsia="Times New Roman" w:hAnsi="Times New Roman"/>
          <w:szCs w:val="28"/>
          <w:lang w:val="en-US" w:eastAsia="ar-SA"/>
        </w:rPr>
        <w:t>EXPER</w:t>
      </w:r>
      <w:r w:rsidRPr="00A20067">
        <w:rPr>
          <w:rFonts w:ascii="Times New Roman" w:eastAsia="Times New Roman" w:hAnsi="Times New Roman"/>
          <w:szCs w:val="28"/>
          <w:lang w:eastAsia="ar-SA"/>
        </w:rPr>
        <w:t xml:space="preserve"> – опыт работы в компании (годы); </w:t>
      </w:r>
      <w:r w:rsidRPr="00A20067">
        <w:rPr>
          <w:rFonts w:ascii="Times New Roman" w:eastAsia="Times New Roman" w:hAnsi="Times New Roman"/>
          <w:szCs w:val="28"/>
          <w:lang w:val="en-US" w:eastAsia="ar-SA"/>
        </w:rPr>
        <w:t>EXPER</w:t>
      </w:r>
      <w:r w:rsidRPr="00A20067">
        <w:rPr>
          <w:rFonts w:ascii="Times New Roman" w:eastAsia="Times New Roman" w:hAnsi="Times New Roman"/>
          <w:szCs w:val="28"/>
          <w:lang w:eastAsia="ar-SA"/>
        </w:rPr>
        <w:t>_</w:t>
      </w:r>
      <w:r w:rsidRPr="00A20067">
        <w:rPr>
          <w:rFonts w:ascii="Times New Roman" w:eastAsia="Times New Roman" w:hAnsi="Times New Roman"/>
          <w:szCs w:val="28"/>
          <w:lang w:val="en-US" w:eastAsia="ar-SA"/>
        </w:rPr>
        <w:t>CFO</w:t>
      </w:r>
      <w:r w:rsidRPr="00A20067">
        <w:rPr>
          <w:rFonts w:ascii="Times New Roman" w:eastAsia="Times New Roman" w:hAnsi="Times New Roman"/>
          <w:szCs w:val="28"/>
          <w:lang w:eastAsia="ar-SA"/>
        </w:rPr>
        <w:t xml:space="preserve"> – опыт работы в качестве финансового директора (годы); </w:t>
      </w:r>
      <w:r w:rsidRPr="00A20067">
        <w:rPr>
          <w:rFonts w:ascii="Times New Roman" w:eastAsia="Times New Roman" w:hAnsi="Times New Roman"/>
          <w:szCs w:val="28"/>
          <w:lang w:val="en-US" w:eastAsia="ar-SA"/>
        </w:rPr>
        <w:t>FA</w:t>
      </w:r>
      <w:r w:rsidRPr="00A20067">
        <w:rPr>
          <w:rFonts w:ascii="Times New Roman" w:eastAsia="Times New Roman" w:hAnsi="Times New Roman"/>
          <w:szCs w:val="28"/>
          <w:lang w:eastAsia="ar-SA"/>
        </w:rPr>
        <w:t>_</w:t>
      </w:r>
      <w:r w:rsidRPr="00A20067">
        <w:rPr>
          <w:rFonts w:ascii="Times New Roman" w:eastAsia="Times New Roman" w:hAnsi="Times New Roman"/>
          <w:szCs w:val="28"/>
          <w:lang w:val="en-US" w:eastAsia="ar-SA"/>
        </w:rPr>
        <w:t>A</w:t>
      </w:r>
      <w:r w:rsidRPr="00A20067">
        <w:rPr>
          <w:rFonts w:ascii="Times New Roman" w:eastAsia="Times New Roman" w:hAnsi="Times New Roman"/>
          <w:szCs w:val="28"/>
          <w:lang w:eastAsia="ar-SA"/>
        </w:rPr>
        <w:t xml:space="preserve"> – отношение ВНА к общим активам; </w:t>
      </w:r>
      <w:r w:rsidRPr="00A20067">
        <w:rPr>
          <w:rFonts w:ascii="Times New Roman" w:eastAsia="Times New Roman" w:hAnsi="Times New Roman"/>
          <w:szCs w:val="28"/>
          <w:lang w:val="en-US" w:eastAsia="ar-SA"/>
        </w:rPr>
        <w:t>FOREIGN</w:t>
      </w:r>
      <w:r w:rsidRPr="00A20067">
        <w:rPr>
          <w:rFonts w:ascii="Times New Roman" w:eastAsia="Times New Roman" w:hAnsi="Times New Roman"/>
          <w:szCs w:val="28"/>
          <w:lang w:eastAsia="ar-SA"/>
        </w:rPr>
        <w:t>_</w:t>
      </w:r>
      <w:r w:rsidRPr="00A20067">
        <w:rPr>
          <w:rFonts w:ascii="Times New Roman" w:eastAsia="Times New Roman" w:hAnsi="Times New Roman"/>
          <w:szCs w:val="28"/>
          <w:lang w:val="en-US" w:eastAsia="ar-SA"/>
        </w:rPr>
        <w:t>CAP</w:t>
      </w:r>
      <w:r w:rsidRPr="00A20067">
        <w:rPr>
          <w:rFonts w:ascii="Times New Roman" w:eastAsia="Times New Roman" w:hAnsi="Times New Roman"/>
          <w:szCs w:val="28"/>
          <w:lang w:eastAsia="ar-SA"/>
        </w:rPr>
        <w:t xml:space="preserve"> – наличие в  акционерном капитале компании иностранного капитала; </w:t>
      </w:r>
      <w:r w:rsidRPr="00A20067">
        <w:rPr>
          <w:rFonts w:ascii="Times New Roman" w:eastAsia="Times New Roman" w:hAnsi="Times New Roman"/>
          <w:szCs w:val="28"/>
          <w:lang w:val="en-US" w:eastAsia="ar-SA"/>
        </w:rPr>
        <w:t>GEND</w:t>
      </w:r>
      <w:r w:rsidRPr="00A20067">
        <w:rPr>
          <w:rFonts w:ascii="Times New Roman" w:eastAsia="Times New Roman" w:hAnsi="Times New Roman"/>
          <w:szCs w:val="28"/>
          <w:lang w:eastAsia="ar-SA"/>
        </w:rPr>
        <w:t xml:space="preserve"> – пол </w:t>
      </w:r>
      <w:r w:rsidRPr="00A20067">
        <w:rPr>
          <w:rFonts w:ascii="Times New Roman" w:eastAsia="Times New Roman" w:hAnsi="Times New Roman"/>
          <w:szCs w:val="28"/>
          <w:lang w:val="en-US" w:eastAsia="ar-SA"/>
        </w:rPr>
        <w:t>CFO</w:t>
      </w:r>
      <w:r w:rsidRPr="00A20067">
        <w:rPr>
          <w:rFonts w:ascii="Times New Roman" w:eastAsia="Times New Roman" w:hAnsi="Times New Roman"/>
          <w:szCs w:val="28"/>
          <w:lang w:eastAsia="ar-SA"/>
        </w:rPr>
        <w:t xml:space="preserve">; </w:t>
      </w:r>
      <w:r w:rsidRPr="00A20067">
        <w:rPr>
          <w:rFonts w:ascii="Times New Roman" w:eastAsia="Times New Roman" w:hAnsi="Times New Roman"/>
          <w:szCs w:val="28"/>
          <w:lang w:val="en-US" w:eastAsia="ar-SA"/>
        </w:rPr>
        <w:t>LNA</w:t>
      </w:r>
      <w:r w:rsidRPr="00A20067">
        <w:rPr>
          <w:rFonts w:ascii="Times New Roman" w:eastAsia="Times New Roman" w:hAnsi="Times New Roman"/>
          <w:szCs w:val="28"/>
          <w:lang w:eastAsia="ar-SA"/>
        </w:rPr>
        <w:t xml:space="preserve"> – натуральный логарифм активов; </w:t>
      </w:r>
      <w:r w:rsidRPr="00A20067">
        <w:rPr>
          <w:rFonts w:ascii="Times New Roman" w:eastAsia="Times New Roman" w:hAnsi="Times New Roman"/>
          <w:szCs w:val="28"/>
          <w:lang w:val="en-US" w:eastAsia="ar-SA"/>
        </w:rPr>
        <w:t>LNTR</w:t>
      </w:r>
      <w:r w:rsidRPr="00A20067">
        <w:rPr>
          <w:rFonts w:ascii="Times New Roman" w:eastAsia="Times New Roman" w:hAnsi="Times New Roman"/>
          <w:szCs w:val="28"/>
          <w:lang w:eastAsia="ar-SA"/>
        </w:rPr>
        <w:t xml:space="preserve"> – натуральный логарифм выручки компании; </w:t>
      </w:r>
      <w:r w:rsidRPr="00A20067">
        <w:rPr>
          <w:rFonts w:ascii="Times New Roman" w:eastAsia="Times New Roman" w:hAnsi="Times New Roman"/>
          <w:szCs w:val="28"/>
          <w:lang w:val="en-US" w:eastAsia="ar-SA"/>
        </w:rPr>
        <w:t>M</w:t>
      </w:r>
      <w:r w:rsidRPr="00A20067">
        <w:rPr>
          <w:rFonts w:ascii="Times New Roman" w:eastAsia="Times New Roman" w:hAnsi="Times New Roman"/>
          <w:szCs w:val="28"/>
          <w:lang w:eastAsia="ar-SA"/>
        </w:rPr>
        <w:t>_</w:t>
      </w:r>
      <w:r w:rsidRPr="00A20067">
        <w:rPr>
          <w:rFonts w:ascii="Times New Roman" w:eastAsia="Times New Roman" w:hAnsi="Times New Roman"/>
          <w:szCs w:val="28"/>
          <w:lang w:val="en-US" w:eastAsia="ar-SA"/>
        </w:rPr>
        <w:t>B</w:t>
      </w:r>
      <w:r w:rsidRPr="00A20067">
        <w:rPr>
          <w:rFonts w:ascii="Times New Roman" w:eastAsia="Times New Roman" w:hAnsi="Times New Roman"/>
          <w:szCs w:val="28"/>
          <w:lang w:eastAsia="ar-SA"/>
        </w:rPr>
        <w:t xml:space="preserve"> – отношение рыночной стоимости акции к балансовой стоимости; </w:t>
      </w:r>
      <w:r w:rsidRPr="00A20067">
        <w:rPr>
          <w:rFonts w:ascii="Times New Roman" w:eastAsia="Times New Roman" w:hAnsi="Times New Roman"/>
          <w:szCs w:val="28"/>
          <w:lang w:val="en-US" w:eastAsia="ar-SA"/>
        </w:rPr>
        <w:t>MED</w:t>
      </w:r>
      <w:r w:rsidRPr="00A20067">
        <w:rPr>
          <w:rFonts w:ascii="Times New Roman" w:eastAsia="Times New Roman" w:hAnsi="Times New Roman"/>
          <w:szCs w:val="28"/>
          <w:lang w:eastAsia="ar-SA"/>
        </w:rPr>
        <w:t>_</w:t>
      </w:r>
      <w:r w:rsidRPr="00A20067">
        <w:rPr>
          <w:rFonts w:ascii="Times New Roman" w:eastAsia="Times New Roman" w:hAnsi="Times New Roman"/>
          <w:szCs w:val="28"/>
          <w:lang w:val="en-US" w:eastAsia="ar-SA"/>
        </w:rPr>
        <w:t>IND</w:t>
      </w:r>
      <w:r w:rsidRPr="00A20067">
        <w:rPr>
          <w:rFonts w:ascii="Times New Roman" w:eastAsia="Times New Roman" w:hAnsi="Times New Roman"/>
          <w:szCs w:val="28"/>
          <w:lang w:eastAsia="ar-SA"/>
        </w:rPr>
        <w:t xml:space="preserve"> – медиана отраслевого рычага; </w:t>
      </w:r>
      <w:r w:rsidRPr="00A20067">
        <w:rPr>
          <w:rFonts w:ascii="Times New Roman" w:eastAsia="Times New Roman" w:hAnsi="Times New Roman"/>
          <w:szCs w:val="28"/>
          <w:lang w:val="en-US" w:eastAsia="ar-SA"/>
        </w:rPr>
        <w:t>OWNER</w:t>
      </w:r>
      <w:r w:rsidRPr="00A20067">
        <w:rPr>
          <w:rFonts w:ascii="Times New Roman" w:eastAsia="Times New Roman" w:hAnsi="Times New Roman"/>
          <w:szCs w:val="28"/>
          <w:lang w:eastAsia="ar-SA"/>
        </w:rPr>
        <w:t xml:space="preserve"> – является ли </w:t>
      </w:r>
      <w:r w:rsidRPr="00A20067">
        <w:rPr>
          <w:rFonts w:ascii="Times New Roman" w:eastAsia="Times New Roman" w:hAnsi="Times New Roman"/>
          <w:szCs w:val="28"/>
          <w:lang w:val="en-US" w:eastAsia="ar-SA"/>
        </w:rPr>
        <w:t>CFO</w:t>
      </w:r>
      <w:r w:rsidRPr="00A20067">
        <w:rPr>
          <w:rFonts w:ascii="Times New Roman" w:eastAsia="Times New Roman" w:hAnsi="Times New Roman"/>
          <w:szCs w:val="28"/>
          <w:lang w:eastAsia="ar-SA"/>
        </w:rPr>
        <w:t xml:space="preserve"> собственником акций компании; </w:t>
      </w:r>
      <w:r w:rsidRPr="00A20067">
        <w:rPr>
          <w:rFonts w:ascii="Times New Roman" w:eastAsia="Times New Roman" w:hAnsi="Times New Roman"/>
          <w:szCs w:val="28"/>
          <w:lang w:val="en-US" w:eastAsia="ar-SA"/>
        </w:rPr>
        <w:t>ROA</w:t>
      </w:r>
      <w:r w:rsidRPr="00A20067">
        <w:rPr>
          <w:rFonts w:ascii="Times New Roman" w:eastAsia="Times New Roman" w:hAnsi="Times New Roman"/>
          <w:szCs w:val="28"/>
          <w:lang w:eastAsia="ar-SA"/>
        </w:rPr>
        <w:t xml:space="preserve"> – рентабельность акивов; </w:t>
      </w:r>
      <w:r w:rsidRPr="00A20067">
        <w:rPr>
          <w:rFonts w:ascii="Times New Roman" w:eastAsia="Times New Roman" w:hAnsi="Times New Roman"/>
          <w:szCs w:val="28"/>
          <w:lang w:val="en-US" w:eastAsia="ar-SA"/>
        </w:rPr>
        <w:t>STATE</w:t>
      </w:r>
      <w:r w:rsidRPr="00A20067">
        <w:rPr>
          <w:rFonts w:ascii="Times New Roman" w:eastAsia="Times New Roman" w:hAnsi="Times New Roman"/>
          <w:szCs w:val="28"/>
          <w:lang w:eastAsia="ar-SA"/>
        </w:rPr>
        <w:t xml:space="preserve"> – доля государственного капитала в обще</w:t>
      </w:r>
      <w:r>
        <w:rPr>
          <w:rFonts w:ascii="Times New Roman" w:eastAsia="Times New Roman" w:hAnsi="Times New Roman"/>
          <w:szCs w:val="28"/>
          <w:lang w:eastAsia="ar-SA"/>
        </w:rPr>
        <w:t>м акционерном капитале компании.</w:t>
      </w:r>
    </w:p>
    <w:sectPr w:rsidR="00A20067" w:rsidSect="001D2653">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74" w:rsidRDefault="00261374" w:rsidP="00A329B4">
      <w:pPr>
        <w:spacing w:after="0" w:line="240" w:lineRule="auto"/>
      </w:pPr>
      <w:r>
        <w:separator/>
      </w:r>
    </w:p>
  </w:endnote>
  <w:endnote w:type="continuationSeparator" w:id="0">
    <w:p w:rsidR="00261374" w:rsidRDefault="00261374" w:rsidP="00A3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80856"/>
      <w:docPartObj>
        <w:docPartGallery w:val="Page Numbers (Bottom of Page)"/>
        <w:docPartUnique/>
      </w:docPartObj>
    </w:sdtPr>
    <w:sdtEndPr/>
    <w:sdtContent>
      <w:p w:rsidR="00293753" w:rsidRDefault="00261374">
        <w:pPr>
          <w:pStyle w:val="ad"/>
          <w:jc w:val="right"/>
        </w:pPr>
        <w:r>
          <w:fldChar w:fldCharType="begin"/>
        </w:r>
        <w:r>
          <w:instrText>PAGE   \* MERGEFORMAT</w:instrText>
        </w:r>
        <w:r>
          <w:fldChar w:fldCharType="separate"/>
        </w:r>
        <w:r w:rsidR="00391AF2">
          <w:rPr>
            <w:noProof/>
          </w:rPr>
          <w:t>69</w:t>
        </w:r>
        <w:r>
          <w:rPr>
            <w:noProof/>
          </w:rPr>
          <w:fldChar w:fldCharType="end"/>
        </w:r>
      </w:p>
    </w:sdtContent>
  </w:sdt>
  <w:p w:rsidR="00293753" w:rsidRDefault="002937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74" w:rsidRDefault="00261374" w:rsidP="00A329B4">
      <w:pPr>
        <w:spacing w:after="0" w:line="240" w:lineRule="auto"/>
      </w:pPr>
      <w:r>
        <w:separator/>
      </w:r>
    </w:p>
  </w:footnote>
  <w:footnote w:type="continuationSeparator" w:id="0">
    <w:p w:rsidR="00261374" w:rsidRDefault="00261374" w:rsidP="00A3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2D5"/>
    <w:multiLevelType w:val="hybridMultilevel"/>
    <w:tmpl w:val="F9D64586"/>
    <w:lvl w:ilvl="0" w:tplc="9B7A08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3505B"/>
    <w:multiLevelType w:val="hybridMultilevel"/>
    <w:tmpl w:val="16D09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1A561C"/>
    <w:multiLevelType w:val="hybridMultilevel"/>
    <w:tmpl w:val="4AB2055E"/>
    <w:lvl w:ilvl="0" w:tplc="7FC29432">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9286A25"/>
    <w:multiLevelType w:val="hybridMultilevel"/>
    <w:tmpl w:val="CF22C10A"/>
    <w:lvl w:ilvl="0" w:tplc="41B0698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3A3A00"/>
    <w:multiLevelType w:val="hybridMultilevel"/>
    <w:tmpl w:val="93BE5B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BA534C"/>
    <w:multiLevelType w:val="hybridMultilevel"/>
    <w:tmpl w:val="B0EA732E"/>
    <w:lvl w:ilvl="0" w:tplc="87F0A0A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540717"/>
    <w:multiLevelType w:val="hybridMultilevel"/>
    <w:tmpl w:val="AF026116"/>
    <w:lvl w:ilvl="0" w:tplc="FCBEC178">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253A9A"/>
    <w:multiLevelType w:val="hybridMultilevel"/>
    <w:tmpl w:val="D88AC594"/>
    <w:lvl w:ilvl="0" w:tplc="68CE43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FF06C5"/>
    <w:multiLevelType w:val="hybridMultilevel"/>
    <w:tmpl w:val="E6A86C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AD3447"/>
    <w:multiLevelType w:val="hybridMultilevel"/>
    <w:tmpl w:val="B0EA732E"/>
    <w:lvl w:ilvl="0" w:tplc="87F0A0A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E03FBA"/>
    <w:multiLevelType w:val="hybridMultilevel"/>
    <w:tmpl w:val="21CA9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36515E"/>
    <w:multiLevelType w:val="hybridMultilevel"/>
    <w:tmpl w:val="BF54A8CE"/>
    <w:lvl w:ilvl="0" w:tplc="5226F8F4">
      <w:start w:val="1"/>
      <w:numFmt w:val="decimal"/>
      <w:lvlText w:val="%1."/>
      <w:lvlJc w:val="left"/>
      <w:pPr>
        <w:ind w:left="360" w:hanging="360"/>
      </w:pPr>
      <w:rPr>
        <w:rFonts w:hint="default"/>
        <w:color w:val="auto"/>
      </w:rPr>
    </w:lvl>
    <w:lvl w:ilvl="1" w:tplc="7638D5A6">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B14D5E"/>
    <w:multiLevelType w:val="hybridMultilevel"/>
    <w:tmpl w:val="0D7E0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5318EA"/>
    <w:multiLevelType w:val="singleLevel"/>
    <w:tmpl w:val="DC52DCB4"/>
    <w:lvl w:ilvl="0">
      <w:start w:val="1"/>
      <w:numFmt w:val="decimal"/>
      <w:lvlText w:val="%1)"/>
      <w:legacy w:legacy="1" w:legacySpace="0" w:legacyIndent="326"/>
      <w:lvlJc w:val="left"/>
      <w:rPr>
        <w:rFonts w:ascii="Times New Roman" w:hAnsi="Times New Roman" w:cs="Times New Roman" w:hint="default"/>
      </w:rPr>
    </w:lvl>
  </w:abstractNum>
  <w:abstractNum w:abstractNumId="14">
    <w:nsid w:val="2CC12F44"/>
    <w:multiLevelType w:val="hybridMultilevel"/>
    <w:tmpl w:val="8174A65A"/>
    <w:lvl w:ilvl="0" w:tplc="5226F8F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DD0559"/>
    <w:multiLevelType w:val="hybridMultilevel"/>
    <w:tmpl w:val="AF026116"/>
    <w:lvl w:ilvl="0" w:tplc="FCBEC178">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0035F6"/>
    <w:multiLevelType w:val="hybridMultilevel"/>
    <w:tmpl w:val="495E18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C764BC7"/>
    <w:multiLevelType w:val="hybridMultilevel"/>
    <w:tmpl w:val="5C800118"/>
    <w:lvl w:ilvl="0" w:tplc="87F0A0A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C32F02"/>
    <w:multiLevelType w:val="hybridMultilevel"/>
    <w:tmpl w:val="4CCCB1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F1132B5"/>
    <w:multiLevelType w:val="hybridMultilevel"/>
    <w:tmpl w:val="F98C33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F957C13"/>
    <w:multiLevelType w:val="hybridMultilevel"/>
    <w:tmpl w:val="472A86C6"/>
    <w:lvl w:ilvl="0" w:tplc="61EC2A7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6111E5"/>
    <w:multiLevelType w:val="hybridMultilevel"/>
    <w:tmpl w:val="6212D260"/>
    <w:lvl w:ilvl="0" w:tplc="41B0698E">
      <w:start w:val="1"/>
      <w:numFmt w:val="bullet"/>
      <w:lvlText w:val="−"/>
      <w:lvlJc w:val="left"/>
      <w:pPr>
        <w:ind w:left="720" w:hanging="360"/>
      </w:pPr>
      <w:rPr>
        <w:rFonts w:ascii="Times New Roman" w:eastAsia="Times New Roman" w:hAnsi="Times New Roman" w:cs="Times New Roman" w:hint="default"/>
      </w:rPr>
    </w:lvl>
    <w:lvl w:ilvl="1" w:tplc="41B0698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804B38"/>
    <w:multiLevelType w:val="hybridMultilevel"/>
    <w:tmpl w:val="E8DCF422"/>
    <w:lvl w:ilvl="0" w:tplc="0CF2DB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FE6621"/>
    <w:multiLevelType w:val="hybridMultilevel"/>
    <w:tmpl w:val="07D24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DFE4B9F"/>
    <w:multiLevelType w:val="hybridMultilevel"/>
    <w:tmpl w:val="B0EA732E"/>
    <w:lvl w:ilvl="0" w:tplc="87F0A0A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595A2A"/>
    <w:multiLevelType w:val="hybridMultilevel"/>
    <w:tmpl w:val="F4A4E03A"/>
    <w:lvl w:ilvl="0" w:tplc="8FF65B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06EFA"/>
    <w:multiLevelType w:val="hybridMultilevel"/>
    <w:tmpl w:val="3A30C61E"/>
    <w:lvl w:ilvl="0" w:tplc="FCBEC178">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062E24"/>
    <w:multiLevelType w:val="hybridMultilevel"/>
    <w:tmpl w:val="9A7CF3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E4E0F94"/>
    <w:multiLevelType w:val="hybridMultilevel"/>
    <w:tmpl w:val="D88AC594"/>
    <w:lvl w:ilvl="0" w:tplc="68CE43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2AD4867"/>
    <w:multiLevelType w:val="hybridMultilevel"/>
    <w:tmpl w:val="B77C7F4E"/>
    <w:lvl w:ilvl="0" w:tplc="41B0698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D40D3"/>
    <w:multiLevelType w:val="hybridMultilevel"/>
    <w:tmpl w:val="3590365E"/>
    <w:lvl w:ilvl="0" w:tplc="41B0698E">
      <w:start w:val="1"/>
      <w:numFmt w:val="bullet"/>
      <w:lvlText w:val="−"/>
      <w:lvlJc w:val="left"/>
      <w:pPr>
        <w:ind w:left="1425"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C0F63"/>
    <w:multiLevelType w:val="hybridMultilevel"/>
    <w:tmpl w:val="291C5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C5C61"/>
    <w:multiLevelType w:val="hybridMultilevel"/>
    <w:tmpl w:val="730AA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C64F43"/>
    <w:multiLevelType w:val="hybridMultilevel"/>
    <w:tmpl w:val="FB86D7A0"/>
    <w:lvl w:ilvl="0" w:tplc="41B0698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4275CE"/>
    <w:multiLevelType w:val="hybridMultilevel"/>
    <w:tmpl w:val="B0EA732E"/>
    <w:lvl w:ilvl="0" w:tplc="87F0A0A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AD7F7B"/>
    <w:multiLevelType w:val="hybridMultilevel"/>
    <w:tmpl w:val="8FB20CA8"/>
    <w:lvl w:ilvl="0" w:tplc="0F50DD16">
      <w:start w:val="1"/>
      <w:numFmt w:val="decimal"/>
      <w:lvlText w:val="%1."/>
      <w:lvlJc w:val="left"/>
      <w:pPr>
        <w:tabs>
          <w:tab w:val="num" w:pos="720"/>
        </w:tabs>
        <w:ind w:left="720" w:hanging="360"/>
      </w:pPr>
      <w:rPr>
        <w:rFonts w:ascii="Times New Roman" w:hAnsi="Times New Roman" w:cs="Times New Roman" w:hint="default"/>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535C79"/>
    <w:multiLevelType w:val="hybridMultilevel"/>
    <w:tmpl w:val="D88AC594"/>
    <w:lvl w:ilvl="0" w:tplc="68CE43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1A5E10"/>
    <w:multiLevelType w:val="hybridMultilevel"/>
    <w:tmpl w:val="BA2EEC24"/>
    <w:lvl w:ilvl="0" w:tplc="41B0698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23"/>
  </w:num>
  <w:num w:numId="5">
    <w:abstractNumId w:val="11"/>
  </w:num>
  <w:num w:numId="6">
    <w:abstractNumId w:val="14"/>
  </w:num>
  <w:num w:numId="7">
    <w:abstractNumId w:val="13"/>
  </w:num>
  <w:num w:numId="8">
    <w:abstractNumId w:val="27"/>
  </w:num>
  <w:num w:numId="9">
    <w:abstractNumId w:val="8"/>
  </w:num>
  <w:num w:numId="10">
    <w:abstractNumId w:val="10"/>
  </w:num>
  <w:num w:numId="11">
    <w:abstractNumId w:val="30"/>
  </w:num>
  <w:num w:numId="12">
    <w:abstractNumId w:val="37"/>
  </w:num>
  <w:num w:numId="13">
    <w:abstractNumId w:val="29"/>
  </w:num>
  <w:num w:numId="14">
    <w:abstractNumId w:val="21"/>
  </w:num>
  <w:num w:numId="15">
    <w:abstractNumId w:val="33"/>
  </w:num>
  <w:num w:numId="16">
    <w:abstractNumId w:val="18"/>
  </w:num>
  <w:num w:numId="17">
    <w:abstractNumId w:val="26"/>
  </w:num>
  <w:num w:numId="18">
    <w:abstractNumId w:val="20"/>
  </w:num>
  <w:num w:numId="19">
    <w:abstractNumId w:val="36"/>
  </w:num>
  <w:num w:numId="20">
    <w:abstractNumId w:val="3"/>
  </w:num>
  <w:num w:numId="21">
    <w:abstractNumId w:val="4"/>
  </w:num>
  <w:num w:numId="22">
    <w:abstractNumId w:val="1"/>
  </w:num>
  <w:num w:numId="23">
    <w:abstractNumId w:val="2"/>
  </w:num>
  <w:num w:numId="24">
    <w:abstractNumId w:val="28"/>
  </w:num>
  <w:num w:numId="25">
    <w:abstractNumId w:val="35"/>
  </w:num>
  <w:num w:numId="26">
    <w:abstractNumId w:val="17"/>
  </w:num>
  <w:num w:numId="27">
    <w:abstractNumId w:val="5"/>
  </w:num>
  <w:num w:numId="28">
    <w:abstractNumId w:val="24"/>
  </w:num>
  <w:num w:numId="29">
    <w:abstractNumId w:val="34"/>
  </w:num>
  <w:num w:numId="30">
    <w:abstractNumId w:val="9"/>
  </w:num>
  <w:num w:numId="31">
    <w:abstractNumId w:val="16"/>
  </w:num>
  <w:num w:numId="32">
    <w:abstractNumId w:val="32"/>
  </w:num>
  <w:num w:numId="33">
    <w:abstractNumId w:val="0"/>
  </w:num>
  <w:num w:numId="34">
    <w:abstractNumId w:val="7"/>
  </w:num>
  <w:num w:numId="35">
    <w:abstractNumId w:val="6"/>
  </w:num>
  <w:num w:numId="36">
    <w:abstractNumId w:val="15"/>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18"/>
    <w:rsid w:val="00002A21"/>
    <w:rsid w:val="0001254A"/>
    <w:rsid w:val="00064BEC"/>
    <w:rsid w:val="000666EF"/>
    <w:rsid w:val="00076489"/>
    <w:rsid w:val="0008777B"/>
    <w:rsid w:val="00091077"/>
    <w:rsid w:val="000A3F53"/>
    <w:rsid w:val="000B030F"/>
    <w:rsid w:val="000B562E"/>
    <w:rsid w:val="000D4F62"/>
    <w:rsid w:val="000D5626"/>
    <w:rsid w:val="000F1725"/>
    <w:rsid w:val="00106014"/>
    <w:rsid w:val="0010659D"/>
    <w:rsid w:val="001121C9"/>
    <w:rsid w:val="00113E18"/>
    <w:rsid w:val="00116802"/>
    <w:rsid w:val="00156E3C"/>
    <w:rsid w:val="00167928"/>
    <w:rsid w:val="001711F1"/>
    <w:rsid w:val="001835DE"/>
    <w:rsid w:val="001B0513"/>
    <w:rsid w:val="001B1397"/>
    <w:rsid w:val="001D2653"/>
    <w:rsid w:val="001E749C"/>
    <w:rsid w:val="001E76C0"/>
    <w:rsid w:val="0022214B"/>
    <w:rsid w:val="00225FB5"/>
    <w:rsid w:val="0025157A"/>
    <w:rsid w:val="00261374"/>
    <w:rsid w:val="00285401"/>
    <w:rsid w:val="00293753"/>
    <w:rsid w:val="00295573"/>
    <w:rsid w:val="002A3ADD"/>
    <w:rsid w:val="002A6F49"/>
    <w:rsid w:val="002B40CA"/>
    <w:rsid w:val="002C3110"/>
    <w:rsid w:val="002F08BE"/>
    <w:rsid w:val="002F162C"/>
    <w:rsid w:val="0031500B"/>
    <w:rsid w:val="00335838"/>
    <w:rsid w:val="00342B6B"/>
    <w:rsid w:val="003508DF"/>
    <w:rsid w:val="00351BC1"/>
    <w:rsid w:val="00352EFF"/>
    <w:rsid w:val="003541E0"/>
    <w:rsid w:val="003558E2"/>
    <w:rsid w:val="003660D5"/>
    <w:rsid w:val="003672AE"/>
    <w:rsid w:val="00367475"/>
    <w:rsid w:val="003740CD"/>
    <w:rsid w:val="003778AB"/>
    <w:rsid w:val="00382181"/>
    <w:rsid w:val="003861E9"/>
    <w:rsid w:val="00391AF2"/>
    <w:rsid w:val="00392AF2"/>
    <w:rsid w:val="00397305"/>
    <w:rsid w:val="003B0ADE"/>
    <w:rsid w:val="003B19B7"/>
    <w:rsid w:val="003B7720"/>
    <w:rsid w:val="003F3E94"/>
    <w:rsid w:val="004100E1"/>
    <w:rsid w:val="00410C88"/>
    <w:rsid w:val="00416039"/>
    <w:rsid w:val="004267EE"/>
    <w:rsid w:val="00434EF8"/>
    <w:rsid w:val="004377C9"/>
    <w:rsid w:val="004448DD"/>
    <w:rsid w:val="00447F7D"/>
    <w:rsid w:val="00470538"/>
    <w:rsid w:val="00477313"/>
    <w:rsid w:val="004844DD"/>
    <w:rsid w:val="00487196"/>
    <w:rsid w:val="004904AE"/>
    <w:rsid w:val="004933E6"/>
    <w:rsid w:val="00495FC6"/>
    <w:rsid w:val="004B496B"/>
    <w:rsid w:val="004C5F36"/>
    <w:rsid w:val="004D5755"/>
    <w:rsid w:val="004D6634"/>
    <w:rsid w:val="004D6B8C"/>
    <w:rsid w:val="004E46A4"/>
    <w:rsid w:val="004E50A8"/>
    <w:rsid w:val="004F0529"/>
    <w:rsid w:val="004F38DC"/>
    <w:rsid w:val="004F3CE4"/>
    <w:rsid w:val="00510D3C"/>
    <w:rsid w:val="00541CA3"/>
    <w:rsid w:val="00544B82"/>
    <w:rsid w:val="00554FAE"/>
    <w:rsid w:val="005A36A9"/>
    <w:rsid w:val="005B71DC"/>
    <w:rsid w:val="005C20A4"/>
    <w:rsid w:val="005C5D46"/>
    <w:rsid w:val="005D4FEE"/>
    <w:rsid w:val="005E4E91"/>
    <w:rsid w:val="00603A8B"/>
    <w:rsid w:val="00624B65"/>
    <w:rsid w:val="00640B6E"/>
    <w:rsid w:val="006433C4"/>
    <w:rsid w:val="006439C6"/>
    <w:rsid w:val="00643A0A"/>
    <w:rsid w:val="00662D89"/>
    <w:rsid w:val="006A30E8"/>
    <w:rsid w:val="006B71C8"/>
    <w:rsid w:val="006B775F"/>
    <w:rsid w:val="006C5E11"/>
    <w:rsid w:val="006D17F6"/>
    <w:rsid w:val="006E217F"/>
    <w:rsid w:val="006F1E90"/>
    <w:rsid w:val="00702E90"/>
    <w:rsid w:val="007044C6"/>
    <w:rsid w:val="00704F8B"/>
    <w:rsid w:val="007101A6"/>
    <w:rsid w:val="00743B51"/>
    <w:rsid w:val="0074552D"/>
    <w:rsid w:val="00746138"/>
    <w:rsid w:val="00753D48"/>
    <w:rsid w:val="00753ED0"/>
    <w:rsid w:val="00767131"/>
    <w:rsid w:val="00767B59"/>
    <w:rsid w:val="007856C8"/>
    <w:rsid w:val="007A0DB7"/>
    <w:rsid w:val="007A12F5"/>
    <w:rsid w:val="007B12A2"/>
    <w:rsid w:val="007D4C5B"/>
    <w:rsid w:val="007E68CB"/>
    <w:rsid w:val="007F216E"/>
    <w:rsid w:val="00804073"/>
    <w:rsid w:val="00805659"/>
    <w:rsid w:val="008116A4"/>
    <w:rsid w:val="008135ED"/>
    <w:rsid w:val="0081385D"/>
    <w:rsid w:val="00822554"/>
    <w:rsid w:val="0083362B"/>
    <w:rsid w:val="00840717"/>
    <w:rsid w:val="00870ED9"/>
    <w:rsid w:val="00872851"/>
    <w:rsid w:val="008A01C7"/>
    <w:rsid w:val="008A6854"/>
    <w:rsid w:val="008B2FF2"/>
    <w:rsid w:val="008B4AFD"/>
    <w:rsid w:val="008C6914"/>
    <w:rsid w:val="008D302D"/>
    <w:rsid w:val="008F5378"/>
    <w:rsid w:val="008F75BA"/>
    <w:rsid w:val="008F7C47"/>
    <w:rsid w:val="0090043D"/>
    <w:rsid w:val="00901597"/>
    <w:rsid w:val="00902EA5"/>
    <w:rsid w:val="00940887"/>
    <w:rsid w:val="009452C9"/>
    <w:rsid w:val="00996148"/>
    <w:rsid w:val="009A0A2F"/>
    <w:rsid w:val="009A102B"/>
    <w:rsid w:val="009A7F08"/>
    <w:rsid w:val="009B10E5"/>
    <w:rsid w:val="009D3E6C"/>
    <w:rsid w:val="009D4F1B"/>
    <w:rsid w:val="009F13A3"/>
    <w:rsid w:val="009F751B"/>
    <w:rsid w:val="00A161D6"/>
    <w:rsid w:val="00A171D5"/>
    <w:rsid w:val="00A20067"/>
    <w:rsid w:val="00A26178"/>
    <w:rsid w:val="00A26C3F"/>
    <w:rsid w:val="00A329B4"/>
    <w:rsid w:val="00A50BC5"/>
    <w:rsid w:val="00A54A6F"/>
    <w:rsid w:val="00A550AD"/>
    <w:rsid w:val="00A55AB3"/>
    <w:rsid w:val="00A63423"/>
    <w:rsid w:val="00A67731"/>
    <w:rsid w:val="00A817F6"/>
    <w:rsid w:val="00A82C62"/>
    <w:rsid w:val="00A9031D"/>
    <w:rsid w:val="00AB3B16"/>
    <w:rsid w:val="00AC1FDA"/>
    <w:rsid w:val="00AD232D"/>
    <w:rsid w:val="00AD2870"/>
    <w:rsid w:val="00AE67CD"/>
    <w:rsid w:val="00AF6733"/>
    <w:rsid w:val="00AF7D49"/>
    <w:rsid w:val="00B01736"/>
    <w:rsid w:val="00B01C75"/>
    <w:rsid w:val="00B21EE2"/>
    <w:rsid w:val="00B3057A"/>
    <w:rsid w:val="00B34950"/>
    <w:rsid w:val="00B36F3B"/>
    <w:rsid w:val="00B54CAB"/>
    <w:rsid w:val="00B8491C"/>
    <w:rsid w:val="00BC0C43"/>
    <w:rsid w:val="00BD2556"/>
    <w:rsid w:val="00C028B7"/>
    <w:rsid w:val="00C26198"/>
    <w:rsid w:val="00C26E49"/>
    <w:rsid w:val="00C33BC7"/>
    <w:rsid w:val="00C34286"/>
    <w:rsid w:val="00C477DD"/>
    <w:rsid w:val="00C51143"/>
    <w:rsid w:val="00C565BF"/>
    <w:rsid w:val="00C60ED9"/>
    <w:rsid w:val="00C65FE1"/>
    <w:rsid w:val="00C824FC"/>
    <w:rsid w:val="00C87E7B"/>
    <w:rsid w:val="00CA6E6D"/>
    <w:rsid w:val="00CB284F"/>
    <w:rsid w:val="00CB5BF3"/>
    <w:rsid w:val="00CC2754"/>
    <w:rsid w:val="00CF2527"/>
    <w:rsid w:val="00CF4181"/>
    <w:rsid w:val="00CF43D0"/>
    <w:rsid w:val="00D1253D"/>
    <w:rsid w:val="00D16181"/>
    <w:rsid w:val="00D1760D"/>
    <w:rsid w:val="00D303CC"/>
    <w:rsid w:val="00D527FF"/>
    <w:rsid w:val="00D608F6"/>
    <w:rsid w:val="00D66E09"/>
    <w:rsid w:val="00D74942"/>
    <w:rsid w:val="00D818DC"/>
    <w:rsid w:val="00D8443B"/>
    <w:rsid w:val="00D86529"/>
    <w:rsid w:val="00DA25D9"/>
    <w:rsid w:val="00DB5EA0"/>
    <w:rsid w:val="00DC5A86"/>
    <w:rsid w:val="00DE1036"/>
    <w:rsid w:val="00DE4338"/>
    <w:rsid w:val="00DF57C1"/>
    <w:rsid w:val="00E175D1"/>
    <w:rsid w:val="00E21237"/>
    <w:rsid w:val="00E371B5"/>
    <w:rsid w:val="00E401B0"/>
    <w:rsid w:val="00E56AEB"/>
    <w:rsid w:val="00E60C62"/>
    <w:rsid w:val="00E75F3D"/>
    <w:rsid w:val="00E8475E"/>
    <w:rsid w:val="00E924CB"/>
    <w:rsid w:val="00E95B6C"/>
    <w:rsid w:val="00EC0159"/>
    <w:rsid w:val="00EC54C2"/>
    <w:rsid w:val="00EE653C"/>
    <w:rsid w:val="00EF01EE"/>
    <w:rsid w:val="00EF1A42"/>
    <w:rsid w:val="00EF63A2"/>
    <w:rsid w:val="00F17C1A"/>
    <w:rsid w:val="00F47867"/>
    <w:rsid w:val="00F56ADD"/>
    <w:rsid w:val="00F6368F"/>
    <w:rsid w:val="00F70CA0"/>
    <w:rsid w:val="00F72E9D"/>
    <w:rsid w:val="00F83788"/>
    <w:rsid w:val="00F86363"/>
    <w:rsid w:val="00FA52E3"/>
    <w:rsid w:val="00FA6DC9"/>
    <w:rsid w:val="00FA75B0"/>
    <w:rsid w:val="00FB0934"/>
    <w:rsid w:val="00FC799A"/>
    <w:rsid w:val="00FE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31"/>
    <w:rPr>
      <w:rFonts w:ascii="Calibri" w:eastAsia="Calibri" w:hAnsi="Calibri" w:cs="Times New Roman"/>
    </w:rPr>
  </w:style>
  <w:style w:type="paragraph" w:styleId="1">
    <w:name w:val="heading 1"/>
    <w:basedOn w:val="a"/>
    <w:next w:val="a"/>
    <w:link w:val="10"/>
    <w:qFormat/>
    <w:rsid w:val="004B496B"/>
    <w:pPr>
      <w:keepNext/>
      <w:spacing w:before="240" w:after="60" w:line="360" w:lineRule="auto"/>
      <w:jc w:val="both"/>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E95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67131"/>
    <w:pPr>
      <w:spacing w:line="240" w:lineRule="auto"/>
    </w:pPr>
    <w:rPr>
      <w:sz w:val="20"/>
      <w:szCs w:val="20"/>
    </w:rPr>
  </w:style>
  <w:style w:type="character" w:customStyle="1" w:styleId="a4">
    <w:name w:val="Текст примечания Знак"/>
    <w:basedOn w:val="a0"/>
    <w:link w:val="a3"/>
    <w:uiPriority w:val="99"/>
    <w:semiHidden/>
    <w:rsid w:val="00767131"/>
    <w:rPr>
      <w:rFonts w:ascii="Calibri" w:eastAsia="Calibri" w:hAnsi="Calibri" w:cs="Times New Roman"/>
      <w:sz w:val="20"/>
      <w:szCs w:val="20"/>
    </w:rPr>
  </w:style>
  <w:style w:type="character" w:styleId="a5">
    <w:name w:val="annotation reference"/>
    <w:uiPriority w:val="99"/>
    <w:unhideWhenUsed/>
    <w:rsid w:val="00767131"/>
    <w:rPr>
      <w:sz w:val="16"/>
      <w:szCs w:val="16"/>
    </w:rPr>
  </w:style>
  <w:style w:type="paragraph" w:styleId="a6">
    <w:name w:val="Balloon Text"/>
    <w:basedOn w:val="a"/>
    <w:link w:val="a7"/>
    <w:uiPriority w:val="99"/>
    <w:semiHidden/>
    <w:unhideWhenUsed/>
    <w:rsid w:val="007671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131"/>
    <w:rPr>
      <w:rFonts w:ascii="Tahoma" w:eastAsia="Calibri" w:hAnsi="Tahoma" w:cs="Tahoma"/>
      <w:sz w:val="16"/>
      <w:szCs w:val="16"/>
    </w:rPr>
  </w:style>
  <w:style w:type="character" w:customStyle="1" w:styleId="10">
    <w:name w:val="Заголовок 1 Знак"/>
    <w:basedOn w:val="a0"/>
    <w:link w:val="1"/>
    <w:rsid w:val="004B496B"/>
    <w:rPr>
      <w:rFonts w:ascii="Cambria" w:eastAsia="Times New Roman" w:hAnsi="Cambria" w:cs="Times New Roman"/>
      <w:b/>
      <w:bCs/>
      <w:kern w:val="32"/>
      <w:sz w:val="32"/>
      <w:szCs w:val="32"/>
      <w:lang w:eastAsia="ru-RU"/>
    </w:rPr>
  </w:style>
  <w:style w:type="paragraph" w:styleId="a8">
    <w:name w:val="TOC Heading"/>
    <w:basedOn w:val="1"/>
    <w:next w:val="a"/>
    <w:uiPriority w:val="39"/>
    <w:semiHidden/>
    <w:unhideWhenUsed/>
    <w:qFormat/>
    <w:rsid w:val="004B496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B496B"/>
    <w:pPr>
      <w:spacing w:after="100"/>
    </w:pPr>
  </w:style>
  <w:style w:type="character" w:styleId="a9">
    <w:name w:val="Hyperlink"/>
    <w:basedOn w:val="a0"/>
    <w:uiPriority w:val="99"/>
    <w:unhideWhenUsed/>
    <w:rsid w:val="004B496B"/>
    <w:rPr>
      <w:color w:val="0000FF" w:themeColor="hyperlink"/>
      <w:u w:val="single"/>
    </w:rPr>
  </w:style>
  <w:style w:type="paragraph" w:styleId="aa">
    <w:name w:val="List Paragraph"/>
    <w:basedOn w:val="a"/>
    <w:uiPriority w:val="34"/>
    <w:qFormat/>
    <w:rsid w:val="00B54CAB"/>
    <w:pPr>
      <w:ind w:left="720"/>
      <w:contextualSpacing/>
    </w:pPr>
  </w:style>
  <w:style w:type="paragraph" w:styleId="ab">
    <w:name w:val="header"/>
    <w:basedOn w:val="a"/>
    <w:link w:val="ac"/>
    <w:uiPriority w:val="99"/>
    <w:unhideWhenUsed/>
    <w:rsid w:val="00A329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9B4"/>
    <w:rPr>
      <w:rFonts w:ascii="Calibri" w:eastAsia="Calibri" w:hAnsi="Calibri" w:cs="Times New Roman"/>
    </w:rPr>
  </w:style>
  <w:style w:type="paragraph" w:styleId="ad">
    <w:name w:val="footer"/>
    <w:basedOn w:val="a"/>
    <w:link w:val="ae"/>
    <w:uiPriority w:val="99"/>
    <w:unhideWhenUsed/>
    <w:rsid w:val="00A329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9B4"/>
    <w:rPr>
      <w:rFonts w:ascii="Calibri" w:eastAsia="Calibri" w:hAnsi="Calibri" w:cs="Times New Roman"/>
    </w:rPr>
  </w:style>
  <w:style w:type="character" w:customStyle="1" w:styleId="20">
    <w:name w:val="Заголовок 2 Знак"/>
    <w:basedOn w:val="a0"/>
    <w:link w:val="2"/>
    <w:uiPriority w:val="9"/>
    <w:rsid w:val="00E95B6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95B6C"/>
    <w:pPr>
      <w:spacing w:after="100"/>
      <w:ind w:left="220"/>
    </w:pPr>
  </w:style>
  <w:style w:type="character" w:customStyle="1" w:styleId="FontStyle165">
    <w:name w:val="Font Style165"/>
    <w:basedOn w:val="a0"/>
    <w:rsid w:val="00225FB5"/>
    <w:rPr>
      <w:rFonts w:ascii="Times New Roman" w:hAnsi="Times New Roman" w:cs="Times New Roman"/>
      <w:sz w:val="20"/>
      <w:szCs w:val="20"/>
    </w:rPr>
  </w:style>
  <w:style w:type="paragraph" w:styleId="af">
    <w:name w:val="caption"/>
    <w:basedOn w:val="a"/>
    <w:next w:val="a"/>
    <w:unhideWhenUsed/>
    <w:qFormat/>
    <w:rsid w:val="00225FB5"/>
    <w:pPr>
      <w:spacing w:after="0" w:line="360" w:lineRule="auto"/>
      <w:jc w:val="both"/>
    </w:pPr>
    <w:rPr>
      <w:rFonts w:ascii="Times New Roman" w:eastAsia="Times New Roman" w:hAnsi="Times New Roman"/>
      <w:b/>
      <w:bCs/>
      <w:sz w:val="20"/>
      <w:szCs w:val="20"/>
      <w:lang w:eastAsia="ru-RU"/>
    </w:rPr>
  </w:style>
  <w:style w:type="character" w:customStyle="1" w:styleId="FontStyle110">
    <w:name w:val="Font Style110"/>
    <w:basedOn w:val="a0"/>
    <w:rsid w:val="00D1253D"/>
    <w:rPr>
      <w:rFonts w:ascii="Times New Roman" w:hAnsi="Times New Roman" w:cs="Times New Roman"/>
      <w:sz w:val="18"/>
      <w:szCs w:val="18"/>
    </w:rPr>
  </w:style>
  <w:style w:type="paragraph" w:customStyle="1" w:styleId="Style8">
    <w:name w:val="Style8"/>
    <w:basedOn w:val="a"/>
    <w:rsid w:val="00D1253D"/>
    <w:pPr>
      <w:widowControl w:val="0"/>
      <w:autoSpaceDE w:val="0"/>
      <w:autoSpaceDN w:val="0"/>
      <w:adjustRightInd w:val="0"/>
      <w:spacing w:after="0" w:line="232" w:lineRule="exact"/>
      <w:ind w:firstLine="346"/>
      <w:jc w:val="both"/>
    </w:pPr>
    <w:rPr>
      <w:rFonts w:ascii="Trebuchet MS" w:hAnsi="Trebuchet MS"/>
      <w:sz w:val="24"/>
      <w:szCs w:val="24"/>
      <w:lang w:eastAsia="ru-RU"/>
    </w:rPr>
  </w:style>
  <w:style w:type="paragraph" w:customStyle="1" w:styleId="Style93">
    <w:name w:val="Style93"/>
    <w:basedOn w:val="a"/>
    <w:rsid w:val="00D1253D"/>
    <w:pPr>
      <w:widowControl w:val="0"/>
      <w:autoSpaceDE w:val="0"/>
      <w:autoSpaceDN w:val="0"/>
      <w:adjustRightInd w:val="0"/>
      <w:spacing w:after="0" w:line="235" w:lineRule="exact"/>
      <w:ind w:hanging="326"/>
      <w:jc w:val="both"/>
    </w:pPr>
    <w:rPr>
      <w:rFonts w:ascii="Trebuchet MS" w:hAnsi="Trebuchet MS"/>
      <w:sz w:val="24"/>
      <w:szCs w:val="24"/>
      <w:lang w:eastAsia="ru-RU"/>
    </w:rPr>
  </w:style>
  <w:style w:type="paragraph" w:customStyle="1" w:styleId="12">
    <w:name w:val="Абзац списка1"/>
    <w:basedOn w:val="a"/>
    <w:rsid w:val="00A63423"/>
    <w:pPr>
      <w:ind w:left="720"/>
      <w:contextualSpacing/>
    </w:pPr>
    <w:rPr>
      <w:rFonts w:eastAsia="Times New Roman"/>
    </w:rPr>
  </w:style>
  <w:style w:type="paragraph" w:customStyle="1" w:styleId="af0">
    <w:name w:val="СТАЙЛ"/>
    <w:basedOn w:val="a"/>
    <w:link w:val="af1"/>
    <w:qFormat/>
    <w:rsid w:val="004C5F36"/>
    <w:pPr>
      <w:spacing w:after="0" w:line="360" w:lineRule="auto"/>
      <w:ind w:firstLine="709"/>
      <w:contextualSpacing/>
      <w:jc w:val="both"/>
    </w:pPr>
    <w:rPr>
      <w:rFonts w:ascii="Times New Roman" w:hAnsi="Times New Roman"/>
      <w:sz w:val="28"/>
      <w:szCs w:val="28"/>
    </w:rPr>
  </w:style>
  <w:style w:type="character" w:customStyle="1" w:styleId="af1">
    <w:name w:val="СТАЙЛ Знак"/>
    <w:link w:val="af0"/>
    <w:rsid w:val="004C5F36"/>
    <w:rPr>
      <w:rFonts w:ascii="Times New Roman" w:eastAsia="Calibri" w:hAnsi="Times New Roman" w:cs="Times New Roman"/>
      <w:sz w:val="28"/>
      <w:szCs w:val="28"/>
    </w:rPr>
  </w:style>
  <w:style w:type="paragraph" w:styleId="3">
    <w:name w:val="toc 3"/>
    <w:basedOn w:val="a"/>
    <w:next w:val="a"/>
    <w:autoRedefine/>
    <w:uiPriority w:val="39"/>
    <w:unhideWhenUsed/>
    <w:rsid w:val="004C5F36"/>
    <w:pPr>
      <w:spacing w:after="100"/>
      <w:ind w:left="440"/>
    </w:pPr>
  </w:style>
  <w:style w:type="table" w:styleId="af2">
    <w:name w:val="Table Grid"/>
    <w:basedOn w:val="a1"/>
    <w:uiPriority w:val="59"/>
    <w:rsid w:val="00D86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D8652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laceholder Text"/>
    <w:basedOn w:val="a0"/>
    <w:uiPriority w:val="99"/>
    <w:semiHidden/>
    <w:rsid w:val="00B34950"/>
    <w:rPr>
      <w:color w:val="808080"/>
    </w:rPr>
  </w:style>
  <w:style w:type="paragraph" w:styleId="af5">
    <w:name w:val="annotation subject"/>
    <w:basedOn w:val="a3"/>
    <w:next w:val="a3"/>
    <w:link w:val="af6"/>
    <w:uiPriority w:val="99"/>
    <w:semiHidden/>
    <w:unhideWhenUsed/>
    <w:rsid w:val="004D5755"/>
    <w:rPr>
      <w:b/>
      <w:bCs/>
    </w:rPr>
  </w:style>
  <w:style w:type="character" w:customStyle="1" w:styleId="af6">
    <w:name w:val="Тема примечания Знак"/>
    <w:basedOn w:val="a4"/>
    <w:link w:val="af5"/>
    <w:uiPriority w:val="99"/>
    <w:semiHidden/>
    <w:rsid w:val="004D5755"/>
    <w:rPr>
      <w:rFonts w:ascii="Calibri" w:eastAsia="Calibri" w:hAnsi="Calibri" w:cs="Times New Roman"/>
      <w:b/>
      <w:bCs/>
      <w:sz w:val="20"/>
      <w:szCs w:val="20"/>
    </w:rPr>
  </w:style>
  <w:style w:type="paragraph" w:styleId="af7">
    <w:name w:val="footnote text"/>
    <w:basedOn w:val="a"/>
    <w:link w:val="af8"/>
    <w:uiPriority w:val="99"/>
    <w:semiHidden/>
    <w:unhideWhenUsed/>
    <w:rsid w:val="004844DD"/>
    <w:pPr>
      <w:spacing w:after="0" w:line="240" w:lineRule="auto"/>
    </w:pPr>
    <w:rPr>
      <w:sz w:val="20"/>
      <w:szCs w:val="20"/>
    </w:rPr>
  </w:style>
  <w:style w:type="character" w:customStyle="1" w:styleId="af8">
    <w:name w:val="Текст сноски Знак"/>
    <w:basedOn w:val="a0"/>
    <w:link w:val="af7"/>
    <w:uiPriority w:val="99"/>
    <w:semiHidden/>
    <w:rsid w:val="004844DD"/>
    <w:rPr>
      <w:rFonts w:ascii="Calibri" w:eastAsia="Calibri" w:hAnsi="Calibri" w:cs="Times New Roman"/>
      <w:sz w:val="20"/>
      <w:szCs w:val="20"/>
    </w:rPr>
  </w:style>
  <w:style w:type="character" w:styleId="af9">
    <w:name w:val="footnote reference"/>
    <w:basedOn w:val="a0"/>
    <w:uiPriority w:val="99"/>
    <w:semiHidden/>
    <w:unhideWhenUsed/>
    <w:rsid w:val="004844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31"/>
    <w:rPr>
      <w:rFonts w:ascii="Calibri" w:eastAsia="Calibri" w:hAnsi="Calibri" w:cs="Times New Roman"/>
    </w:rPr>
  </w:style>
  <w:style w:type="paragraph" w:styleId="1">
    <w:name w:val="heading 1"/>
    <w:basedOn w:val="a"/>
    <w:next w:val="a"/>
    <w:link w:val="10"/>
    <w:qFormat/>
    <w:rsid w:val="004B496B"/>
    <w:pPr>
      <w:keepNext/>
      <w:spacing w:before="240" w:after="60" w:line="360" w:lineRule="auto"/>
      <w:jc w:val="both"/>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E95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67131"/>
    <w:pPr>
      <w:spacing w:line="240" w:lineRule="auto"/>
    </w:pPr>
    <w:rPr>
      <w:sz w:val="20"/>
      <w:szCs w:val="20"/>
    </w:rPr>
  </w:style>
  <w:style w:type="character" w:customStyle="1" w:styleId="a4">
    <w:name w:val="Текст примечания Знак"/>
    <w:basedOn w:val="a0"/>
    <w:link w:val="a3"/>
    <w:uiPriority w:val="99"/>
    <w:semiHidden/>
    <w:rsid w:val="00767131"/>
    <w:rPr>
      <w:rFonts w:ascii="Calibri" w:eastAsia="Calibri" w:hAnsi="Calibri" w:cs="Times New Roman"/>
      <w:sz w:val="20"/>
      <w:szCs w:val="20"/>
    </w:rPr>
  </w:style>
  <w:style w:type="character" w:styleId="a5">
    <w:name w:val="annotation reference"/>
    <w:uiPriority w:val="99"/>
    <w:unhideWhenUsed/>
    <w:rsid w:val="00767131"/>
    <w:rPr>
      <w:sz w:val="16"/>
      <w:szCs w:val="16"/>
    </w:rPr>
  </w:style>
  <w:style w:type="paragraph" w:styleId="a6">
    <w:name w:val="Balloon Text"/>
    <w:basedOn w:val="a"/>
    <w:link w:val="a7"/>
    <w:uiPriority w:val="99"/>
    <w:semiHidden/>
    <w:unhideWhenUsed/>
    <w:rsid w:val="007671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131"/>
    <w:rPr>
      <w:rFonts w:ascii="Tahoma" w:eastAsia="Calibri" w:hAnsi="Tahoma" w:cs="Tahoma"/>
      <w:sz w:val="16"/>
      <w:szCs w:val="16"/>
    </w:rPr>
  </w:style>
  <w:style w:type="character" w:customStyle="1" w:styleId="10">
    <w:name w:val="Заголовок 1 Знак"/>
    <w:basedOn w:val="a0"/>
    <w:link w:val="1"/>
    <w:rsid w:val="004B496B"/>
    <w:rPr>
      <w:rFonts w:ascii="Cambria" w:eastAsia="Times New Roman" w:hAnsi="Cambria" w:cs="Times New Roman"/>
      <w:b/>
      <w:bCs/>
      <w:kern w:val="32"/>
      <w:sz w:val="32"/>
      <w:szCs w:val="32"/>
      <w:lang w:eastAsia="ru-RU"/>
    </w:rPr>
  </w:style>
  <w:style w:type="paragraph" w:styleId="a8">
    <w:name w:val="TOC Heading"/>
    <w:basedOn w:val="1"/>
    <w:next w:val="a"/>
    <w:uiPriority w:val="39"/>
    <w:semiHidden/>
    <w:unhideWhenUsed/>
    <w:qFormat/>
    <w:rsid w:val="004B496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B496B"/>
    <w:pPr>
      <w:spacing w:after="100"/>
    </w:pPr>
  </w:style>
  <w:style w:type="character" w:styleId="a9">
    <w:name w:val="Hyperlink"/>
    <w:basedOn w:val="a0"/>
    <w:uiPriority w:val="99"/>
    <w:unhideWhenUsed/>
    <w:rsid w:val="004B496B"/>
    <w:rPr>
      <w:color w:val="0000FF" w:themeColor="hyperlink"/>
      <w:u w:val="single"/>
    </w:rPr>
  </w:style>
  <w:style w:type="paragraph" w:styleId="aa">
    <w:name w:val="List Paragraph"/>
    <w:basedOn w:val="a"/>
    <w:uiPriority w:val="34"/>
    <w:qFormat/>
    <w:rsid w:val="00B54CAB"/>
    <w:pPr>
      <w:ind w:left="720"/>
      <w:contextualSpacing/>
    </w:pPr>
  </w:style>
  <w:style w:type="paragraph" w:styleId="ab">
    <w:name w:val="header"/>
    <w:basedOn w:val="a"/>
    <w:link w:val="ac"/>
    <w:uiPriority w:val="99"/>
    <w:unhideWhenUsed/>
    <w:rsid w:val="00A329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9B4"/>
    <w:rPr>
      <w:rFonts w:ascii="Calibri" w:eastAsia="Calibri" w:hAnsi="Calibri" w:cs="Times New Roman"/>
    </w:rPr>
  </w:style>
  <w:style w:type="paragraph" w:styleId="ad">
    <w:name w:val="footer"/>
    <w:basedOn w:val="a"/>
    <w:link w:val="ae"/>
    <w:uiPriority w:val="99"/>
    <w:unhideWhenUsed/>
    <w:rsid w:val="00A329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9B4"/>
    <w:rPr>
      <w:rFonts w:ascii="Calibri" w:eastAsia="Calibri" w:hAnsi="Calibri" w:cs="Times New Roman"/>
    </w:rPr>
  </w:style>
  <w:style w:type="character" w:customStyle="1" w:styleId="20">
    <w:name w:val="Заголовок 2 Знак"/>
    <w:basedOn w:val="a0"/>
    <w:link w:val="2"/>
    <w:uiPriority w:val="9"/>
    <w:rsid w:val="00E95B6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95B6C"/>
    <w:pPr>
      <w:spacing w:after="100"/>
      <w:ind w:left="220"/>
    </w:pPr>
  </w:style>
  <w:style w:type="character" w:customStyle="1" w:styleId="FontStyle165">
    <w:name w:val="Font Style165"/>
    <w:basedOn w:val="a0"/>
    <w:rsid w:val="00225FB5"/>
    <w:rPr>
      <w:rFonts w:ascii="Times New Roman" w:hAnsi="Times New Roman" w:cs="Times New Roman"/>
      <w:sz w:val="20"/>
      <w:szCs w:val="20"/>
    </w:rPr>
  </w:style>
  <w:style w:type="paragraph" w:styleId="af">
    <w:name w:val="caption"/>
    <w:basedOn w:val="a"/>
    <w:next w:val="a"/>
    <w:unhideWhenUsed/>
    <w:qFormat/>
    <w:rsid w:val="00225FB5"/>
    <w:pPr>
      <w:spacing w:after="0" w:line="360" w:lineRule="auto"/>
      <w:jc w:val="both"/>
    </w:pPr>
    <w:rPr>
      <w:rFonts w:ascii="Times New Roman" w:eastAsia="Times New Roman" w:hAnsi="Times New Roman"/>
      <w:b/>
      <w:bCs/>
      <w:sz w:val="20"/>
      <w:szCs w:val="20"/>
      <w:lang w:eastAsia="ru-RU"/>
    </w:rPr>
  </w:style>
  <w:style w:type="character" w:customStyle="1" w:styleId="FontStyle110">
    <w:name w:val="Font Style110"/>
    <w:basedOn w:val="a0"/>
    <w:rsid w:val="00D1253D"/>
    <w:rPr>
      <w:rFonts w:ascii="Times New Roman" w:hAnsi="Times New Roman" w:cs="Times New Roman"/>
      <w:sz w:val="18"/>
      <w:szCs w:val="18"/>
    </w:rPr>
  </w:style>
  <w:style w:type="paragraph" w:customStyle="1" w:styleId="Style8">
    <w:name w:val="Style8"/>
    <w:basedOn w:val="a"/>
    <w:rsid w:val="00D1253D"/>
    <w:pPr>
      <w:widowControl w:val="0"/>
      <w:autoSpaceDE w:val="0"/>
      <w:autoSpaceDN w:val="0"/>
      <w:adjustRightInd w:val="0"/>
      <w:spacing w:after="0" w:line="232" w:lineRule="exact"/>
      <w:ind w:firstLine="346"/>
      <w:jc w:val="both"/>
    </w:pPr>
    <w:rPr>
      <w:rFonts w:ascii="Trebuchet MS" w:hAnsi="Trebuchet MS"/>
      <w:sz w:val="24"/>
      <w:szCs w:val="24"/>
      <w:lang w:eastAsia="ru-RU"/>
    </w:rPr>
  </w:style>
  <w:style w:type="paragraph" w:customStyle="1" w:styleId="Style93">
    <w:name w:val="Style93"/>
    <w:basedOn w:val="a"/>
    <w:rsid w:val="00D1253D"/>
    <w:pPr>
      <w:widowControl w:val="0"/>
      <w:autoSpaceDE w:val="0"/>
      <w:autoSpaceDN w:val="0"/>
      <w:adjustRightInd w:val="0"/>
      <w:spacing w:after="0" w:line="235" w:lineRule="exact"/>
      <w:ind w:hanging="326"/>
      <w:jc w:val="both"/>
    </w:pPr>
    <w:rPr>
      <w:rFonts w:ascii="Trebuchet MS" w:hAnsi="Trebuchet MS"/>
      <w:sz w:val="24"/>
      <w:szCs w:val="24"/>
      <w:lang w:eastAsia="ru-RU"/>
    </w:rPr>
  </w:style>
  <w:style w:type="paragraph" w:customStyle="1" w:styleId="12">
    <w:name w:val="Абзац списка1"/>
    <w:basedOn w:val="a"/>
    <w:rsid w:val="00A63423"/>
    <w:pPr>
      <w:ind w:left="720"/>
      <w:contextualSpacing/>
    </w:pPr>
    <w:rPr>
      <w:rFonts w:eastAsia="Times New Roman"/>
    </w:rPr>
  </w:style>
  <w:style w:type="paragraph" w:customStyle="1" w:styleId="af0">
    <w:name w:val="СТАЙЛ"/>
    <w:basedOn w:val="a"/>
    <w:link w:val="af1"/>
    <w:qFormat/>
    <w:rsid w:val="004C5F36"/>
    <w:pPr>
      <w:spacing w:after="0" w:line="360" w:lineRule="auto"/>
      <w:ind w:firstLine="709"/>
      <w:contextualSpacing/>
      <w:jc w:val="both"/>
    </w:pPr>
    <w:rPr>
      <w:rFonts w:ascii="Times New Roman" w:hAnsi="Times New Roman"/>
      <w:sz w:val="28"/>
      <w:szCs w:val="28"/>
    </w:rPr>
  </w:style>
  <w:style w:type="character" w:customStyle="1" w:styleId="af1">
    <w:name w:val="СТАЙЛ Знак"/>
    <w:link w:val="af0"/>
    <w:rsid w:val="004C5F36"/>
    <w:rPr>
      <w:rFonts w:ascii="Times New Roman" w:eastAsia="Calibri" w:hAnsi="Times New Roman" w:cs="Times New Roman"/>
      <w:sz w:val="28"/>
      <w:szCs w:val="28"/>
    </w:rPr>
  </w:style>
  <w:style w:type="paragraph" w:styleId="3">
    <w:name w:val="toc 3"/>
    <w:basedOn w:val="a"/>
    <w:next w:val="a"/>
    <w:autoRedefine/>
    <w:uiPriority w:val="39"/>
    <w:unhideWhenUsed/>
    <w:rsid w:val="004C5F36"/>
    <w:pPr>
      <w:spacing w:after="100"/>
      <w:ind w:left="440"/>
    </w:pPr>
  </w:style>
  <w:style w:type="table" w:styleId="af2">
    <w:name w:val="Table Grid"/>
    <w:basedOn w:val="a1"/>
    <w:uiPriority w:val="59"/>
    <w:rsid w:val="00D86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D8652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laceholder Text"/>
    <w:basedOn w:val="a0"/>
    <w:uiPriority w:val="99"/>
    <w:semiHidden/>
    <w:rsid w:val="00B34950"/>
    <w:rPr>
      <w:color w:val="808080"/>
    </w:rPr>
  </w:style>
  <w:style w:type="paragraph" w:styleId="af5">
    <w:name w:val="annotation subject"/>
    <w:basedOn w:val="a3"/>
    <w:next w:val="a3"/>
    <w:link w:val="af6"/>
    <w:uiPriority w:val="99"/>
    <w:semiHidden/>
    <w:unhideWhenUsed/>
    <w:rsid w:val="004D5755"/>
    <w:rPr>
      <w:b/>
      <w:bCs/>
    </w:rPr>
  </w:style>
  <w:style w:type="character" w:customStyle="1" w:styleId="af6">
    <w:name w:val="Тема примечания Знак"/>
    <w:basedOn w:val="a4"/>
    <w:link w:val="af5"/>
    <w:uiPriority w:val="99"/>
    <w:semiHidden/>
    <w:rsid w:val="004D5755"/>
    <w:rPr>
      <w:rFonts w:ascii="Calibri" w:eastAsia="Calibri" w:hAnsi="Calibri" w:cs="Times New Roman"/>
      <w:b/>
      <w:bCs/>
      <w:sz w:val="20"/>
      <w:szCs w:val="20"/>
    </w:rPr>
  </w:style>
  <w:style w:type="paragraph" w:styleId="af7">
    <w:name w:val="footnote text"/>
    <w:basedOn w:val="a"/>
    <w:link w:val="af8"/>
    <w:uiPriority w:val="99"/>
    <w:semiHidden/>
    <w:unhideWhenUsed/>
    <w:rsid w:val="004844DD"/>
    <w:pPr>
      <w:spacing w:after="0" w:line="240" w:lineRule="auto"/>
    </w:pPr>
    <w:rPr>
      <w:sz w:val="20"/>
      <w:szCs w:val="20"/>
    </w:rPr>
  </w:style>
  <w:style w:type="character" w:customStyle="1" w:styleId="af8">
    <w:name w:val="Текст сноски Знак"/>
    <w:basedOn w:val="a0"/>
    <w:link w:val="af7"/>
    <w:uiPriority w:val="99"/>
    <w:semiHidden/>
    <w:rsid w:val="004844DD"/>
    <w:rPr>
      <w:rFonts w:ascii="Calibri" w:eastAsia="Calibri" w:hAnsi="Calibri" w:cs="Times New Roman"/>
      <w:sz w:val="20"/>
      <w:szCs w:val="20"/>
    </w:rPr>
  </w:style>
  <w:style w:type="character" w:styleId="af9">
    <w:name w:val="footnote reference"/>
    <w:basedOn w:val="a0"/>
    <w:uiPriority w:val="99"/>
    <w:semiHidden/>
    <w:unhideWhenUsed/>
    <w:rsid w:val="00484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2785">
      <w:bodyDiv w:val="1"/>
      <w:marLeft w:val="0"/>
      <w:marRight w:val="0"/>
      <w:marTop w:val="0"/>
      <w:marBottom w:val="0"/>
      <w:divBdr>
        <w:top w:val="none" w:sz="0" w:space="0" w:color="auto"/>
        <w:left w:val="none" w:sz="0" w:space="0" w:color="auto"/>
        <w:bottom w:val="none" w:sz="0" w:space="0" w:color="auto"/>
        <w:right w:val="none" w:sz="0" w:space="0" w:color="auto"/>
      </w:divBdr>
    </w:div>
    <w:div w:id="19640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oleObject" Target="embeddings/oleObject2.bin"/><Relationship Id="rId26" Type="http://schemas.openxmlformats.org/officeDocument/2006/relationships/diagramLayout" Target="diagrams/layout2.xml"/><Relationship Id="rId39" Type="http://schemas.openxmlformats.org/officeDocument/2006/relationships/image" Target="media/image12.wmf"/><Relationship Id="rId21" Type="http://schemas.openxmlformats.org/officeDocument/2006/relationships/image" Target="media/image4.wmf"/><Relationship Id="rId34" Type="http://schemas.openxmlformats.org/officeDocument/2006/relationships/image" Target="media/image9.png"/><Relationship Id="rId42" Type="http://schemas.openxmlformats.org/officeDocument/2006/relationships/oleObject" Target="embeddings/oleObject8.bin"/><Relationship Id="rId47" Type="http://schemas.openxmlformats.org/officeDocument/2006/relationships/oleObject" Target="embeddings/oleObject11.bin"/><Relationship Id="rId50" Type="http://schemas.openxmlformats.org/officeDocument/2006/relationships/image" Target="media/image17.wmf"/><Relationship Id="rId55" Type="http://schemas.openxmlformats.org/officeDocument/2006/relationships/oleObject" Target="embeddings/oleObject15.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diagramDrawing" Target="diagrams/drawing2.xml"/><Relationship Id="rId41" Type="http://schemas.openxmlformats.org/officeDocument/2006/relationships/image" Target="media/image13.png"/><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oleObject" Target="embeddings/oleObject5.bin"/><Relationship Id="rId32" Type="http://schemas.openxmlformats.org/officeDocument/2006/relationships/image" Target="media/image7.png"/><Relationship Id="rId37" Type="http://schemas.openxmlformats.org/officeDocument/2006/relationships/image" Target="media/image11.wmf"/><Relationship Id="rId40" Type="http://schemas.openxmlformats.org/officeDocument/2006/relationships/oleObject" Target="embeddings/oleObject7.bin"/><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hyperlink" Target="http://epee.hse.ru/"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diagramColors" Target="diagrams/colors2.xml"/><Relationship Id="rId36" Type="http://schemas.openxmlformats.org/officeDocument/2006/relationships/footer" Target="footer1.xml"/><Relationship Id="rId49" Type="http://schemas.openxmlformats.org/officeDocument/2006/relationships/oleObject" Target="embeddings/oleObject12.bin"/><Relationship Id="rId57" Type="http://schemas.openxmlformats.org/officeDocument/2006/relationships/hyperlink" Target="http://www.cfin.ru/finanalysis/invest/capital_in_invanal.shtml" TargetMode="External"/><Relationship Id="rId61"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3.wmf"/><Relationship Id="rId31" Type="http://schemas.openxmlformats.org/officeDocument/2006/relationships/chart" Target="charts/chart1.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fin.ru/finanalysis/invest/capital_in_invanal.shtml" TargetMode="External"/><Relationship Id="rId14" Type="http://schemas.microsoft.com/office/2007/relationships/diagramDrawing" Target="diagrams/drawing1.xml"/><Relationship Id="rId22" Type="http://schemas.openxmlformats.org/officeDocument/2006/relationships/oleObject" Target="embeddings/oleObject4.bin"/><Relationship Id="rId27" Type="http://schemas.openxmlformats.org/officeDocument/2006/relationships/diagramQuickStyle" Target="diagrams/quickStyle2.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oleObject" Target="embeddings/oleObject9.bin"/><Relationship Id="rId48" Type="http://schemas.openxmlformats.org/officeDocument/2006/relationships/image" Target="media/image16.wmf"/><Relationship Id="rId56" Type="http://schemas.openxmlformats.org/officeDocument/2006/relationships/hyperlink" Target="https://sites.google.com/site/henrikcronqvist/Research/CronqvistMakhijaYonker12.pdf?attredirects=0" TargetMode="External"/><Relationship Id="rId8" Type="http://schemas.openxmlformats.org/officeDocument/2006/relationships/endnotes" Target="endnotes.xm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2.wmf"/><Relationship Id="rId25" Type="http://schemas.openxmlformats.org/officeDocument/2006/relationships/diagramData" Target="diagrams/data2.xml"/><Relationship Id="rId33" Type="http://schemas.openxmlformats.org/officeDocument/2006/relationships/image" Target="media/image8.png"/><Relationship Id="rId38" Type="http://schemas.openxmlformats.org/officeDocument/2006/relationships/oleObject" Target="embeddings/oleObject6.bin"/><Relationship Id="rId46" Type="http://schemas.openxmlformats.org/officeDocument/2006/relationships/image" Target="media/image15.wmf"/><Relationship Id="rId59" Type="http://schemas.openxmlformats.org/officeDocument/2006/relationships/hyperlink" Target="http://www.jstor.org/discover/10.2307/1809766?uid=2&amp;uid=4&amp;sid=2110146114273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6;&#1077;&#1085;&#1103;,%20&#1074;&#1082;&#1088;\&#1073;&#1072;&#1079;&#1072;%20&#1046;&#1077;&#1085;&#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2010 год</c:v>
          </c:tx>
          <c:invertIfNegative val="0"/>
          <c:cat>
            <c:strRef>
              <c:f>расчеты!$H$225:$H$228</c:f>
              <c:strCache>
                <c:ptCount val="4"/>
                <c:pt idx="0">
                  <c:v>до 40</c:v>
                </c:pt>
                <c:pt idx="1">
                  <c:v>от 40 до 50</c:v>
                </c:pt>
                <c:pt idx="2">
                  <c:v>от 50 до 60</c:v>
                </c:pt>
                <c:pt idx="3">
                  <c:v>свыше 60</c:v>
                </c:pt>
              </c:strCache>
            </c:strRef>
          </c:cat>
          <c:val>
            <c:numRef>
              <c:f>расчеты!$I$225:$I$228</c:f>
              <c:numCache>
                <c:formatCode>0</c:formatCode>
                <c:ptCount val="4"/>
                <c:pt idx="0">
                  <c:v>6</c:v>
                </c:pt>
                <c:pt idx="1">
                  <c:v>39</c:v>
                </c:pt>
                <c:pt idx="2">
                  <c:v>43</c:v>
                </c:pt>
                <c:pt idx="3">
                  <c:v>13</c:v>
                </c:pt>
              </c:numCache>
            </c:numRef>
          </c:val>
        </c:ser>
        <c:ser>
          <c:idx val="1"/>
          <c:order val="1"/>
          <c:tx>
            <c:v>2011 год</c:v>
          </c:tx>
          <c:invertIfNegative val="0"/>
          <c:cat>
            <c:strRef>
              <c:f>расчеты!$H$225:$H$228</c:f>
              <c:strCache>
                <c:ptCount val="4"/>
                <c:pt idx="0">
                  <c:v>до 40</c:v>
                </c:pt>
                <c:pt idx="1">
                  <c:v>от 40 до 50</c:v>
                </c:pt>
                <c:pt idx="2">
                  <c:v>от 50 до 60</c:v>
                </c:pt>
                <c:pt idx="3">
                  <c:v>свыше 60</c:v>
                </c:pt>
              </c:strCache>
            </c:strRef>
          </c:cat>
          <c:val>
            <c:numRef>
              <c:f>расчеты!$J$225:$J$228</c:f>
              <c:numCache>
                <c:formatCode>0</c:formatCode>
                <c:ptCount val="4"/>
                <c:pt idx="0">
                  <c:v>8</c:v>
                </c:pt>
                <c:pt idx="1">
                  <c:v>47</c:v>
                </c:pt>
                <c:pt idx="2">
                  <c:v>44</c:v>
                </c:pt>
                <c:pt idx="3">
                  <c:v>6</c:v>
                </c:pt>
              </c:numCache>
            </c:numRef>
          </c:val>
        </c:ser>
        <c:dLbls>
          <c:showLegendKey val="0"/>
          <c:showVal val="0"/>
          <c:showCatName val="0"/>
          <c:showSerName val="0"/>
          <c:showPercent val="0"/>
          <c:showBubbleSize val="0"/>
        </c:dLbls>
        <c:gapWidth val="150"/>
        <c:axId val="229132928"/>
        <c:axId val="229142912"/>
      </c:barChart>
      <c:catAx>
        <c:axId val="229132928"/>
        <c:scaling>
          <c:orientation val="minMax"/>
        </c:scaling>
        <c:delete val="0"/>
        <c:axPos val="b"/>
        <c:majorTickMark val="out"/>
        <c:minorTickMark val="none"/>
        <c:tickLblPos val="nextTo"/>
        <c:crossAx val="229142912"/>
        <c:crosses val="autoZero"/>
        <c:auto val="1"/>
        <c:lblAlgn val="ctr"/>
        <c:lblOffset val="100"/>
        <c:noMultiLvlLbl val="0"/>
      </c:catAx>
      <c:valAx>
        <c:axId val="229142912"/>
        <c:scaling>
          <c:orientation val="minMax"/>
        </c:scaling>
        <c:delete val="0"/>
        <c:axPos val="l"/>
        <c:majorGridlines/>
        <c:numFmt formatCode="0" sourceLinked="1"/>
        <c:majorTickMark val="out"/>
        <c:minorTickMark val="none"/>
        <c:tickLblPos val="nextTo"/>
        <c:crossAx val="2291329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3D858-6AAC-4531-8D16-8D206426B37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95F7EDE4-2C51-4253-8F09-AD0B1ED7A12C}">
      <dgm:prSet phldrT="[Текст]" custT="1"/>
      <dgm:spPr>
        <a:noFill/>
        <a:ln>
          <a:solidFill>
            <a:schemeClr val="tx1"/>
          </a:solidFill>
        </a:ln>
      </dgm:spPr>
      <dgm:t>
        <a:bodyPr/>
        <a:lstStyle/>
        <a:p>
          <a:r>
            <a:rPr lang="ru-RU" sz="1800" b="1">
              <a:solidFill>
                <a:sysClr val="windowText" lastClr="000000"/>
              </a:solidFill>
              <a:latin typeface="Times New Roman" pitchFamily="18" charset="0"/>
              <a:cs typeface="Times New Roman" pitchFamily="18" charset="0"/>
            </a:rPr>
            <a:t>1</a:t>
          </a:r>
        </a:p>
      </dgm:t>
    </dgm:pt>
    <dgm:pt modelId="{9CA79413-F4A8-4787-B90A-02CDFC58806E}" type="parTrans" cxnId="{235E9984-2650-4F7C-9DF8-175D534432D0}">
      <dgm:prSet/>
      <dgm:spPr/>
      <dgm:t>
        <a:bodyPr/>
        <a:lstStyle/>
        <a:p>
          <a:endParaRPr lang="ru-RU" sz="2800">
            <a:latin typeface="Times New Roman" pitchFamily="18" charset="0"/>
            <a:cs typeface="Times New Roman" pitchFamily="18" charset="0"/>
          </a:endParaRPr>
        </a:p>
      </dgm:t>
    </dgm:pt>
    <dgm:pt modelId="{AFBE7436-6496-44B3-8088-45C1476CD680}" type="sibTrans" cxnId="{235E9984-2650-4F7C-9DF8-175D534432D0}">
      <dgm:prSet/>
      <dgm:spPr/>
      <dgm:t>
        <a:bodyPr/>
        <a:lstStyle/>
        <a:p>
          <a:endParaRPr lang="ru-RU" sz="2800">
            <a:latin typeface="Times New Roman" pitchFamily="18" charset="0"/>
            <a:cs typeface="Times New Roman" pitchFamily="18" charset="0"/>
          </a:endParaRPr>
        </a:p>
      </dgm:t>
    </dgm:pt>
    <dgm:pt modelId="{940CBBEE-1BEF-4B76-BEF4-7740F56ED04A}">
      <dgm:prSet phldrT="[Текст]" custT="1"/>
      <dgm:spPr>
        <a:ln>
          <a:solidFill>
            <a:schemeClr val="tx1"/>
          </a:solidFill>
        </a:ln>
      </dgm:spPr>
      <dgm:t>
        <a:bodyPr/>
        <a:lstStyle/>
        <a:p>
          <a:r>
            <a:rPr lang="ru-RU" sz="1050">
              <a:latin typeface="Times New Roman" pitchFamily="18" charset="0"/>
              <a:cs typeface="Times New Roman" pitchFamily="18" charset="0"/>
            </a:rPr>
            <a:t>Теория Модильяни-Миллера (1958 г.)</a:t>
          </a:r>
        </a:p>
      </dgm:t>
    </dgm:pt>
    <dgm:pt modelId="{33DB381E-365A-4BC0-8316-AF61A0D82B75}" type="parTrans" cxnId="{9D5EF62E-AC54-4A1E-95D4-C2C646BCDE93}">
      <dgm:prSet/>
      <dgm:spPr/>
      <dgm:t>
        <a:bodyPr/>
        <a:lstStyle/>
        <a:p>
          <a:endParaRPr lang="ru-RU" sz="2800">
            <a:latin typeface="Times New Roman" pitchFamily="18" charset="0"/>
            <a:cs typeface="Times New Roman" pitchFamily="18" charset="0"/>
          </a:endParaRPr>
        </a:p>
      </dgm:t>
    </dgm:pt>
    <dgm:pt modelId="{762887BC-E81C-416D-96D2-6B54F4FA93A3}" type="sibTrans" cxnId="{9D5EF62E-AC54-4A1E-95D4-C2C646BCDE93}">
      <dgm:prSet/>
      <dgm:spPr/>
      <dgm:t>
        <a:bodyPr/>
        <a:lstStyle/>
        <a:p>
          <a:endParaRPr lang="ru-RU" sz="2800">
            <a:latin typeface="Times New Roman" pitchFamily="18" charset="0"/>
            <a:cs typeface="Times New Roman" pitchFamily="18" charset="0"/>
          </a:endParaRPr>
        </a:p>
      </dgm:t>
    </dgm:pt>
    <dgm:pt modelId="{29256340-3BA4-46CB-A584-A676F9A56B3B}">
      <dgm:prSet phldrT="[Текст]" custT="1"/>
      <dgm:spPr>
        <a:solidFill>
          <a:schemeClr val="bg1"/>
        </a:solidFill>
        <a:ln>
          <a:solidFill>
            <a:schemeClr val="tx1"/>
          </a:solidFill>
        </a:ln>
      </dgm:spPr>
      <dgm:t>
        <a:bodyPr/>
        <a:lstStyle/>
        <a:p>
          <a:r>
            <a:rPr lang="ru-RU" sz="1800" b="1">
              <a:solidFill>
                <a:sysClr val="windowText" lastClr="000000"/>
              </a:solidFill>
              <a:latin typeface="Times New Roman" pitchFamily="18" charset="0"/>
              <a:cs typeface="Times New Roman" pitchFamily="18" charset="0"/>
            </a:rPr>
            <a:t>2</a:t>
          </a:r>
        </a:p>
      </dgm:t>
    </dgm:pt>
    <dgm:pt modelId="{98BEAC48-014A-4B61-91D3-15CED9E12B5E}" type="parTrans" cxnId="{FF3F0C85-95A6-43A5-9FF0-357FBB1430D6}">
      <dgm:prSet/>
      <dgm:spPr/>
      <dgm:t>
        <a:bodyPr/>
        <a:lstStyle/>
        <a:p>
          <a:endParaRPr lang="ru-RU" sz="2800">
            <a:latin typeface="Times New Roman" pitchFamily="18" charset="0"/>
            <a:cs typeface="Times New Roman" pitchFamily="18" charset="0"/>
          </a:endParaRPr>
        </a:p>
      </dgm:t>
    </dgm:pt>
    <dgm:pt modelId="{1DBAE692-E45C-4DED-AE56-CC50F190A46E}" type="sibTrans" cxnId="{FF3F0C85-95A6-43A5-9FF0-357FBB1430D6}">
      <dgm:prSet/>
      <dgm:spPr/>
      <dgm:t>
        <a:bodyPr/>
        <a:lstStyle/>
        <a:p>
          <a:endParaRPr lang="ru-RU" sz="2800">
            <a:latin typeface="Times New Roman" pitchFamily="18" charset="0"/>
            <a:cs typeface="Times New Roman" pitchFamily="18" charset="0"/>
          </a:endParaRPr>
        </a:p>
      </dgm:t>
    </dgm:pt>
    <dgm:pt modelId="{6A48F51B-14A8-4C9D-95AB-9F80E3CE9146}">
      <dgm:prSet phldrT="[Текст]" custT="1"/>
      <dgm:spPr>
        <a:ln>
          <a:solidFill>
            <a:schemeClr val="tx1"/>
          </a:solidFill>
        </a:ln>
      </dgm:spPr>
      <dgm:t>
        <a:bodyPr/>
        <a:lstStyle/>
        <a:p>
          <a:r>
            <a:rPr lang="ru-RU" sz="1050">
              <a:latin typeface="Times New Roman" pitchFamily="18" charset="0"/>
              <a:cs typeface="Times New Roman" pitchFamily="18" charset="0"/>
            </a:rPr>
            <a:t>2 теорема Модильяни-Миллера</a:t>
          </a:r>
          <a:br>
            <a:rPr lang="ru-RU" sz="1050">
              <a:latin typeface="Times New Roman" pitchFamily="18" charset="0"/>
              <a:cs typeface="Times New Roman" pitchFamily="18" charset="0"/>
            </a:rPr>
          </a:br>
          <a:r>
            <a:rPr lang="ru-RU" sz="1050" i="1">
              <a:latin typeface="Times New Roman" pitchFamily="18" charset="0"/>
              <a:cs typeface="Times New Roman" pitchFamily="18" charset="0"/>
            </a:rPr>
            <a:t>введение налога на прибыль</a:t>
          </a:r>
          <a:endParaRPr lang="ru-RU" sz="1050">
            <a:latin typeface="Times New Roman" pitchFamily="18" charset="0"/>
            <a:cs typeface="Times New Roman" pitchFamily="18" charset="0"/>
          </a:endParaRPr>
        </a:p>
      </dgm:t>
    </dgm:pt>
    <dgm:pt modelId="{8E73D0C1-905D-408F-A623-A327B7BD62BA}" type="parTrans" cxnId="{4974E4D2-131A-4996-8013-0F1863C7BE16}">
      <dgm:prSet/>
      <dgm:spPr/>
      <dgm:t>
        <a:bodyPr/>
        <a:lstStyle/>
        <a:p>
          <a:endParaRPr lang="ru-RU" sz="2800">
            <a:latin typeface="Times New Roman" pitchFamily="18" charset="0"/>
            <a:cs typeface="Times New Roman" pitchFamily="18" charset="0"/>
          </a:endParaRPr>
        </a:p>
      </dgm:t>
    </dgm:pt>
    <dgm:pt modelId="{86FB94A4-9C14-4C7E-A230-2B27411A3A2C}" type="sibTrans" cxnId="{4974E4D2-131A-4996-8013-0F1863C7BE16}">
      <dgm:prSet/>
      <dgm:spPr/>
      <dgm:t>
        <a:bodyPr/>
        <a:lstStyle/>
        <a:p>
          <a:endParaRPr lang="ru-RU" sz="2800">
            <a:latin typeface="Times New Roman" pitchFamily="18" charset="0"/>
            <a:cs typeface="Times New Roman" pitchFamily="18" charset="0"/>
          </a:endParaRPr>
        </a:p>
      </dgm:t>
    </dgm:pt>
    <dgm:pt modelId="{AD138831-D7CF-4B82-8971-C813458E8800}">
      <dgm:prSet phldrT="[Текст]" custT="1"/>
      <dgm:spPr>
        <a:solidFill>
          <a:schemeClr val="bg1"/>
        </a:solidFill>
        <a:ln>
          <a:solidFill>
            <a:schemeClr val="tx1"/>
          </a:solidFill>
        </a:ln>
      </dgm:spPr>
      <dgm:t>
        <a:bodyPr/>
        <a:lstStyle/>
        <a:p>
          <a:r>
            <a:rPr lang="ru-RU" sz="1800" b="1">
              <a:solidFill>
                <a:sysClr val="windowText" lastClr="000000"/>
              </a:solidFill>
              <a:latin typeface="Times New Roman" pitchFamily="18" charset="0"/>
              <a:cs typeface="Times New Roman" pitchFamily="18" charset="0"/>
            </a:rPr>
            <a:t>3</a:t>
          </a:r>
        </a:p>
      </dgm:t>
    </dgm:pt>
    <dgm:pt modelId="{F8BBC3BD-3A37-408A-B78D-FE5279F8098C}" type="parTrans" cxnId="{E0444604-5596-4D6B-A35C-6D5D746FE847}">
      <dgm:prSet/>
      <dgm:spPr/>
      <dgm:t>
        <a:bodyPr/>
        <a:lstStyle/>
        <a:p>
          <a:endParaRPr lang="ru-RU" sz="2800">
            <a:latin typeface="Times New Roman" pitchFamily="18" charset="0"/>
            <a:cs typeface="Times New Roman" pitchFamily="18" charset="0"/>
          </a:endParaRPr>
        </a:p>
      </dgm:t>
    </dgm:pt>
    <dgm:pt modelId="{423B3067-1C7A-4BF0-918F-94732A8DC64C}" type="sibTrans" cxnId="{E0444604-5596-4D6B-A35C-6D5D746FE847}">
      <dgm:prSet/>
      <dgm:spPr/>
      <dgm:t>
        <a:bodyPr/>
        <a:lstStyle/>
        <a:p>
          <a:endParaRPr lang="ru-RU" sz="2800">
            <a:latin typeface="Times New Roman" pitchFamily="18" charset="0"/>
            <a:cs typeface="Times New Roman" pitchFamily="18" charset="0"/>
          </a:endParaRPr>
        </a:p>
      </dgm:t>
    </dgm:pt>
    <dgm:pt modelId="{8272FF05-35F9-4AF5-842A-7CE6424E62FE}">
      <dgm:prSet phldrT="[Текст]" custT="1"/>
      <dgm:spPr>
        <a:ln>
          <a:solidFill>
            <a:schemeClr val="tx1"/>
          </a:solidFill>
        </a:ln>
      </dgm:spPr>
      <dgm:t>
        <a:bodyPr/>
        <a:lstStyle/>
        <a:p>
          <a:r>
            <a:rPr lang="ru-RU" sz="1050">
              <a:latin typeface="Times New Roman" pitchFamily="18" charset="0"/>
              <a:cs typeface="Times New Roman" pitchFamily="18" charset="0"/>
            </a:rPr>
            <a:t>модель Миллера (1976 г.)</a:t>
          </a:r>
          <a:br>
            <a:rPr lang="ru-RU" sz="1050">
              <a:latin typeface="Times New Roman" pitchFamily="18" charset="0"/>
              <a:cs typeface="Times New Roman" pitchFamily="18" charset="0"/>
            </a:rPr>
          </a:br>
          <a:r>
            <a:rPr lang="ru-RU" sz="1050" i="1">
              <a:latin typeface="Times New Roman" pitchFamily="18" charset="0"/>
              <a:cs typeface="Times New Roman" pitchFamily="18" charset="0"/>
            </a:rPr>
            <a:t>введение налога на владельцев капитала</a:t>
          </a:r>
          <a:endParaRPr lang="ru-RU" sz="1050">
            <a:latin typeface="Times New Roman" pitchFamily="18" charset="0"/>
            <a:cs typeface="Times New Roman" pitchFamily="18" charset="0"/>
          </a:endParaRPr>
        </a:p>
      </dgm:t>
    </dgm:pt>
    <dgm:pt modelId="{CE408445-CF2E-42FA-9E8D-D9F8DF02B9F9}" type="parTrans" cxnId="{DCEB520F-20E1-48F6-8041-A8DD9D9E4905}">
      <dgm:prSet/>
      <dgm:spPr/>
      <dgm:t>
        <a:bodyPr/>
        <a:lstStyle/>
        <a:p>
          <a:endParaRPr lang="ru-RU" sz="2800">
            <a:latin typeface="Times New Roman" pitchFamily="18" charset="0"/>
            <a:cs typeface="Times New Roman" pitchFamily="18" charset="0"/>
          </a:endParaRPr>
        </a:p>
      </dgm:t>
    </dgm:pt>
    <dgm:pt modelId="{F04A8E17-29CF-4615-B239-9C0559533ABB}" type="sibTrans" cxnId="{DCEB520F-20E1-48F6-8041-A8DD9D9E4905}">
      <dgm:prSet/>
      <dgm:spPr/>
      <dgm:t>
        <a:bodyPr/>
        <a:lstStyle/>
        <a:p>
          <a:endParaRPr lang="ru-RU" sz="2800">
            <a:latin typeface="Times New Roman" pitchFamily="18" charset="0"/>
            <a:cs typeface="Times New Roman" pitchFamily="18" charset="0"/>
          </a:endParaRPr>
        </a:p>
      </dgm:t>
    </dgm:pt>
    <dgm:pt modelId="{7F060E55-F178-4E73-9C91-5B82377089D9}">
      <dgm:prSet phldrT="[Текст]" custT="1"/>
      <dgm:spPr>
        <a:solidFill>
          <a:schemeClr val="bg1"/>
        </a:solidFill>
        <a:ln>
          <a:solidFill>
            <a:schemeClr val="tx1"/>
          </a:solidFill>
        </a:ln>
      </dgm:spPr>
      <dgm:t>
        <a:bodyPr/>
        <a:lstStyle/>
        <a:p>
          <a:r>
            <a:rPr lang="ru-RU" sz="1800" b="1">
              <a:solidFill>
                <a:sysClr val="windowText" lastClr="000000"/>
              </a:solidFill>
              <a:latin typeface="Times New Roman" pitchFamily="18" charset="0"/>
              <a:cs typeface="Times New Roman" pitchFamily="18" charset="0"/>
            </a:rPr>
            <a:t>4</a:t>
          </a:r>
        </a:p>
      </dgm:t>
    </dgm:pt>
    <dgm:pt modelId="{D6FEECBB-0E7B-4662-97E7-489612975036}" type="parTrans" cxnId="{5F968B47-4157-4AD1-9DC9-2C144F515CC0}">
      <dgm:prSet/>
      <dgm:spPr/>
      <dgm:t>
        <a:bodyPr/>
        <a:lstStyle/>
        <a:p>
          <a:endParaRPr lang="ru-RU" sz="2800">
            <a:latin typeface="Times New Roman" pitchFamily="18" charset="0"/>
            <a:cs typeface="Times New Roman" pitchFamily="18" charset="0"/>
          </a:endParaRPr>
        </a:p>
      </dgm:t>
    </dgm:pt>
    <dgm:pt modelId="{EF4D5665-2327-4E75-9DB4-C17A003437C1}" type="sibTrans" cxnId="{5F968B47-4157-4AD1-9DC9-2C144F515CC0}">
      <dgm:prSet/>
      <dgm:spPr/>
      <dgm:t>
        <a:bodyPr/>
        <a:lstStyle/>
        <a:p>
          <a:endParaRPr lang="ru-RU" sz="2800">
            <a:latin typeface="Times New Roman" pitchFamily="18" charset="0"/>
            <a:cs typeface="Times New Roman" pitchFamily="18" charset="0"/>
          </a:endParaRPr>
        </a:p>
      </dgm:t>
    </dgm:pt>
    <dgm:pt modelId="{E9E3F300-DC87-4E8D-A7BA-0859DEA4C4F3}">
      <dgm:prSet phldrT="[Текст]" custT="1"/>
      <dgm:spPr>
        <a:solidFill>
          <a:schemeClr val="bg1"/>
        </a:solidFill>
        <a:ln>
          <a:solidFill>
            <a:schemeClr val="tx1"/>
          </a:solidFill>
        </a:ln>
      </dgm:spPr>
      <dgm:t>
        <a:bodyPr/>
        <a:lstStyle/>
        <a:p>
          <a:r>
            <a:rPr lang="ru-RU" sz="1800" b="1">
              <a:solidFill>
                <a:sysClr val="windowText" lastClr="000000"/>
              </a:solidFill>
              <a:latin typeface="Times New Roman" pitchFamily="18" charset="0"/>
              <a:cs typeface="Times New Roman" pitchFamily="18" charset="0"/>
            </a:rPr>
            <a:t>5</a:t>
          </a:r>
        </a:p>
      </dgm:t>
    </dgm:pt>
    <dgm:pt modelId="{31256AEB-F956-47EB-B00A-8B7C31D6455A}" type="parTrans" cxnId="{8B0060B4-CE78-4A11-9810-A2068895CF7B}">
      <dgm:prSet/>
      <dgm:spPr/>
      <dgm:t>
        <a:bodyPr/>
        <a:lstStyle/>
        <a:p>
          <a:endParaRPr lang="ru-RU" sz="2800">
            <a:latin typeface="Times New Roman" pitchFamily="18" charset="0"/>
            <a:cs typeface="Times New Roman" pitchFamily="18" charset="0"/>
          </a:endParaRPr>
        </a:p>
      </dgm:t>
    </dgm:pt>
    <dgm:pt modelId="{416D0324-4801-407A-BFC7-4EA5061148C8}" type="sibTrans" cxnId="{8B0060B4-CE78-4A11-9810-A2068895CF7B}">
      <dgm:prSet/>
      <dgm:spPr/>
      <dgm:t>
        <a:bodyPr/>
        <a:lstStyle/>
        <a:p>
          <a:endParaRPr lang="ru-RU" sz="2800">
            <a:latin typeface="Times New Roman" pitchFamily="18" charset="0"/>
            <a:cs typeface="Times New Roman" pitchFamily="18" charset="0"/>
          </a:endParaRPr>
        </a:p>
      </dgm:t>
    </dgm:pt>
    <dgm:pt modelId="{17EEA155-FBF9-4FAE-9F43-5B3D4EE00466}">
      <dgm:prSet phldrT="[Текст]" custT="1"/>
      <dgm:spPr>
        <a:solidFill>
          <a:schemeClr val="bg1"/>
        </a:solidFill>
        <a:ln>
          <a:solidFill>
            <a:schemeClr val="tx1"/>
          </a:solidFill>
        </a:ln>
      </dgm:spPr>
      <dgm:t>
        <a:bodyPr/>
        <a:lstStyle/>
        <a:p>
          <a:r>
            <a:rPr lang="ru-RU" sz="1800" b="1">
              <a:solidFill>
                <a:sysClr val="windowText" lastClr="000000"/>
              </a:solidFill>
              <a:latin typeface="Times New Roman" pitchFamily="18" charset="0"/>
              <a:cs typeface="Times New Roman" pitchFamily="18" charset="0"/>
            </a:rPr>
            <a:t>6</a:t>
          </a:r>
        </a:p>
      </dgm:t>
    </dgm:pt>
    <dgm:pt modelId="{03615EA9-B421-4817-B5D7-E7896A52BD74}" type="parTrans" cxnId="{17B58DE2-312B-4EE6-B6F7-C3FFAD9909AF}">
      <dgm:prSet/>
      <dgm:spPr/>
      <dgm:t>
        <a:bodyPr/>
        <a:lstStyle/>
        <a:p>
          <a:endParaRPr lang="ru-RU" sz="2800">
            <a:latin typeface="Times New Roman" pitchFamily="18" charset="0"/>
            <a:cs typeface="Times New Roman" pitchFamily="18" charset="0"/>
          </a:endParaRPr>
        </a:p>
      </dgm:t>
    </dgm:pt>
    <dgm:pt modelId="{51582A19-60D1-40F3-80B9-977801130AB5}" type="sibTrans" cxnId="{17B58DE2-312B-4EE6-B6F7-C3FFAD9909AF}">
      <dgm:prSet/>
      <dgm:spPr/>
      <dgm:t>
        <a:bodyPr/>
        <a:lstStyle/>
        <a:p>
          <a:endParaRPr lang="ru-RU" sz="2800">
            <a:latin typeface="Times New Roman" pitchFamily="18" charset="0"/>
            <a:cs typeface="Times New Roman" pitchFamily="18" charset="0"/>
          </a:endParaRPr>
        </a:p>
      </dgm:t>
    </dgm:pt>
    <dgm:pt modelId="{7895DF67-7DB7-46D7-91DE-96341CA1F4A1}">
      <dgm:prSet custT="1"/>
      <dgm:spPr>
        <a:ln>
          <a:solidFill>
            <a:schemeClr val="tx1"/>
          </a:solidFill>
        </a:ln>
      </dgm:spPr>
      <dgm:t>
        <a:bodyPr/>
        <a:lstStyle/>
        <a:p>
          <a:r>
            <a:rPr lang="ru-RU" sz="1050">
              <a:latin typeface="Times New Roman" pitchFamily="18" charset="0"/>
              <a:cs typeface="Times New Roman" pitchFamily="18" charset="0"/>
            </a:rPr>
            <a:t>Компромиссная модель</a:t>
          </a:r>
          <a:br>
            <a:rPr lang="ru-RU" sz="1050">
              <a:latin typeface="Times New Roman" pitchFamily="18" charset="0"/>
              <a:cs typeface="Times New Roman" pitchFamily="18" charset="0"/>
            </a:rPr>
          </a:br>
          <a:r>
            <a:rPr lang="ru-RU" sz="1050" i="1">
              <a:latin typeface="Times New Roman" pitchFamily="18" charset="0"/>
              <a:cs typeface="Times New Roman" pitchFamily="18" charset="0"/>
            </a:rPr>
            <a:t>введение издержек финансовой неустойчивости, позже - агентских издержек</a:t>
          </a:r>
          <a:endParaRPr lang="ru-RU" sz="1050">
            <a:latin typeface="Times New Roman" pitchFamily="18" charset="0"/>
            <a:cs typeface="Times New Roman" pitchFamily="18" charset="0"/>
          </a:endParaRPr>
        </a:p>
      </dgm:t>
    </dgm:pt>
    <dgm:pt modelId="{0D451DAB-5B8C-4F1A-9973-D1238A86392F}" type="parTrans" cxnId="{2122BAF0-A6C7-4DA9-859C-777BF8942730}">
      <dgm:prSet/>
      <dgm:spPr/>
      <dgm:t>
        <a:bodyPr/>
        <a:lstStyle/>
        <a:p>
          <a:endParaRPr lang="ru-RU" sz="2800">
            <a:latin typeface="Times New Roman" pitchFamily="18" charset="0"/>
            <a:cs typeface="Times New Roman" pitchFamily="18" charset="0"/>
          </a:endParaRPr>
        </a:p>
      </dgm:t>
    </dgm:pt>
    <dgm:pt modelId="{2C5869AE-5E27-4E87-B8E9-8613EDA47EBD}" type="sibTrans" cxnId="{2122BAF0-A6C7-4DA9-859C-777BF8942730}">
      <dgm:prSet/>
      <dgm:spPr/>
      <dgm:t>
        <a:bodyPr/>
        <a:lstStyle/>
        <a:p>
          <a:endParaRPr lang="ru-RU" sz="2800">
            <a:latin typeface="Times New Roman" pitchFamily="18" charset="0"/>
            <a:cs typeface="Times New Roman" pitchFamily="18" charset="0"/>
          </a:endParaRPr>
        </a:p>
      </dgm:t>
    </dgm:pt>
    <dgm:pt modelId="{17B154FE-F252-49BB-AF60-FFCCFA300BF6}">
      <dgm:prSet custT="1"/>
      <dgm:spPr>
        <a:ln>
          <a:solidFill>
            <a:schemeClr val="tx1"/>
          </a:solidFill>
        </a:ln>
      </dgm:spPr>
      <dgm:t>
        <a:bodyPr/>
        <a:lstStyle/>
        <a:p>
          <a:r>
            <a:rPr lang="ru-RU" sz="1050">
              <a:latin typeface="Times New Roman" pitchFamily="18" charset="0"/>
              <a:cs typeface="Times New Roman" pitchFamily="18" charset="0"/>
            </a:rPr>
            <a:t>Сигнальная теория (1984 г.)</a:t>
          </a:r>
          <a:br>
            <a:rPr lang="ru-RU" sz="1050">
              <a:latin typeface="Times New Roman" pitchFamily="18" charset="0"/>
              <a:cs typeface="Times New Roman" pitchFamily="18" charset="0"/>
            </a:rPr>
          </a:br>
          <a:r>
            <a:rPr lang="ru-RU" sz="1050" i="1">
              <a:latin typeface="Times New Roman" pitchFamily="18" charset="0"/>
              <a:cs typeface="Times New Roman" pitchFamily="18" charset="0"/>
            </a:rPr>
            <a:t>введение ассиметрии информации</a:t>
          </a:r>
          <a:endParaRPr lang="ru-RU" sz="1050">
            <a:latin typeface="Times New Roman" pitchFamily="18" charset="0"/>
            <a:cs typeface="Times New Roman" pitchFamily="18" charset="0"/>
          </a:endParaRPr>
        </a:p>
      </dgm:t>
    </dgm:pt>
    <dgm:pt modelId="{BAB14E7E-71C9-4DEA-8D3B-CCAE260990BA}" type="parTrans" cxnId="{D3BF3878-77D7-4041-A8C5-D36AD0D4E07E}">
      <dgm:prSet/>
      <dgm:spPr/>
      <dgm:t>
        <a:bodyPr/>
        <a:lstStyle/>
        <a:p>
          <a:endParaRPr lang="ru-RU" sz="2800">
            <a:latin typeface="Times New Roman" pitchFamily="18" charset="0"/>
            <a:cs typeface="Times New Roman" pitchFamily="18" charset="0"/>
          </a:endParaRPr>
        </a:p>
      </dgm:t>
    </dgm:pt>
    <dgm:pt modelId="{AA505114-A09C-496A-BEE0-3D089AA04817}" type="sibTrans" cxnId="{D3BF3878-77D7-4041-A8C5-D36AD0D4E07E}">
      <dgm:prSet/>
      <dgm:spPr/>
      <dgm:t>
        <a:bodyPr/>
        <a:lstStyle/>
        <a:p>
          <a:endParaRPr lang="ru-RU" sz="2800">
            <a:latin typeface="Times New Roman" pitchFamily="18" charset="0"/>
            <a:cs typeface="Times New Roman" pitchFamily="18" charset="0"/>
          </a:endParaRPr>
        </a:p>
      </dgm:t>
    </dgm:pt>
    <dgm:pt modelId="{70FC9AE2-A80E-4B3D-B9B2-03F8338074B2}">
      <dgm:prSet custT="1"/>
      <dgm:spPr>
        <a:ln>
          <a:solidFill>
            <a:schemeClr val="tx1"/>
          </a:solidFill>
        </a:ln>
      </dgm:spPr>
      <dgm:t>
        <a:bodyPr/>
        <a:lstStyle/>
        <a:p>
          <a:r>
            <a:rPr lang="ru-RU" sz="1050">
              <a:latin typeface="Times New Roman" pitchFamily="18" charset="0"/>
              <a:cs typeface="Times New Roman" pitchFamily="18" charset="0"/>
            </a:rPr>
            <a:t>Теория порядка финансирования (1984 г.)</a:t>
          </a:r>
          <a:br>
            <a:rPr lang="ru-RU" sz="1050">
              <a:latin typeface="Times New Roman" pitchFamily="18" charset="0"/>
              <a:cs typeface="Times New Roman" pitchFamily="18" charset="0"/>
            </a:rPr>
          </a:br>
          <a:r>
            <a:rPr lang="ru-RU" sz="1050" i="1">
              <a:latin typeface="Times New Roman" pitchFamily="18" charset="0"/>
              <a:cs typeface="Times New Roman" pitchFamily="18" charset="0"/>
            </a:rPr>
            <a:t>ослабление предпосылки об одинаковой осведомленности менеджеров и собственников</a:t>
          </a:r>
          <a:endParaRPr lang="ru-RU" sz="1050">
            <a:latin typeface="Times New Roman" pitchFamily="18" charset="0"/>
            <a:cs typeface="Times New Roman" pitchFamily="18" charset="0"/>
          </a:endParaRPr>
        </a:p>
      </dgm:t>
    </dgm:pt>
    <dgm:pt modelId="{EBCE41DE-816A-406D-A4D1-0BF9115F9304}" type="parTrans" cxnId="{A3CB955D-CFDC-45C0-8983-BCA7C365773D}">
      <dgm:prSet/>
      <dgm:spPr/>
      <dgm:t>
        <a:bodyPr/>
        <a:lstStyle/>
        <a:p>
          <a:endParaRPr lang="ru-RU" sz="2800">
            <a:latin typeface="Times New Roman" pitchFamily="18" charset="0"/>
            <a:cs typeface="Times New Roman" pitchFamily="18" charset="0"/>
          </a:endParaRPr>
        </a:p>
      </dgm:t>
    </dgm:pt>
    <dgm:pt modelId="{F53E3479-BA4E-4BDC-8015-82C79D004595}" type="sibTrans" cxnId="{A3CB955D-CFDC-45C0-8983-BCA7C365773D}">
      <dgm:prSet/>
      <dgm:spPr/>
      <dgm:t>
        <a:bodyPr/>
        <a:lstStyle/>
        <a:p>
          <a:endParaRPr lang="ru-RU" sz="2800">
            <a:latin typeface="Times New Roman" pitchFamily="18" charset="0"/>
            <a:cs typeface="Times New Roman" pitchFamily="18" charset="0"/>
          </a:endParaRPr>
        </a:p>
      </dgm:t>
    </dgm:pt>
    <dgm:pt modelId="{C4683AF0-422D-4525-87A8-3EA07DC3205D}" type="pres">
      <dgm:prSet presAssocID="{70F3D858-6AAC-4531-8D16-8D206426B377}" presName="linearFlow" presStyleCnt="0">
        <dgm:presLayoutVars>
          <dgm:dir/>
          <dgm:animLvl val="lvl"/>
          <dgm:resizeHandles val="exact"/>
        </dgm:presLayoutVars>
      </dgm:prSet>
      <dgm:spPr/>
      <dgm:t>
        <a:bodyPr/>
        <a:lstStyle/>
        <a:p>
          <a:endParaRPr lang="ru-RU"/>
        </a:p>
      </dgm:t>
    </dgm:pt>
    <dgm:pt modelId="{591ED282-8F01-40F9-A993-141FA42FE987}" type="pres">
      <dgm:prSet presAssocID="{95F7EDE4-2C51-4253-8F09-AD0B1ED7A12C}" presName="composite" presStyleCnt="0"/>
      <dgm:spPr/>
    </dgm:pt>
    <dgm:pt modelId="{45F69521-288B-4288-850F-19A34063B998}" type="pres">
      <dgm:prSet presAssocID="{95F7EDE4-2C51-4253-8F09-AD0B1ED7A12C}" presName="parentText" presStyleLbl="alignNode1" presStyleIdx="0" presStyleCnt="6">
        <dgm:presLayoutVars>
          <dgm:chMax val="1"/>
          <dgm:bulletEnabled val="1"/>
        </dgm:presLayoutVars>
      </dgm:prSet>
      <dgm:spPr/>
      <dgm:t>
        <a:bodyPr/>
        <a:lstStyle/>
        <a:p>
          <a:endParaRPr lang="ru-RU"/>
        </a:p>
      </dgm:t>
    </dgm:pt>
    <dgm:pt modelId="{C1406F0D-CB10-4531-97F1-245A8C91D94C}" type="pres">
      <dgm:prSet presAssocID="{95F7EDE4-2C51-4253-8F09-AD0B1ED7A12C}" presName="descendantText" presStyleLbl="alignAcc1" presStyleIdx="0" presStyleCnt="6">
        <dgm:presLayoutVars>
          <dgm:bulletEnabled val="1"/>
        </dgm:presLayoutVars>
      </dgm:prSet>
      <dgm:spPr/>
      <dgm:t>
        <a:bodyPr/>
        <a:lstStyle/>
        <a:p>
          <a:endParaRPr lang="ru-RU"/>
        </a:p>
      </dgm:t>
    </dgm:pt>
    <dgm:pt modelId="{FD9B15EE-CA08-4D0C-A297-1F5AA4DFC78E}" type="pres">
      <dgm:prSet presAssocID="{AFBE7436-6496-44B3-8088-45C1476CD680}" presName="sp" presStyleCnt="0"/>
      <dgm:spPr/>
    </dgm:pt>
    <dgm:pt modelId="{C078F51F-FA63-4C47-8EDD-C3E0857AD763}" type="pres">
      <dgm:prSet presAssocID="{29256340-3BA4-46CB-A584-A676F9A56B3B}" presName="composite" presStyleCnt="0"/>
      <dgm:spPr/>
    </dgm:pt>
    <dgm:pt modelId="{6A90E8C6-87AF-470B-8048-A822BABB020B}" type="pres">
      <dgm:prSet presAssocID="{29256340-3BA4-46CB-A584-A676F9A56B3B}" presName="parentText" presStyleLbl="alignNode1" presStyleIdx="1" presStyleCnt="6">
        <dgm:presLayoutVars>
          <dgm:chMax val="1"/>
          <dgm:bulletEnabled val="1"/>
        </dgm:presLayoutVars>
      </dgm:prSet>
      <dgm:spPr/>
      <dgm:t>
        <a:bodyPr/>
        <a:lstStyle/>
        <a:p>
          <a:endParaRPr lang="ru-RU"/>
        </a:p>
      </dgm:t>
    </dgm:pt>
    <dgm:pt modelId="{1B12168C-FABB-4149-ADCC-07C3A29C4DAA}" type="pres">
      <dgm:prSet presAssocID="{29256340-3BA4-46CB-A584-A676F9A56B3B}" presName="descendantText" presStyleLbl="alignAcc1" presStyleIdx="1" presStyleCnt="6">
        <dgm:presLayoutVars>
          <dgm:bulletEnabled val="1"/>
        </dgm:presLayoutVars>
      </dgm:prSet>
      <dgm:spPr/>
      <dgm:t>
        <a:bodyPr/>
        <a:lstStyle/>
        <a:p>
          <a:endParaRPr lang="ru-RU"/>
        </a:p>
      </dgm:t>
    </dgm:pt>
    <dgm:pt modelId="{3C4A2C0D-C405-4F29-A60D-17CA5D6F5FB8}" type="pres">
      <dgm:prSet presAssocID="{1DBAE692-E45C-4DED-AE56-CC50F190A46E}" presName="sp" presStyleCnt="0"/>
      <dgm:spPr/>
    </dgm:pt>
    <dgm:pt modelId="{3298C888-09BA-4BF4-86B1-B7E54189FF9E}" type="pres">
      <dgm:prSet presAssocID="{AD138831-D7CF-4B82-8971-C813458E8800}" presName="composite" presStyleCnt="0"/>
      <dgm:spPr/>
    </dgm:pt>
    <dgm:pt modelId="{A33AAD07-8FC7-427D-896D-D3D837283ED4}" type="pres">
      <dgm:prSet presAssocID="{AD138831-D7CF-4B82-8971-C813458E8800}" presName="parentText" presStyleLbl="alignNode1" presStyleIdx="2" presStyleCnt="6" custLinFactNeighborY="1708">
        <dgm:presLayoutVars>
          <dgm:chMax val="1"/>
          <dgm:bulletEnabled val="1"/>
        </dgm:presLayoutVars>
      </dgm:prSet>
      <dgm:spPr/>
      <dgm:t>
        <a:bodyPr/>
        <a:lstStyle/>
        <a:p>
          <a:endParaRPr lang="ru-RU"/>
        </a:p>
      </dgm:t>
    </dgm:pt>
    <dgm:pt modelId="{4F2818C9-2854-4A80-B10E-2BF65406BE8F}" type="pres">
      <dgm:prSet presAssocID="{AD138831-D7CF-4B82-8971-C813458E8800}" presName="descendantText" presStyleLbl="alignAcc1" presStyleIdx="2" presStyleCnt="6">
        <dgm:presLayoutVars>
          <dgm:bulletEnabled val="1"/>
        </dgm:presLayoutVars>
      </dgm:prSet>
      <dgm:spPr/>
      <dgm:t>
        <a:bodyPr/>
        <a:lstStyle/>
        <a:p>
          <a:endParaRPr lang="ru-RU"/>
        </a:p>
      </dgm:t>
    </dgm:pt>
    <dgm:pt modelId="{CF6D76F6-ADD1-4A0C-8D77-CB358E34395A}" type="pres">
      <dgm:prSet presAssocID="{423B3067-1C7A-4BF0-918F-94732A8DC64C}" presName="sp" presStyleCnt="0"/>
      <dgm:spPr/>
    </dgm:pt>
    <dgm:pt modelId="{25C8991C-F974-4EDC-8A84-1950B3F0F7AC}" type="pres">
      <dgm:prSet presAssocID="{7F060E55-F178-4E73-9C91-5B82377089D9}" presName="composite" presStyleCnt="0"/>
      <dgm:spPr/>
    </dgm:pt>
    <dgm:pt modelId="{1709C730-B58F-4109-A695-EEA85F519C84}" type="pres">
      <dgm:prSet presAssocID="{7F060E55-F178-4E73-9C91-5B82377089D9}" presName="parentText" presStyleLbl="alignNode1" presStyleIdx="3" presStyleCnt="6">
        <dgm:presLayoutVars>
          <dgm:chMax val="1"/>
          <dgm:bulletEnabled val="1"/>
        </dgm:presLayoutVars>
      </dgm:prSet>
      <dgm:spPr/>
      <dgm:t>
        <a:bodyPr/>
        <a:lstStyle/>
        <a:p>
          <a:endParaRPr lang="ru-RU"/>
        </a:p>
      </dgm:t>
    </dgm:pt>
    <dgm:pt modelId="{5DA507C9-DF97-4FBA-8F68-F3397D99A0D2}" type="pres">
      <dgm:prSet presAssocID="{7F060E55-F178-4E73-9C91-5B82377089D9}" presName="descendantText" presStyleLbl="alignAcc1" presStyleIdx="3" presStyleCnt="6">
        <dgm:presLayoutVars>
          <dgm:bulletEnabled val="1"/>
        </dgm:presLayoutVars>
      </dgm:prSet>
      <dgm:spPr/>
      <dgm:t>
        <a:bodyPr/>
        <a:lstStyle/>
        <a:p>
          <a:endParaRPr lang="ru-RU"/>
        </a:p>
      </dgm:t>
    </dgm:pt>
    <dgm:pt modelId="{3A87E34D-726F-4862-A617-51C7DCB6FB50}" type="pres">
      <dgm:prSet presAssocID="{EF4D5665-2327-4E75-9DB4-C17A003437C1}" presName="sp" presStyleCnt="0"/>
      <dgm:spPr/>
    </dgm:pt>
    <dgm:pt modelId="{C9F53BA3-1903-4711-8A5C-F9FB4DDFDD1E}" type="pres">
      <dgm:prSet presAssocID="{E9E3F300-DC87-4E8D-A7BA-0859DEA4C4F3}" presName="composite" presStyleCnt="0"/>
      <dgm:spPr/>
    </dgm:pt>
    <dgm:pt modelId="{A459A0ED-93D3-4CD8-964B-DDDA217727C5}" type="pres">
      <dgm:prSet presAssocID="{E9E3F300-DC87-4E8D-A7BA-0859DEA4C4F3}" presName="parentText" presStyleLbl="alignNode1" presStyleIdx="4" presStyleCnt="6">
        <dgm:presLayoutVars>
          <dgm:chMax val="1"/>
          <dgm:bulletEnabled val="1"/>
        </dgm:presLayoutVars>
      </dgm:prSet>
      <dgm:spPr/>
      <dgm:t>
        <a:bodyPr/>
        <a:lstStyle/>
        <a:p>
          <a:endParaRPr lang="ru-RU"/>
        </a:p>
      </dgm:t>
    </dgm:pt>
    <dgm:pt modelId="{1FC28D26-4C6C-4644-BC60-C5F6DF849725}" type="pres">
      <dgm:prSet presAssocID="{E9E3F300-DC87-4E8D-A7BA-0859DEA4C4F3}" presName="descendantText" presStyleLbl="alignAcc1" presStyleIdx="4" presStyleCnt="6" custLinFactNeighborX="258" custLinFactNeighborY="0">
        <dgm:presLayoutVars>
          <dgm:bulletEnabled val="1"/>
        </dgm:presLayoutVars>
      </dgm:prSet>
      <dgm:spPr/>
      <dgm:t>
        <a:bodyPr/>
        <a:lstStyle/>
        <a:p>
          <a:endParaRPr lang="ru-RU"/>
        </a:p>
      </dgm:t>
    </dgm:pt>
    <dgm:pt modelId="{4B2FE00F-8EC3-423A-87E9-0A7933F898A2}" type="pres">
      <dgm:prSet presAssocID="{416D0324-4801-407A-BFC7-4EA5061148C8}" presName="sp" presStyleCnt="0"/>
      <dgm:spPr/>
    </dgm:pt>
    <dgm:pt modelId="{8C08B29D-AD1F-4A22-B20D-0CC92A1EF241}" type="pres">
      <dgm:prSet presAssocID="{17EEA155-FBF9-4FAE-9F43-5B3D4EE00466}" presName="composite" presStyleCnt="0"/>
      <dgm:spPr/>
    </dgm:pt>
    <dgm:pt modelId="{6614DBB6-5AF6-4779-A097-F20DB69B3438}" type="pres">
      <dgm:prSet presAssocID="{17EEA155-FBF9-4FAE-9F43-5B3D4EE00466}" presName="parentText" presStyleLbl="alignNode1" presStyleIdx="5" presStyleCnt="6">
        <dgm:presLayoutVars>
          <dgm:chMax val="1"/>
          <dgm:bulletEnabled val="1"/>
        </dgm:presLayoutVars>
      </dgm:prSet>
      <dgm:spPr/>
      <dgm:t>
        <a:bodyPr/>
        <a:lstStyle/>
        <a:p>
          <a:endParaRPr lang="ru-RU"/>
        </a:p>
      </dgm:t>
    </dgm:pt>
    <dgm:pt modelId="{FA9150E4-6E6A-4EE4-A335-68D46167FB4E}" type="pres">
      <dgm:prSet presAssocID="{17EEA155-FBF9-4FAE-9F43-5B3D4EE00466}" presName="descendantText" presStyleLbl="alignAcc1" presStyleIdx="5" presStyleCnt="6">
        <dgm:presLayoutVars>
          <dgm:bulletEnabled val="1"/>
        </dgm:presLayoutVars>
      </dgm:prSet>
      <dgm:spPr/>
      <dgm:t>
        <a:bodyPr/>
        <a:lstStyle/>
        <a:p>
          <a:endParaRPr lang="ru-RU"/>
        </a:p>
      </dgm:t>
    </dgm:pt>
  </dgm:ptLst>
  <dgm:cxnLst>
    <dgm:cxn modelId="{17B58DE2-312B-4EE6-B6F7-C3FFAD9909AF}" srcId="{70F3D858-6AAC-4531-8D16-8D206426B377}" destId="{17EEA155-FBF9-4FAE-9F43-5B3D4EE00466}" srcOrd="5" destOrd="0" parTransId="{03615EA9-B421-4817-B5D7-E7896A52BD74}" sibTransId="{51582A19-60D1-40F3-80B9-977801130AB5}"/>
    <dgm:cxn modelId="{D3BF3878-77D7-4041-A8C5-D36AD0D4E07E}" srcId="{E9E3F300-DC87-4E8D-A7BA-0859DEA4C4F3}" destId="{17B154FE-F252-49BB-AF60-FFCCFA300BF6}" srcOrd="0" destOrd="0" parTransId="{BAB14E7E-71C9-4DEA-8D3B-CCAE260990BA}" sibTransId="{AA505114-A09C-496A-BEE0-3D089AA04817}"/>
    <dgm:cxn modelId="{235E9984-2650-4F7C-9DF8-175D534432D0}" srcId="{70F3D858-6AAC-4531-8D16-8D206426B377}" destId="{95F7EDE4-2C51-4253-8F09-AD0B1ED7A12C}" srcOrd="0" destOrd="0" parTransId="{9CA79413-F4A8-4787-B90A-02CDFC58806E}" sibTransId="{AFBE7436-6496-44B3-8088-45C1476CD680}"/>
    <dgm:cxn modelId="{FF3F0C85-95A6-43A5-9FF0-357FBB1430D6}" srcId="{70F3D858-6AAC-4531-8D16-8D206426B377}" destId="{29256340-3BA4-46CB-A584-A676F9A56B3B}" srcOrd="1" destOrd="0" parTransId="{98BEAC48-014A-4B61-91D3-15CED9E12B5E}" sibTransId="{1DBAE692-E45C-4DED-AE56-CC50F190A46E}"/>
    <dgm:cxn modelId="{FB719AD7-48B9-45D7-A126-EC00058ED37B}" type="presOf" srcId="{95F7EDE4-2C51-4253-8F09-AD0B1ED7A12C}" destId="{45F69521-288B-4288-850F-19A34063B998}" srcOrd="0" destOrd="0" presId="urn:microsoft.com/office/officeart/2005/8/layout/chevron2"/>
    <dgm:cxn modelId="{5F968B47-4157-4AD1-9DC9-2C144F515CC0}" srcId="{70F3D858-6AAC-4531-8D16-8D206426B377}" destId="{7F060E55-F178-4E73-9C91-5B82377089D9}" srcOrd="3" destOrd="0" parTransId="{D6FEECBB-0E7B-4662-97E7-489612975036}" sibTransId="{EF4D5665-2327-4E75-9DB4-C17A003437C1}"/>
    <dgm:cxn modelId="{9DFE0127-1C6C-46D0-B16A-809B01DF0212}" type="presOf" srcId="{940CBBEE-1BEF-4B76-BEF4-7740F56ED04A}" destId="{C1406F0D-CB10-4531-97F1-245A8C91D94C}" srcOrd="0" destOrd="0" presId="urn:microsoft.com/office/officeart/2005/8/layout/chevron2"/>
    <dgm:cxn modelId="{8B0060B4-CE78-4A11-9810-A2068895CF7B}" srcId="{70F3D858-6AAC-4531-8D16-8D206426B377}" destId="{E9E3F300-DC87-4E8D-A7BA-0859DEA4C4F3}" srcOrd="4" destOrd="0" parTransId="{31256AEB-F956-47EB-B00A-8B7C31D6455A}" sibTransId="{416D0324-4801-407A-BFC7-4EA5061148C8}"/>
    <dgm:cxn modelId="{05F0DBF0-5C2D-4971-B317-FCE23CEB5096}" type="presOf" srcId="{AD138831-D7CF-4B82-8971-C813458E8800}" destId="{A33AAD07-8FC7-427D-896D-D3D837283ED4}" srcOrd="0" destOrd="0" presId="urn:microsoft.com/office/officeart/2005/8/layout/chevron2"/>
    <dgm:cxn modelId="{A3CB955D-CFDC-45C0-8983-BCA7C365773D}" srcId="{17EEA155-FBF9-4FAE-9F43-5B3D4EE00466}" destId="{70FC9AE2-A80E-4B3D-B9B2-03F8338074B2}" srcOrd="0" destOrd="0" parTransId="{EBCE41DE-816A-406D-A4D1-0BF9115F9304}" sibTransId="{F53E3479-BA4E-4BDC-8015-82C79D004595}"/>
    <dgm:cxn modelId="{52F92256-390A-460F-88C1-E0E6613C98FF}" type="presOf" srcId="{7895DF67-7DB7-46D7-91DE-96341CA1F4A1}" destId="{5DA507C9-DF97-4FBA-8F68-F3397D99A0D2}" srcOrd="0" destOrd="0" presId="urn:microsoft.com/office/officeart/2005/8/layout/chevron2"/>
    <dgm:cxn modelId="{E0444604-5596-4D6B-A35C-6D5D746FE847}" srcId="{70F3D858-6AAC-4531-8D16-8D206426B377}" destId="{AD138831-D7CF-4B82-8971-C813458E8800}" srcOrd="2" destOrd="0" parTransId="{F8BBC3BD-3A37-408A-B78D-FE5279F8098C}" sibTransId="{423B3067-1C7A-4BF0-918F-94732A8DC64C}"/>
    <dgm:cxn modelId="{CEF4CC54-C890-4641-9D2A-5340D15089B1}" type="presOf" srcId="{7F060E55-F178-4E73-9C91-5B82377089D9}" destId="{1709C730-B58F-4109-A695-EEA85F519C84}" srcOrd="0" destOrd="0" presId="urn:microsoft.com/office/officeart/2005/8/layout/chevron2"/>
    <dgm:cxn modelId="{2122BAF0-A6C7-4DA9-859C-777BF8942730}" srcId="{7F060E55-F178-4E73-9C91-5B82377089D9}" destId="{7895DF67-7DB7-46D7-91DE-96341CA1F4A1}" srcOrd="0" destOrd="0" parTransId="{0D451DAB-5B8C-4F1A-9973-D1238A86392F}" sibTransId="{2C5869AE-5E27-4E87-B8E9-8613EDA47EBD}"/>
    <dgm:cxn modelId="{9B6E175A-BB68-4D43-A899-66A2C05D6C83}" type="presOf" srcId="{17EEA155-FBF9-4FAE-9F43-5B3D4EE00466}" destId="{6614DBB6-5AF6-4779-A097-F20DB69B3438}" srcOrd="0" destOrd="0" presId="urn:microsoft.com/office/officeart/2005/8/layout/chevron2"/>
    <dgm:cxn modelId="{DCEB520F-20E1-48F6-8041-A8DD9D9E4905}" srcId="{AD138831-D7CF-4B82-8971-C813458E8800}" destId="{8272FF05-35F9-4AF5-842A-7CE6424E62FE}" srcOrd="0" destOrd="0" parTransId="{CE408445-CF2E-42FA-9E8D-D9F8DF02B9F9}" sibTransId="{F04A8E17-29CF-4615-B239-9C0559533ABB}"/>
    <dgm:cxn modelId="{4974E4D2-131A-4996-8013-0F1863C7BE16}" srcId="{29256340-3BA4-46CB-A584-A676F9A56B3B}" destId="{6A48F51B-14A8-4C9D-95AB-9F80E3CE9146}" srcOrd="0" destOrd="0" parTransId="{8E73D0C1-905D-408F-A623-A327B7BD62BA}" sibTransId="{86FB94A4-9C14-4C7E-A230-2B27411A3A2C}"/>
    <dgm:cxn modelId="{AED7A408-A990-4776-B2FB-305FDB4BE077}" type="presOf" srcId="{17B154FE-F252-49BB-AF60-FFCCFA300BF6}" destId="{1FC28D26-4C6C-4644-BC60-C5F6DF849725}" srcOrd="0" destOrd="0" presId="urn:microsoft.com/office/officeart/2005/8/layout/chevron2"/>
    <dgm:cxn modelId="{F34BC341-D2DA-4BF7-BD91-1649255B5DF7}" type="presOf" srcId="{29256340-3BA4-46CB-A584-A676F9A56B3B}" destId="{6A90E8C6-87AF-470B-8048-A822BABB020B}" srcOrd="0" destOrd="0" presId="urn:microsoft.com/office/officeart/2005/8/layout/chevron2"/>
    <dgm:cxn modelId="{E55530D7-0CEB-4067-9C38-C0C38525B6C3}" type="presOf" srcId="{6A48F51B-14A8-4C9D-95AB-9F80E3CE9146}" destId="{1B12168C-FABB-4149-ADCC-07C3A29C4DAA}" srcOrd="0" destOrd="0" presId="urn:microsoft.com/office/officeart/2005/8/layout/chevron2"/>
    <dgm:cxn modelId="{410910B9-4E10-4B42-A204-D71BDE9B904C}" type="presOf" srcId="{70F3D858-6AAC-4531-8D16-8D206426B377}" destId="{C4683AF0-422D-4525-87A8-3EA07DC3205D}" srcOrd="0" destOrd="0" presId="urn:microsoft.com/office/officeart/2005/8/layout/chevron2"/>
    <dgm:cxn modelId="{A1B6BB5F-E812-47D8-B1EA-D55B6EFAB705}" type="presOf" srcId="{8272FF05-35F9-4AF5-842A-7CE6424E62FE}" destId="{4F2818C9-2854-4A80-B10E-2BF65406BE8F}" srcOrd="0" destOrd="0" presId="urn:microsoft.com/office/officeart/2005/8/layout/chevron2"/>
    <dgm:cxn modelId="{9D5EF62E-AC54-4A1E-95D4-C2C646BCDE93}" srcId="{95F7EDE4-2C51-4253-8F09-AD0B1ED7A12C}" destId="{940CBBEE-1BEF-4B76-BEF4-7740F56ED04A}" srcOrd="0" destOrd="0" parTransId="{33DB381E-365A-4BC0-8316-AF61A0D82B75}" sibTransId="{762887BC-E81C-416D-96D2-6B54F4FA93A3}"/>
    <dgm:cxn modelId="{63345679-40A5-492D-B307-93B474411A6A}" type="presOf" srcId="{70FC9AE2-A80E-4B3D-B9B2-03F8338074B2}" destId="{FA9150E4-6E6A-4EE4-A335-68D46167FB4E}" srcOrd="0" destOrd="0" presId="urn:microsoft.com/office/officeart/2005/8/layout/chevron2"/>
    <dgm:cxn modelId="{6770E297-8AEB-4A52-B007-AE93311D811A}" type="presOf" srcId="{E9E3F300-DC87-4E8D-A7BA-0859DEA4C4F3}" destId="{A459A0ED-93D3-4CD8-964B-DDDA217727C5}" srcOrd="0" destOrd="0" presId="urn:microsoft.com/office/officeart/2005/8/layout/chevron2"/>
    <dgm:cxn modelId="{230772EC-E87E-43BE-84A0-9CE8413C6339}" type="presParOf" srcId="{C4683AF0-422D-4525-87A8-3EA07DC3205D}" destId="{591ED282-8F01-40F9-A993-141FA42FE987}" srcOrd="0" destOrd="0" presId="urn:microsoft.com/office/officeart/2005/8/layout/chevron2"/>
    <dgm:cxn modelId="{D071491C-EB80-4C4E-8D3F-E04A69C548A2}" type="presParOf" srcId="{591ED282-8F01-40F9-A993-141FA42FE987}" destId="{45F69521-288B-4288-850F-19A34063B998}" srcOrd="0" destOrd="0" presId="urn:microsoft.com/office/officeart/2005/8/layout/chevron2"/>
    <dgm:cxn modelId="{B56F9EA6-6459-4B42-9B49-B1A8F6918841}" type="presParOf" srcId="{591ED282-8F01-40F9-A993-141FA42FE987}" destId="{C1406F0D-CB10-4531-97F1-245A8C91D94C}" srcOrd="1" destOrd="0" presId="urn:microsoft.com/office/officeart/2005/8/layout/chevron2"/>
    <dgm:cxn modelId="{D178CEC1-CBD6-4323-BCEC-9E27B589D567}" type="presParOf" srcId="{C4683AF0-422D-4525-87A8-3EA07DC3205D}" destId="{FD9B15EE-CA08-4D0C-A297-1F5AA4DFC78E}" srcOrd="1" destOrd="0" presId="urn:microsoft.com/office/officeart/2005/8/layout/chevron2"/>
    <dgm:cxn modelId="{7858309D-6116-4921-9069-F4581A177936}" type="presParOf" srcId="{C4683AF0-422D-4525-87A8-3EA07DC3205D}" destId="{C078F51F-FA63-4C47-8EDD-C3E0857AD763}" srcOrd="2" destOrd="0" presId="urn:microsoft.com/office/officeart/2005/8/layout/chevron2"/>
    <dgm:cxn modelId="{28FB3A0F-D65D-4441-B260-DAC19CD09516}" type="presParOf" srcId="{C078F51F-FA63-4C47-8EDD-C3E0857AD763}" destId="{6A90E8C6-87AF-470B-8048-A822BABB020B}" srcOrd="0" destOrd="0" presId="urn:microsoft.com/office/officeart/2005/8/layout/chevron2"/>
    <dgm:cxn modelId="{32168958-235C-4493-AFB2-775A195EB723}" type="presParOf" srcId="{C078F51F-FA63-4C47-8EDD-C3E0857AD763}" destId="{1B12168C-FABB-4149-ADCC-07C3A29C4DAA}" srcOrd="1" destOrd="0" presId="urn:microsoft.com/office/officeart/2005/8/layout/chevron2"/>
    <dgm:cxn modelId="{65A32334-FE06-423D-A265-663F733DDEFA}" type="presParOf" srcId="{C4683AF0-422D-4525-87A8-3EA07DC3205D}" destId="{3C4A2C0D-C405-4F29-A60D-17CA5D6F5FB8}" srcOrd="3" destOrd="0" presId="urn:microsoft.com/office/officeart/2005/8/layout/chevron2"/>
    <dgm:cxn modelId="{90642EAE-2E03-4381-B1DE-6FF194E7939E}" type="presParOf" srcId="{C4683AF0-422D-4525-87A8-3EA07DC3205D}" destId="{3298C888-09BA-4BF4-86B1-B7E54189FF9E}" srcOrd="4" destOrd="0" presId="urn:microsoft.com/office/officeart/2005/8/layout/chevron2"/>
    <dgm:cxn modelId="{33464869-1F9B-4573-8238-2A16B54E020B}" type="presParOf" srcId="{3298C888-09BA-4BF4-86B1-B7E54189FF9E}" destId="{A33AAD07-8FC7-427D-896D-D3D837283ED4}" srcOrd="0" destOrd="0" presId="urn:microsoft.com/office/officeart/2005/8/layout/chevron2"/>
    <dgm:cxn modelId="{A450D187-34D8-409D-B07F-97610D1F9FC7}" type="presParOf" srcId="{3298C888-09BA-4BF4-86B1-B7E54189FF9E}" destId="{4F2818C9-2854-4A80-B10E-2BF65406BE8F}" srcOrd="1" destOrd="0" presId="urn:microsoft.com/office/officeart/2005/8/layout/chevron2"/>
    <dgm:cxn modelId="{08BF4724-47F0-4B1E-8B36-1EA87369410B}" type="presParOf" srcId="{C4683AF0-422D-4525-87A8-3EA07DC3205D}" destId="{CF6D76F6-ADD1-4A0C-8D77-CB358E34395A}" srcOrd="5" destOrd="0" presId="urn:microsoft.com/office/officeart/2005/8/layout/chevron2"/>
    <dgm:cxn modelId="{A46C5F55-27EE-403F-80F0-EEEB3CAEF273}" type="presParOf" srcId="{C4683AF0-422D-4525-87A8-3EA07DC3205D}" destId="{25C8991C-F974-4EDC-8A84-1950B3F0F7AC}" srcOrd="6" destOrd="0" presId="urn:microsoft.com/office/officeart/2005/8/layout/chevron2"/>
    <dgm:cxn modelId="{77F3A723-0D80-492C-84CF-1495FCEBFCC5}" type="presParOf" srcId="{25C8991C-F974-4EDC-8A84-1950B3F0F7AC}" destId="{1709C730-B58F-4109-A695-EEA85F519C84}" srcOrd="0" destOrd="0" presId="urn:microsoft.com/office/officeart/2005/8/layout/chevron2"/>
    <dgm:cxn modelId="{EF6D1AAE-3C7C-492B-BC1B-C1C35C23C339}" type="presParOf" srcId="{25C8991C-F974-4EDC-8A84-1950B3F0F7AC}" destId="{5DA507C9-DF97-4FBA-8F68-F3397D99A0D2}" srcOrd="1" destOrd="0" presId="urn:microsoft.com/office/officeart/2005/8/layout/chevron2"/>
    <dgm:cxn modelId="{13318739-2E45-4BBC-85B8-064EF3E6805B}" type="presParOf" srcId="{C4683AF0-422D-4525-87A8-3EA07DC3205D}" destId="{3A87E34D-726F-4862-A617-51C7DCB6FB50}" srcOrd="7" destOrd="0" presId="urn:microsoft.com/office/officeart/2005/8/layout/chevron2"/>
    <dgm:cxn modelId="{B3BA6249-7D5C-4D20-835B-B86F2CEDA802}" type="presParOf" srcId="{C4683AF0-422D-4525-87A8-3EA07DC3205D}" destId="{C9F53BA3-1903-4711-8A5C-F9FB4DDFDD1E}" srcOrd="8" destOrd="0" presId="urn:microsoft.com/office/officeart/2005/8/layout/chevron2"/>
    <dgm:cxn modelId="{3F713C46-F509-4388-9488-851DFD3A78CC}" type="presParOf" srcId="{C9F53BA3-1903-4711-8A5C-F9FB4DDFDD1E}" destId="{A459A0ED-93D3-4CD8-964B-DDDA217727C5}" srcOrd="0" destOrd="0" presId="urn:microsoft.com/office/officeart/2005/8/layout/chevron2"/>
    <dgm:cxn modelId="{724E7805-79DD-48FA-88F2-553BF356BD0B}" type="presParOf" srcId="{C9F53BA3-1903-4711-8A5C-F9FB4DDFDD1E}" destId="{1FC28D26-4C6C-4644-BC60-C5F6DF849725}" srcOrd="1" destOrd="0" presId="urn:microsoft.com/office/officeart/2005/8/layout/chevron2"/>
    <dgm:cxn modelId="{61628D99-26C6-4C12-AE8A-058F23FFFDE9}" type="presParOf" srcId="{C4683AF0-422D-4525-87A8-3EA07DC3205D}" destId="{4B2FE00F-8EC3-423A-87E9-0A7933F898A2}" srcOrd="9" destOrd="0" presId="urn:microsoft.com/office/officeart/2005/8/layout/chevron2"/>
    <dgm:cxn modelId="{771561A9-503C-4BD3-B931-24C79D0FC601}" type="presParOf" srcId="{C4683AF0-422D-4525-87A8-3EA07DC3205D}" destId="{8C08B29D-AD1F-4A22-B20D-0CC92A1EF241}" srcOrd="10" destOrd="0" presId="urn:microsoft.com/office/officeart/2005/8/layout/chevron2"/>
    <dgm:cxn modelId="{7529FDAB-8173-4DD9-A218-E9DC42CD3203}" type="presParOf" srcId="{8C08B29D-AD1F-4A22-B20D-0CC92A1EF241}" destId="{6614DBB6-5AF6-4779-A097-F20DB69B3438}" srcOrd="0" destOrd="0" presId="urn:microsoft.com/office/officeart/2005/8/layout/chevron2"/>
    <dgm:cxn modelId="{6D3BA484-0ECB-4E8C-861E-D11C42A2A133}" type="presParOf" srcId="{8C08B29D-AD1F-4A22-B20D-0CC92A1EF241}" destId="{FA9150E4-6E6A-4EE4-A335-68D46167FB4E}" srcOrd="1" destOrd="0" presId="urn:microsoft.com/office/officeart/2005/8/layout/chevron2"/>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21DA83-3902-473E-83BC-D58F2F7B061A}" type="doc">
      <dgm:prSet loTypeId="urn:microsoft.com/office/officeart/2005/8/layout/hierarchy3" loCatId="relationship" qsTypeId="urn:microsoft.com/office/officeart/2005/8/quickstyle/simple3" qsCatId="simple" csTypeId="urn:microsoft.com/office/officeart/2005/8/colors/accent1_2" csCatId="accent1" phldr="1"/>
      <dgm:spPr/>
      <dgm:t>
        <a:bodyPr/>
        <a:lstStyle/>
        <a:p>
          <a:endParaRPr lang="ru-RU"/>
        </a:p>
      </dgm:t>
    </dgm:pt>
    <dgm:pt modelId="{6096EF6E-D4A1-4B7A-8B12-8762BE2E746F}">
      <dgm:prSet phldrT="[Текст]"/>
      <dgm:spPr>
        <a:xfrm>
          <a:off x="1004" y="233361"/>
          <a:ext cx="1154608" cy="577304"/>
        </a:xfrm>
      </dgm:spPr>
      <dgm:t>
        <a:bodyPr/>
        <a:lstStyle/>
        <a:p>
          <a:r>
            <a:rPr lang="ru-RU" smtClean="0">
              <a:latin typeface="Times New Roman" pitchFamily="18" charset="0"/>
              <a:ea typeface="+mn-ea"/>
              <a:cs typeface="Times New Roman" pitchFamily="18" charset="0"/>
            </a:rPr>
            <a:t>Теория М-М</a:t>
          </a:r>
          <a:endParaRPr lang="ru-RU" dirty="0">
            <a:latin typeface="Times New Roman" pitchFamily="18" charset="0"/>
            <a:ea typeface="+mn-ea"/>
            <a:cs typeface="Times New Roman" pitchFamily="18" charset="0"/>
          </a:endParaRPr>
        </a:p>
      </dgm:t>
    </dgm:pt>
    <dgm:pt modelId="{D1EDFB68-D557-4FEF-8700-5E2C633CEA2F}" type="parTrans" cxnId="{B7C73EE5-7A06-445A-9375-358BF44FD49E}">
      <dgm:prSet/>
      <dgm:spPr/>
      <dgm:t>
        <a:bodyPr/>
        <a:lstStyle/>
        <a:p>
          <a:endParaRPr lang="ru-RU"/>
        </a:p>
      </dgm:t>
    </dgm:pt>
    <dgm:pt modelId="{F1EBE35D-3032-4005-A82A-F3D5AC911A14}" type="sibTrans" cxnId="{B7C73EE5-7A06-445A-9375-358BF44FD49E}">
      <dgm:prSet/>
      <dgm:spPr/>
      <dgm:t>
        <a:bodyPr/>
        <a:lstStyle/>
        <a:p>
          <a:endParaRPr lang="ru-RU"/>
        </a:p>
      </dgm:t>
    </dgm:pt>
    <dgm:pt modelId="{D49BD964-9C3E-4652-A707-00B3A5CABBFF}">
      <dgm:prSet phldrT="[Текст]"/>
      <dgm:spPr>
        <a:xfrm>
          <a:off x="231926" y="954992"/>
          <a:ext cx="923686" cy="577304"/>
        </a:xfrm>
      </dgm:spPr>
      <dgm:t>
        <a:bodyPr/>
        <a:lstStyle/>
        <a:p>
          <a:r>
            <a:rPr lang="ru-RU" dirty="0" smtClean="0">
              <a:latin typeface="Times New Roman" pitchFamily="18" charset="0"/>
              <a:ea typeface="+mn-ea"/>
              <a:cs typeface="Times New Roman" pitchFamily="18" charset="0"/>
            </a:rPr>
            <a:t>минимизация</a:t>
          </a:r>
        </a:p>
        <a:p>
          <a:r>
            <a:rPr lang="en-US" dirty="0" smtClean="0">
              <a:latin typeface="Times New Roman" pitchFamily="18" charset="0"/>
              <a:ea typeface="+mn-ea"/>
              <a:cs typeface="Times New Roman" pitchFamily="18" charset="0"/>
            </a:rPr>
            <a:t>WACC</a:t>
          </a:r>
          <a:endParaRPr lang="ru-RU" dirty="0">
            <a:latin typeface="Times New Roman" pitchFamily="18" charset="0"/>
            <a:ea typeface="+mn-ea"/>
            <a:cs typeface="Times New Roman" pitchFamily="18" charset="0"/>
          </a:endParaRPr>
        </a:p>
      </dgm:t>
    </dgm:pt>
    <dgm:pt modelId="{5C9878B1-C8A0-4110-9DD9-0B77BE3FE12B}" type="parTrans" cxnId="{3207A348-9E53-4CAE-995A-6D8660212161}">
      <dgm:prSet/>
      <dgm:spPr>
        <a:xfrm>
          <a:off x="116465" y="810666"/>
          <a:ext cx="115460" cy="432978"/>
        </a:xfrm>
      </dgm:spPr>
      <dgm:t>
        <a:bodyPr/>
        <a:lstStyle/>
        <a:p>
          <a:endParaRPr lang="ru-RU"/>
        </a:p>
      </dgm:t>
    </dgm:pt>
    <dgm:pt modelId="{805E85ED-E22D-4AD6-B2F0-A75B2A54ACED}" type="sibTrans" cxnId="{3207A348-9E53-4CAE-995A-6D8660212161}">
      <dgm:prSet/>
      <dgm:spPr/>
      <dgm:t>
        <a:bodyPr/>
        <a:lstStyle/>
        <a:p>
          <a:endParaRPr lang="ru-RU"/>
        </a:p>
      </dgm:t>
    </dgm:pt>
    <dgm:pt modelId="{0E5C331B-FDDC-4889-AEBB-E245F7CE2217}">
      <dgm:prSet phldrT="[Текст]"/>
      <dgm:spPr>
        <a:xfrm>
          <a:off x="1444265" y="233361"/>
          <a:ext cx="1154608" cy="577304"/>
        </a:xfrm>
      </dgm:spPr>
      <dgm:t>
        <a:bodyPr/>
        <a:lstStyle/>
        <a:p>
          <a:r>
            <a:rPr lang="ru-RU" smtClean="0">
              <a:latin typeface="Times New Roman" pitchFamily="18" charset="0"/>
              <a:ea typeface="+mn-ea"/>
              <a:cs typeface="Times New Roman" pitchFamily="18" charset="0"/>
            </a:rPr>
            <a:t>Теория компромисса</a:t>
          </a:r>
          <a:endParaRPr lang="ru-RU" dirty="0">
            <a:latin typeface="Times New Roman" pitchFamily="18" charset="0"/>
            <a:ea typeface="+mn-ea"/>
            <a:cs typeface="Times New Roman" pitchFamily="18" charset="0"/>
          </a:endParaRPr>
        </a:p>
      </dgm:t>
    </dgm:pt>
    <dgm:pt modelId="{D0838B11-F991-40F6-B871-4749695EC047}" type="parTrans" cxnId="{69EE588C-EF00-40F3-89D9-40459C9D3343}">
      <dgm:prSet/>
      <dgm:spPr/>
      <dgm:t>
        <a:bodyPr/>
        <a:lstStyle/>
        <a:p>
          <a:endParaRPr lang="ru-RU"/>
        </a:p>
      </dgm:t>
    </dgm:pt>
    <dgm:pt modelId="{2B4B0F65-F4AA-40B9-8BB8-F92B42077709}" type="sibTrans" cxnId="{69EE588C-EF00-40F3-89D9-40459C9D3343}">
      <dgm:prSet/>
      <dgm:spPr/>
      <dgm:t>
        <a:bodyPr/>
        <a:lstStyle/>
        <a:p>
          <a:endParaRPr lang="ru-RU"/>
        </a:p>
      </dgm:t>
    </dgm:pt>
    <dgm:pt modelId="{7E2C2B69-F96A-460D-882B-19DA7BC697D9}">
      <dgm:prSet phldrT="[Текст]"/>
      <dgm:spPr>
        <a:xfrm>
          <a:off x="3118447" y="954992"/>
          <a:ext cx="923686" cy="1202415"/>
        </a:xfrm>
      </dgm:spPr>
      <dgm:t>
        <a:bodyPr/>
        <a:lstStyle/>
        <a:p>
          <a:r>
            <a:rPr lang="ru-RU" dirty="0" smtClean="0">
              <a:latin typeface="Times New Roman" pitchFamily="18" charset="0"/>
              <a:ea typeface="+mn-ea"/>
              <a:cs typeface="Times New Roman" pitchFamily="18" charset="0"/>
            </a:rPr>
            <a:t>оптимального значения структуры капитала не существует </a:t>
          </a:r>
          <a:endParaRPr lang="ru-RU" dirty="0">
            <a:latin typeface="Times New Roman" pitchFamily="18" charset="0"/>
            <a:ea typeface="+mn-ea"/>
            <a:cs typeface="Times New Roman" pitchFamily="18" charset="0"/>
          </a:endParaRPr>
        </a:p>
      </dgm:t>
    </dgm:pt>
    <dgm:pt modelId="{B0394AB9-0806-45BB-B85D-E9ED3B2E7B34}" type="parTrans" cxnId="{1E93E4BC-A639-4E50-9B4F-FEA864A18E44}">
      <dgm:prSet/>
      <dgm:spPr>
        <a:xfrm>
          <a:off x="3002986" y="810666"/>
          <a:ext cx="115460" cy="745533"/>
        </a:xfrm>
      </dgm:spPr>
      <dgm:t>
        <a:bodyPr/>
        <a:lstStyle/>
        <a:p>
          <a:endParaRPr lang="ru-RU"/>
        </a:p>
      </dgm:t>
    </dgm:pt>
    <dgm:pt modelId="{BC54242C-CFD0-4086-9ABE-C976763EF6F1}" type="sibTrans" cxnId="{1E93E4BC-A639-4E50-9B4F-FEA864A18E44}">
      <dgm:prSet/>
      <dgm:spPr/>
      <dgm:t>
        <a:bodyPr/>
        <a:lstStyle/>
        <a:p>
          <a:endParaRPr lang="ru-RU"/>
        </a:p>
      </dgm:t>
    </dgm:pt>
    <dgm:pt modelId="{B7BED898-F2B2-4B31-821A-FA3222665265}">
      <dgm:prSet phldrT="[Текст]"/>
      <dgm:spPr>
        <a:xfrm>
          <a:off x="4330786" y="233361"/>
          <a:ext cx="1154608" cy="577304"/>
        </a:xfrm>
      </dgm:spPr>
      <dgm:t>
        <a:bodyPr/>
        <a:lstStyle/>
        <a:p>
          <a:r>
            <a:rPr lang="ru-RU" smtClean="0">
              <a:latin typeface="Times New Roman" pitchFamily="18" charset="0"/>
              <a:ea typeface="+mn-ea"/>
              <a:cs typeface="Times New Roman" pitchFamily="18" charset="0"/>
            </a:rPr>
            <a:t>Поведенческие теории</a:t>
          </a:r>
          <a:endParaRPr lang="ru-RU" dirty="0">
            <a:latin typeface="Times New Roman" pitchFamily="18" charset="0"/>
            <a:ea typeface="+mn-ea"/>
            <a:cs typeface="Times New Roman" pitchFamily="18" charset="0"/>
          </a:endParaRPr>
        </a:p>
      </dgm:t>
    </dgm:pt>
    <dgm:pt modelId="{8080E322-0A0E-4DAC-B0B5-9B091CFC5707}" type="parTrans" cxnId="{19F367F9-F31C-4908-8998-B6988593D74E}">
      <dgm:prSet/>
      <dgm:spPr/>
      <dgm:t>
        <a:bodyPr/>
        <a:lstStyle/>
        <a:p>
          <a:endParaRPr lang="ru-RU"/>
        </a:p>
      </dgm:t>
    </dgm:pt>
    <dgm:pt modelId="{875911A5-10B9-4AE0-9158-7B030F359B0A}" type="sibTrans" cxnId="{19F367F9-F31C-4908-8998-B6988593D74E}">
      <dgm:prSet/>
      <dgm:spPr/>
      <dgm:t>
        <a:bodyPr/>
        <a:lstStyle/>
        <a:p>
          <a:endParaRPr lang="ru-RU"/>
        </a:p>
      </dgm:t>
    </dgm:pt>
    <dgm:pt modelId="{197C002B-6928-46A0-B93C-0AD02F46C9B9}">
      <dgm:prSet phldrT="[Текст]"/>
      <dgm:spPr>
        <a:xfrm>
          <a:off x="2887526" y="233361"/>
          <a:ext cx="1154608" cy="577304"/>
        </a:xfrm>
      </dgm:spPr>
      <dgm:t>
        <a:bodyPr/>
        <a:lstStyle/>
        <a:p>
          <a:r>
            <a:rPr lang="ru-RU" smtClean="0">
              <a:latin typeface="Times New Roman" pitchFamily="18" charset="0"/>
              <a:ea typeface="+mn-ea"/>
              <a:cs typeface="Times New Roman" pitchFamily="18" charset="0"/>
            </a:rPr>
            <a:t>Теория иерархии</a:t>
          </a:r>
          <a:endParaRPr lang="ru-RU" dirty="0">
            <a:latin typeface="Times New Roman" pitchFamily="18" charset="0"/>
            <a:ea typeface="+mn-ea"/>
            <a:cs typeface="Times New Roman" pitchFamily="18" charset="0"/>
          </a:endParaRPr>
        </a:p>
      </dgm:t>
    </dgm:pt>
    <dgm:pt modelId="{EACF10B4-A47C-4D49-8C0B-0F30F28961BA}" type="parTrans" cxnId="{0059F181-E59B-46D6-9CA7-577DA548B1D7}">
      <dgm:prSet/>
      <dgm:spPr/>
      <dgm:t>
        <a:bodyPr/>
        <a:lstStyle/>
        <a:p>
          <a:endParaRPr lang="ru-RU"/>
        </a:p>
      </dgm:t>
    </dgm:pt>
    <dgm:pt modelId="{A1B28CB4-B693-4004-AA8D-D8E9EAAD3D18}" type="sibTrans" cxnId="{0059F181-E59B-46D6-9CA7-577DA548B1D7}">
      <dgm:prSet/>
      <dgm:spPr/>
      <dgm:t>
        <a:bodyPr/>
        <a:lstStyle/>
        <a:p>
          <a:endParaRPr lang="ru-RU"/>
        </a:p>
      </dgm:t>
    </dgm:pt>
    <dgm:pt modelId="{3B476EBD-E3A3-4E59-A45C-635AF18A926F}">
      <dgm:prSet phldrT="[Текст]"/>
      <dgm:spPr>
        <a:xfrm>
          <a:off x="1675187" y="954992"/>
          <a:ext cx="885159" cy="1202420"/>
        </a:xfrm>
      </dgm:spPr>
      <dgm:t>
        <a:bodyPr/>
        <a:lstStyle/>
        <a:p>
          <a:r>
            <a:rPr lang="ru-RU" smtClean="0">
              <a:latin typeface="Times New Roman" pitchFamily="18" charset="0"/>
              <a:ea typeface="+mn-ea"/>
              <a:cs typeface="Times New Roman" pitchFamily="18" charset="0"/>
            </a:rPr>
            <a:t>метод операционной прибыли;</a:t>
          </a:r>
          <a:br>
            <a:rPr lang="ru-RU" smtClean="0">
              <a:latin typeface="Times New Roman" pitchFamily="18" charset="0"/>
              <a:ea typeface="+mn-ea"/>
              <a:cs typeface="Times New Roman" pitchFamily="18" charset="0"/>
            </a:rPr>
          </a:br>
          <a:r>
            <a:rPr lang="ru-RU" smtClean="0">
              <a:latin typeface="Times New Roman" pitchFamily="18" charset="0"/>
              <a:ea typeface="+mn-ea"/>
              <a:cs typeface="Times New Roman" pitchFamily="18" charset="0"/>
            </a:rPr>
            <a:t>метод </a:t>
          </a:r>
          <a:r>
            <a:rPr lang="en-US" smtClean="0">
              <a:latin typeface="Times New Roman" pitchFamily="18" charset="0"/>
              <a:ea typeface="+mn-ea"/>
              <a:cs typeface="Times New Roman" pitchFamily="18" charset="0"/>
            </a:rPr>
            <a:t>APV</a:t>
          </a:r>
          <a:endParaRPr lang="ru-RU" dirty="0">
            <a:latin typeface="Times New Roman" pitchFamily="18" charset="0"/>
            <a:ea typeface="+mn-ea"/>
            <a:cs typeface="Times New Roman" pitchFamily="18" charset="0"/>
          </a:endParaRPr>
        </a:p>
      </dgm:t>
    </dgm:pt>
    <dgm:pt modelId="{46947C77-3D72-4F89-8ED9-74AAAAF21D42}" type="parTrans" cxnId="{0F6AA253-A840-4AA4-8203-8912F9696069}">
      <dgm:prSet/>
      <dgm:spPr>
        <a:xfrm>
          <a:off x="1559726" y="810666"/>
          <a:ext cx="115460" cy="745536"/>
        </a:xfrm>
      </dgm:spPr>
      <dgm:t>
        <a:bodyPr/>
        <a:lstStyle/>
        <a:p>
          <a:endParaRPr lang="ru-RU"/>
        </a:p>
      </dgm:t>
    </dgm:pt>
    <dgm:pt modelId="{99576B3C-832A-46A2-9B87-9D939A855D5C}" type="sibTrans" cxnId="{0F6AA253-A840-4AA4-8203-8912F9696069}">
      <dgm:prSet/>
      <dgm:spPr/>
      <dgm:t>
        <a:bodyPr/>
        <a:lstStyle/>
        <a:p>
          <a:endParaRPr lang="ru-RU"/>
        </a:p>
      </dgm:t>
    </dgm:pt>
    <dgm:pt modelId="{AB39B4EE-7346-4997-AAE7-B9ECE565A844}">
      <dgm:prSet phldrT="[Текст]"/>
      <dgm:spPr>
        <a:xfrm>
          <a:off x="4562713" y="963617"/>
          <a:ext cx="923686" cy="577304"/>
        </a:xfrm>
      </dgm:spPr>
      <dgm:t>
        <a:bodyPr/>
        <a:lstStyle/>
        <a:p>
          <a:r>
            <a:rPr lang="en-US" smtClean="0">
              <a:latin typeface="Times New Roman" pitchFamily="18" charset="0"/>
              <a:ea typeface="+mn-ea"/>
              <a:cs typeface="Times New Roman" pitchFamily="18" charset="0"/>
            </a:rPr>
            <a:t>???</a:t>
          </a:r>
          <a:endParaRPr lang="ru-RU">
            <a:latin typeface="Times New Roman" pitchFamily="18" charset="0"/>
            <a:ea typeface="+mn-ea"/>
            <a:cs typeface="Times New Roman" pitchFamily="18" charset="0"/>
          </a:endParaRPr>
        </a:p>
      </dgm:t>
    </dgm:pt>
    <dgm:pt modelId="{F253D9BE-583A-4AA8-81C6-705389D57AEF}" type="parTrans" cxnId="{694DF82D-EEC3-483D-AAC3-5F773324F64E}">
      <dgm:prSet/>
      <dgm:spPr>
        <a:xfrm>
          <a:off x="4446247" y="810666"/>
          <a:ext cx="116465" cy="441603"/>
        </a:xfrm>
      </dgm:spPr>
      <dgm:t>
        <a:bodyPr/>
        <a:lstStyle/>
        <a:p>
          <a:endParaRPr lang="ru-RU"/>
        </a:p>
      </dgm:t>
    </dgm:pt>
    <dgm:pt modelId="{254C3A94-35AD-4D46-B1D6-C44A9C222F76}" type="sibTrans" cxnId="{694DF82D-EEC3-483D-AAC3-5F773324F64E}">
      <dgm:prSet/>
      <dgm:spPr/>
      <dgm:t>
        <a:bodyPr/>
        <a:lstStyle/>
        <a:p>
          <a:endParaRPr lang="ru-RU"/>
        </a:p>
      </dgm:t>
    </dgm:pt>
    <dgm:pt modelId="{BE9CF324-3B08-4717-BC52-D999822D141C}" type="pres">
      <dgm:prSet presAssocID="{D121DA83-3902-473E-83BC-D58F2F7B061A}" presName="diagram" presStyleCnt="0">
        <dgm:presLayoutVars>
          <dgm:chPref val="1"/>
          <dgm:dir/>
          <dgm:animOne val="branch"/>
          <dgm:animLvl val="lvl"/>
          <dgm:resizeHandles/>
        </dgm:presLayoutVars>
      </dgm:prSet>
      <dgm:spPr/>
      <dgm:t>
        <a:bodyPr/>
        <a:lstStyle/>
        <a:p>
          <a:endParaRPr lang="ru-RU"/>
        </a:p>
      </dgm:t>
    </dgm:pt>
    <dgm:pt modelId="{005AD3B2-D275-4618-8036-3ECAA99269D9}" type="pres">
      <dgm:prSet presAssocID="{6096EF6E-D4A1-4B7A-8B12-8762BE2E746F}" presName="root" presStyleCnt="0"/>
      <dgm:spPr/>
      <dgm:t>
        <a:bodyPr/>
        <a:lstStyle/>
        <a:p>
          <a:endParaRPr lang="ru-RU"/>
        </a:p>
      </dgm:t>
    </dgm:pt>
    <dgm:pt modelId="{A115FF35-39BD-4C8F-97C4-3A41CB3CBA63}" type="pres">
      <dgm:prSet presAssocID="{6096EF6E-D4A1-4B7A-8B12-8762BE2E746F}" presName="rootComposite" presStyleCnt="0"/>
      <dgm:spPr/>
      <dgm:t>
        <a:bodyPr/>
        <a:lstStyle/>
        <a:p>
          <a:endParaRPr lang="ru-RU"/>
        </a:p>
      </dgm:t>
    </dgm:pt>
    <dgm:pt modelId="{BEC8AE8B-EFDF-458D-95C5-7915B36D6161}" type="pres">
      <dgm:prSet presAssocID="{6096EF6E-D4A1-4B7A-8B12-8762BE2E746F}" presName="rootText" presStyleLbl="node1" presStyleIdx="0" presStyleCnt="4"/>
      <dgm:spPr>
        <a:prstGeom prst="roundRect">
          <a:avLst>
            <a:gd name="adj" fmla="val 10000"/>
          </a:avLst>
        </a:prstGeom>
      </dgm:spPr>
      <dgm:t>
        <a:bodyPr/>
        <a:lstStyle/>
        <a:p>
          <a:endParaRPr lang="ru-RU"/>
        </a:p>
      </dgm:t>
    </dgm:pt>
    <dgm:pt modelId="{5A6D11B9-01A5-4C0C-8426-71DF174EF237}" type="pres">
      <dgm:prSet presAssocID="{6096EF6E-D4A1-4B7A-8B12-8762BE2E746F}" presName="rootConnector" presStyleLbl="node1" presStyleIdx="0" presStyleCnt="4"/>
      <dgm:spPr/>
      <dgm:t>
        <a:bodyPr/>
        <a:lstStyle/>
        <a:p>
          <a:endParaRPr lang="ru-RU"/>
        </a:p>
      </dgm:t>
    </dgm:pt>
    <dgm:pt modelId="{BF6086BC-6DFC-4939-AB65-7DFDA29673CC}" type="pres">
      <dgm:prSet presAssocID="{6096EF6E-D4A1-4B7A-8B12-8762BE2E746F}" presName="childShape" presStyleCnt="0"/>
      <dgm:spPr/>
      <dgm:t>
        <a:bodyPr/>
        <a:lstStyle/>
        <a:p>
          <a:endParaRPr lang="ru-RU"/>
        </a:p>
      </dgm:t>
    </dgm:pt>
    <dgm:pt modelId="{BD563DAC-0478-4769-B5A6-E4CFA563048B}" type="pres">
      <dgm:prSet presAssocID="{5C9878B1-C8A0-4110-9DD9-0B77BE3FE12B}" presName="Name13" presStyleLbl="parChTrans1D2" presStyleIdx="0" presStyleCnt="4"/>
      <dgm:spPr>
        <a:custGeom>
          <a:avLst/>
          <a:gdLst/>
          <a:ahLst/>
          <a:cxnLst/>
          <a:rect l="0" t="0" r="0" b="0"/>
          <a:pathLst>
            <a:path>
              <a:moveTo>
                <a:pt x="0" y="0"/>
              </a:moveTo>
              <a:lnTo>
                <a:pt x="0" y="432978"/>
              </a:lnTo>
              <a:lnTo>
                <a:pt x="115460" y="432978"/>
              </a:lnTo>
            </a:path>
          </a:pathLst>
        </a:custGeom>
      </dgm:spPr>
      <dgm:t>
        <a:bodyPr/>
        <a:lstStyle/>
        <a:p>
          <a:endParaRPr lang="ru-RU"/>
        </a:p>
      </dgm:t>
    </dgm:pt>
    <dgm:pt modelId="{072E1976-3755-4028-A463-C0F9AD5C5A54}" type="pres">
      <dgm:prSet presAssocID="{D49BD964-9C3E-4652-A707-00B3A5CABBFF}" presName="childText" presStyleLbl="bgAcc1" presStyleIdx="0" presStyleCnt="4">
        <dgm:presLayoutVars>
          <dgm:bulletEnabled val="1"/>
        </dgm:presLayoutVars>
      </dgm:prSet>
      <dgm:spPr>
        <a:prstGeom prst="roundRect">
          <a:avLst>
            <a:gd name="adj" fmla="val 10000"/>
          </a:avLst>
        </a:prstGeom>
      </dgm:spPr>
      <dgm:t>
        <a:bodyPr/>
        <a:lstStyle/>
        <a:p>
          <a:endParaRPr lang="ru-RU"/>
        </a:p>
      </dgm:t>
    </dgm:pt>
    <dgm:pt modelId="{3798A8E8-0C40-461F-8100-E18F19C772C2}" type="pres">
      <dgm:prSet presAssocID="{0E5C331B-FDDC-4889-AEBB-E245F7CE2217}" presName="root" presStyleCnt="0"/>
      <dgm:spPr/>
      <dgm:t>
        <a:bodyPr/>
        <a:lstStyle/>
        <a:p>
          <a:endParaRPr lang="ru-RU"/>
        </a:p>
      </dgm:t>
    </dgm:pt>
    <dgm:pt modelId="{81FC8952-4F65-4255-90B7-8F375BEDD569}" type="pres">
      <dgm:prSet presAssocID="{0E5C331B-FDDC-4889-AEBB-E245F7CE2217}" presName="rootComposite" presStyleCnt="0"/>
      <dgm:spPr/>
      <dgm:t>
        <a:bodyPr/>
        <a:lstStyle/>
        <a:p>
          <a:endParaRPr lang="ru-RU"/>
        </a:p>
      </dgm:t>
    </dgm:pt>
    <dgm:pt modelId="{8607F231-6A98-423B-B4BD-256887EB5EE2}" type="pres">
      <dgm:prSet presAssocID="{0E5C331B-FDDC-4889-AEBB-E245F7CE2217}" presName="rootText" presStyleLbl="node1" presStyleIdx="1" presStyleCnt="4"/>
      <dgm:spPr>
        <a:prstGeom prst="roundRect">
          <a:avLst>
            <a:gd name="adj" fmla="val 10000"/>
          </a:avLst>
        </a:prstGeom>
      </dgm:spPr>
      <dgm:t>
        <a:bodyPr/>
        <a:lstStyle/>
        <a:p>
          <a:endParaRPr lang="ru-RU"/>
        </a:p>
      </dgm:t>
    </dgm:pt>
    <dgm:pt modelId="{E3EA5CF0-EE63-46F7-B14E-9B69A160D08E}" type="pres">
      <dgm:prSet presAssocID="{0E5C331B-FDDC-4889-AEBB-E245F7CE2217}" presName="rootConnector" presStyleLbl="node1" presStyleIdx="1" presStyleCnt="4"/>
      <dgm:spPr/>
      <dgm:t>
        <a:bodyPr/>
        <a:lstStyle/>
        <a:p>
          <a:endParaRPr lang="ru-RU"/>
        </a:p>
      </dgm:t>
    </dgm:pt>
    <dgm:pt modelId="{6EA7BCD6-D03E-438B-BEEF-6B66F809499B}" type="pres">
      <dgm:prSet presAssocID="{0E5C331B-FDDC-4889-AEBB-E245F7CE2217}" presName="childShape" presStyleCnt="0"/>
      <dgm:spPr/>
      <dgm:t>
        <a:bodyPr/>
        <a:lstStyle/>
        <a:p>
          <a:endParaRPr lang="ru-RU"/>
        </a:p>
      </dgm:t>
    </dgm:pt>
    <dgm:pt modelId="{1C456E32-CF59-449D-B36E-7F683652F588}" type="pres">
      <dgm:prSet presAssocID="{46947C77-3D72-4F89-8ED9-74AAAAF21D42}" presName="Name13" presStyleLbl="parChTrans1D2" presStyleIdx="1" presStyleCnt="4"/>
      <dgm:spPr>
        <a:custGeom>
          <a:avLst/>
          <a:gdLst/>
          <a:ahLst/>
          <a:cxnLst/>
          <a:rect l="0" t="0" r="0" b="0"/>
          <a:pathLst>
            <a:path>
              <a:moveTo>
                <a:pt x="0" y="0"/>
              </a:moveTo>
              <a:lnTo>
                <a:pt x="0" y="745536"/>
              </a:lnTo>
              <a:lnTo>
                <a:pt x="115460" y="745536"/>
              </a:lnTo>
            </a:path>
          </a:pathLst>
        </a:custGeom>
      </dgm:spPr>
      <dgm:t>
        <a:bodyPr/>
        <a:lstStyle/>
        <a:p>
          <a:endParaRPr lang="ru-RU"/>
        </a:p>
      </dgm:t>
    </dgm:pt>
    <dgm:pt modelId="{C8CB2580-8A3F-4AC4-BD22-1EF8D7AF94C1}" type="pres">
      <dgm:prSet presAssocID="{3B476EBD-E3A3-4E59-A45C-635AF18A926F}" presName="childText" presStyleLbl="bgAcc1" presStyleIdx="1" presStyleCnt="4" custScaleX="95829" custScaleY="208282">
        <dgm:presLayoutVars>
          <dgm:bulletEnabled val="1"/>
        </dgm:presLayoutVars>
      </dgm:prSet>
      <dgm:spPr>
        <a:prstGeom prst="roundRect">
          <a:avLst>
            <a:gd name="adj" fmla="val 10000"/>
          </a:avLst>
        </a:prstGeom>
      </dgm:spPr>
      <dgm:t>
        <a:bodyPr/>
        <a:lstStyle/>
        <a:p>
          <a:endParaRPr lang="ru-RU"/>
        </a:p>
      </dgm:t>
    </dgm:pt>
    <dgm:pt modelId="{058E700D-815B-4AD9-862E-BCAD81BF865D}" type="pres">
      <dgm:prSet presAssocID="{197C002B-6928-46A0-B93C-0AD02F46C9B9}" presName="root" presStyleCnt="0"/>
      <dgm:spPr/>
      <dgm:t>
        <a:bodyPr/>
        <a:lstStyle/>
        <a:p>
          <a:endParaRPr lang="ru-RU"/>
        </a:p>
      </dgm:t>
    </dgm:pt>
    <dgm:pt modelId="{0837BC92-F3DA-41B6-B3BC-3FCACB1E4A2E}" type="pres">
      <dgm:prSet presAssocID="{197C002B-6928-46A0-B93C-0AD02F46C9B9}" presName="rootComposite" presStyleCnt="0"/>
      <dgm:spPr/>
      <dgm:t>
        <a:bodyPr/>
        <a:lstStyle/>
        <a:p>
          <a:endParaRPr lang="ru-RU"/>
        </a:p>
      </dgm:t>
    </dgm:pt>
    <dgm:pt modelId="{B03876C2-8FD7-4E6C-BE88-44709CC8A6B5}" type="pres">
      <dgm:prSet presAssocID="{197C002B-6928-46A0-B93C-0AD02F46C9B9}" presName="rootText" presStyleLbl="node1" presStyleIdx="2" presStyleCnt="4"/>
      <dgm:spPr>
        <a:prstGeom prst="roundRect">
          <a:avLst>
            <a:gd name="adj" fmla="val 10000"/>
          </a:avLst>
        </a:prstGeom>
      </dgm:spPr>
      <dgm:t>
        <a:bodyPr/>
        <a:lstStyle/>
        <a:p>
          <a:endParaRPr lang="ru-RU"/>
        </a:p>
      </dgm:t>
    </dgm:pt>
    <dgm:pt modelId="{159BC231-A51D-4CCF-B173-D32D17D634BE}" type="pres">
      <dgm:prSet presAssocID="{197C002B-6928-46A0-B93C-0AD02F46C9B9}" presName="rootConnector" presStyleLbl="node1" presStyleIdx="2" presStyleCnt="4"/>
      <dgm:spPr/>
      <dgm:t>
        <a:bodyPr/>
        <a:lstStyle/>
        <a:p>
          <a:endParaRPr lang="ru-RU"/>
        </a:p>
      </dgm:t>
    </dgm:pt>
    <dgm:pt modelId="{511775DA-5277-496F-8875-ED32D4FEF09C}" type="pres">
      <dgm:prSet presAssocID="{197C002B-6928-46A0-B93C-0AD02F46C9B9}" presName="childShape" presStyleCnt="0"/>
      <dgm:spPr/>
      <dgm:t>
        <a:bodyPr/>
        <a:lstStyle/>
        <a:p>
          <a:endParaRPr lang="ru-RU"/>
        </a:p>
      </dgm:t>
    </dgm:pt>
    <dgm:pt modelId="{7CCF6BBE-8422-4541-9D2A-BDEBEE0AF5AB}" type="pres">
      <dgm:prSet presAssocID="{B0394AB9-0806-45BB-B85D-E9ED3B2E7B34}" presName="Name13" presStyleLbl="parChTrans1D2" presStyleIdx="2" presStyleCnt="4"/>
      <dgm:spPr>
        <a:custGeom>
          <a:avLst/>
          <a:gdLst/>
          <a:ahLst/>
          <a:cxnLst/>
          <a:rect l="0" t="0" r="0" b="0"/>
          <a:pathLst>
            <a:path>
              <a:moveTo>
                <a:pt x="0" y="0"/>
              </a:moveTo>
              <a:lnTo>
                <a:pt x="0" y="745533"/>
              </a:lnTo>
              <a:lnTo>
                <a:pt x="115460" y="745533"/>
              </a:lnTo>
            </a:path>
          </a:pathLst>
        </a:custGeom>
      </dgm:spPr>
      <dgm:t>
        <a:bodyPr/>
        <a:lstStyle/>
        <a:p>
          <a:endParaRPr lang="ru-RU"/>
        </a:p>
      </dgm:t>
    </dgm:pt>
    <dgm:pt modelId="{1C337DAC-3329-4E7D-9140-9FA507928A93}" type="pres">
      <dgm:prSet presAssocID="{7E2C2B69-F96A-460D-882B-19DA7BC697D9}" presName="childText" presStyleLbl="bgAcc1" presStyleIdx="2" presStyleCnt="4" custScaleY="208281">
        <dgm:presLayoutVars>
          <dgm:bulletEnabled val="1"/>
        </dgm:presLayoutVars>
      </dgm:prSet>
      <dgm:spPr>
        <a:prstGeom prst="roundRect">
          <a:avLst>
            <a:gd name="adj" fmla="val 10000"/>
          </a:avLst>
        </a:prstGeom>
      </dgm:spPr>
      <dgm:t>
        <a:bodyPr/>
        <a:lstStyle/>
        <a:p>
          <a:endParaRPr lang="ru-RU"/>
        </a:p>
      </dgm:t>
    </dgm:pt>
    <dgm:pt modelId="{CD1C6568-DF0D-45AE-AD1B-E4BC2B3A4049}" type="pres">
      <dgm:prSet presAssocID="{B7BED898-F2B2-4B31-821A-FA3222665265}" presName="root" presStyleCnt="0"/>
      <dgm:spPr/>
      <dgm:t>
        <a:bodyPr/>
        <a:lstStyle/>
        <a:p>
          <a:endParaRPr lang="ru-RU"/>
        </a:p>
      </dgm:t>
    </dgm:pt>
    <dgm:pt modelId="{8D904258-5FDF-4D91-BBD5-3B1A1ED2A608}" type="pres">
      <dgm:prSet presAssocID="{B7BED898-F2B2-4B31-821A-FA3222665265}" presName="rootComposite" presStyleCnt="0"/>
      <dgm:spPr/>
      <dgm:t>
        <a:bodyPr/>
        <a:lstStyle/>
        <a:p>
          <a:endParaRPr lang="ru-RU"/>
        </a:p>
      </dgm:t>
    </dgm:pt>
    <dgm:pt modelId="{74B567F3-1FED-44BD-8C6C-7EBFC9BB745B}" type="pres">
      <dgm:prSet presAssocID="{B7BED898-F2B2-4B31-821A-FA3222665265}" presName="rootText" presStyleLbl="node1" presStyleIdx="3" presStyleCnt="4"/>
      <dgm:spPr>
        <a:prstGeom prst="roundRect">
          <a:avLst>
            <a:gd name="adj" fmla="val 10000"/>
          </a:avLst>
        </a:prstGeom>
      </dgm:spPr>
      <dgm:t>
        <a:bodyPr/>
        <a:lstStyle/>
        <a:p>
          <a:endParaRPr lang="ru-RU"/>
        </a:p>
      </dgm:t>
    </dgm:pt>
    <dgm:pt modelId="{DE60EE1B-1142-4586-AAC8-472F397FEB00}" type="pres">
      <dgm:prSet presAssocID="{B7BED898-F2B2-4B31-821A-FA3222665265}" presName="rootConnector" presStyleLbl="node1" presStyleIdx="3" presStyleCnt="4"/>
      <dgm:spPr/>
      <dgm:t>
        <a:bodyPr/>
        <a:lstStyle/>
        <a:p>
          <a:endParaRPr lang="ru-RU"/>
        </a:p>
      </dgm:t>
    </dgm:pt>
    <dgm:pt modelId="{406DCF85-629F-4A1F-9BDF-4B4E39FB58DB}" type="pres">
      <dgm:prSet presAssocID="{B7BED898-F2B2-4B31-821A-FA3222665265}" presName="childShape" presStyleCnt="0"/>
      <dgm:spPr/>
      <dgm:t>
        <a:bodyPr/>
        <a:lstStyle/>
        <a:p>
          <a:endParaRPr lang="ru-RU"/>
        </a:p>
      </dgm:t>
    </dgm:pt>
    <dgm:pt modelId="{B16834DE-36E0-4FE7-A87E-D251BE2A9259}" type="pres">
      <dgm:prSet presAssocID="{F253D9BE-583A-4AA8-81C6-705389D57AEF}" presName="Name13" presStyleLbl="parChTrans1D2" presStyleIdx="3" presStyleCnt="4"/>
      <dgm:spPr>
        <a:custGeom>
          <a:avLst/>
          <a:gdLst/>
          <a:ahLst/>
          <a:cxnLst/>
          <a:rect l="0" t="0" r="0" b="0"/>
          <a:pathLst>
            <a:path>
              <a:moveTo>
                <a:pt x="0" y="0"/>
              </a:moveTo>
              <a:lnTo>
                <a:pt x="0" y="441603"/>
              </a:lnTo>
              <a:lnTo>
                <a:pt x="116465" y="441603"/>
              </a:lnTo>
            </a:path>
          </a:pathLst>
        </a:custGeom>
      </dgm:spPr>
      <dgm:t>
        <a:bodyPr/>
        <a:lstStyle/>
        <a:p>
          <a:endParaRPr lang="ru-RU"/>
        </a:p>
      </dgm:t>
    </dgm:pt>
    <dgm:pt modelId="{745796D5-4BC1-4076-BDAC-58446D9CCBAC}" type="pres">
      <dgm:prSet presAssocID="{AB39B4EE-7346-4997-AAE7-B9ECE565A844}" presName="childText" presStyleLbl="bgAcc1" presStyleIdx="3" presStyleCnt="4" custLinFactNeighborX="421" custLinFactNeighborY="1494">
        <dgm:presLayoutVars>
          <dgm:bulletEnabled val="1"/>
        </dgm:presLayoutVars>
      </dgm:prSet>
      <dgm:spPr>
        <a:prstGeom prst="roundRect">
          <a:avLst>
            <a:gd name="adj" fmla="val 10000"/>
          </a:avLst>
        </a:prstGeom>
      </dgm:spPr>
      <dgm:t>
        <a:bodyPr/>
        <a:lstStyle/>
        <a:p>
          <a:endParaRPr lang="ru-RU"/>
        </a:p>
      </dgm:t>
    </dgm:pt>
  </dgm:ptLst>
  <dgm:cxnLst>
    <dgm:cxn modelId="{0F6AA253-A840-4AA4-8203-8912F9696069}" srcId="{0E5C331B-FDDC-4889-AEBB-E245F7CE2217}" destId="{3B476EBD-E3A3-4E59-A45C-635AF18A926F}" srcOrd="0" destOrd="0" parTransId="{46947C77-3D72-4F89-8ED9-74AAAAF21D42}" sibTransId="{99576B3C-832A-46A2-9B87-9D939A855D5C}"/>
    <dgm:cxn modelId="{D1EBFA8D-4151-4D6D-A626-7EB4FFF0086D}" type="presOf" srcId="{7E2C2B69-F96A-460D-882B-19DA7BC697D9}" destId="{1C337DAC-3329-4E7D-9140-9FA507928A93}" srcOrd="0" destOrd="0" presId="urn:microsoft.com/office/officeart/2005/8/layout/hierarchy3"/>
    <dgm:cxn modelId="{4B146E18-7B6A-4E28-BCC2-2B3E4244A1B8}" type="presOf" srcId="{197C002B-6928-46A0-B93C-0AD02F46C9B9}" destId="{159BC231-A51D-4CCF-B173-D32D17D634BE}" srcOrd="1" destOrd="0" presId="urn:microsoft.com/office/officeart/2005/8/layout/hierarchy3"/>
    <dgm:cxn modelId="{69EE588C-EF00-40F3-89D9-40459C9D3343}" srcId="{D121DA83-3902-473E-83BC-D58F2F7B061A}" destId="{0E5C331B-FDDC-4889-AEBB-E245F7CE2217}" srcOrd="1" destOrd="0" parTransId="{D0838B11-F991-40F6-B871-4749695EC047}" sibTransId="{2B4B0F65-F4AA-40B9-8BB8-F92B42077709}"/>
    <dgm:cxn modelId="{06CCA64E-B1C3-4557-A875-0C7DB2A7E9A0}" type="presOf" srcId="{6096EF6E-D4A1-4B7A-8B12-8762BE2E746F}" destId="{BEC8AE8B-EFDF-458D-95C5-7915B36D6161}" srcOrd="0" destOrd="0" presId="urn:microsoft.com/office/officeart/2005/8/layout/hierarchy3"/>
    <dgm:cxn modelId="{F66178F7-9129-4E88-A0AF-0E8DF975D0D2}" type="presOf" srcId="{D49BD964-9C3E-4652-A707-00B3A5CABBFF}" destId="{072E1976-3755-4028-A463-C0F9AD5C5A54}" srcOrd="0" destOrd="0" presId="urn:microsoft.com/office/officeart/2005/8/layout/hierarchy3"/>
    <dgm:cxn modelId="{9AE032BD-B562-4E98-A1AE-01921CE851B8}" type="presOf" srcId="{B7BED898-F2B2-4B31-821A-FA3222665265}" destId="{74B567F3-1FED-44BD-8C6C-7EBFC9BB745B}" srcOrd="0" destOrd="0" presId="urn:microsoft.com/office/officeart/2005/8/layout/hierarchy3"/>
    <dgm:cxn modelId="{377E06AE-051C-482F-BF44-FED14961175B}" type="presOf" srcId="{197C002B-6928-46A0-B93C-0AD02F46C9B9}" destId="{B03876C2-8FD7-4E6C-BE88-44709CC8A6B5}" srcOrd="0" destOrd="0" presId="urn:microsoft.com/office/officeart/2005/8/layout/hierarchy3"/>
    <dgm:cxn modelId="{546C1520-5B95-47E7-BB43-A989ACCBD2E8}" type="presOf" srcId="{46947C77-3D72-4F89-8ED9-74AAAAF21D42}" destId="{1C456E32-CF59-449D-B36E-7F683652F588}" srcOrd="0" destOrd="0" presId="urn:microsoft.com/office/officeart/2005/8/layout/hierarchy3"/>
    <dgm:cxn modelId="{F652C416-7788-46D7-8185-0B17E069CA3B}" type="presOf" srcId="{F253D9BE-583A-4AA8-81C6-705389D57AEF}" destId="{B16834DE-36E0-4FE7-A87E-D251BE2A9259}" srcOrd="0" destOrd="0" presId="urn:microsoft.com/office/officeart/2005/8/layout/hierarchy3"/>
    <dgm:cxn modelId="{1E93E4BC-A639-4E50-9B4F-FEA864A18E44}" srcId="{197C002B-6928-46A0-B93C-0AD02F46C9B9}" destId="{7E2C2B69-F96A-460D-882B-19DA7BC697D9}" srcOrd="0" destOrd="0" parTransId="{B0394AB9-0806-45BB-B85D-E9ED3B2E7B34}" sibTransId="{BC54242C-CFD0-4086-9ABE-C976763EF6F1}"/>
    <dgm:cxn modelId="{9551FA45-CB7D-476F-896C-C15F2CF48F25}" type="presOf" srcId="{B7BED898-F2B2-4B31-821A-FA3222665265}" destId="{DE60EE1B-1142-4586-AAC8-472F397FEB00}" srcOrd="1" destOrd="0" presId="urn:microsoft.com/office/officeart/2005/8/layout/hierarchy3"/>
    <dgm:cxn modelId="{0059F181-E59B-46D6-9CA7-577DA548B1D7}" srcId="{D121DA83-3902-473E-83BC-D58F2F7B061A}" destId="{197C002B-6928-46A0-B93C-0AD02F46C9B9}" srcOrd="2" destOrd="0" parTransId="{EACF10B4-A47C-4D49-8C0B-0F30F28961BA}" sibTransId="{A1B28CB4-B693-4004-AA8D-D8E9EAAD3D18}"/>
    <dgm:cxn modelId="{231CF871-342C-4646-BF76-DD27E8C412D1}" type="presOf" srcId="{3B476EBD-E3A3-4E59-A45C-635AF18A926F}" destId="{C8CB2580-8A3F-4AC4-BD22-1EF8D7AF94C1}" srcOrd="0" destOrd="0" presId="urn:microsoft.com/office/officeart/2005/8/layout/hierarchy3"/>
    <dgm:cxn modelId="{19F367F9-F31C-4908-8998-B6988593D74E}" srcId="{D121DA83-3902-473E-83BC-D58F2F7B061A}" destId="{B7BED898-F2B2-4B31-821A-FA3222665265}" srcOrd="3" destOrd="0" parTransId="{8080E322-0A0E-4DAC-B0B5-9B091CFC5707}" sibTransId="{875911A5-10B9-4AE0-9158-7B030F359B0A}"/>
    <dgm:cxn modelId="{BB40B2EF-419D-45EA-B7BA-D8AFCF547905}" type="presOf" srcId="{0E5C331B-FDDC-4889-AEBB-E245F7CE2217}" destId="{8607F231-6A98-423B-B4BD-256887EB5EE2}" srcOrd="0" destOrd="0" presId="urn:microsoft.com/office/officeart/2005/8/layout/hierarchy3"/>
    <dgm:cxn modelId="{135E91EF-0E15-4ECD-83D2-83D7A810790B}" type="presOf" srcId="{0E5C331B-FDDC-4889-AEBB-E245F7CE2217}" destId="{E3EA5CF0-EE63-46F7-B14E-9B69A160D08E}" srcOrd="1" destOrd="0" presId="urn:microsoft.com/office/officeart/2005/8/layout/hierarchy3"/>
    <dgm:cxn modelId="{B7C73EE5-7A06-445A-9375-358BF44FD49E}" srcId="{D121DA83-3902-473E-83BC-D58F2F7B061A}" destId="{6096EF6E-D4A1-4B7A-8B12-8762BE2E746F}" srcOrd="0" destOrd="0" parTransId="{D1EDFB68-D557-4FEF-8700-5E2C633CEA2F}" sibTransId="{F1EBE35D-3032-4005-A82A-F3D5AC911A14}"/>
    <dgm:cxn modelId="{471E1916-8D9D-44B7-A7C7-0BA4E08ED398}" type="presOf" srcId="{5C9878B1-C8A0-4110-9DD9-0B77BE3FE12B}" destId="{BD563DAC-0478-4769-B5A6-E4CFA563048B}" srcOrd="0" destOrd="0" presId="urn:microsoft.com/office/officeart/2005/8/layout/hierarchy3"/>
    <dgm:cxn modelId="{CFCB405D-48C5-4451-A3FB-4FDB539D57E3}" type="presOf" srcId="{B0394AB9-0806-45BB-B85D-E9ED3B2E7B34}" destId="{7CCF6BBE-8422-4541-9D2A-BDEBEE0AF5AB}" srcOrd="0" destOrd="0" presId="urn:microsoft.com/office/officeart/2005/8/layout/hierarchy3"/>
    <dgm:cxn modelId="{3E712B5F-387E-4233-B669-24FE5D91AF70}" type="presOf" srcId="{6096EF6E-D4A1-4B7A-8B12-8762BE2E746F}" destId="{5A6D11B9-01A5-4C0C-8426-71DF174EF237}" srcOrd="1" destOrd="0" presId="urn:microsoft.com/office/officeart/2005/8/layout/hierarchy3"/>
    <dgm:cxn modelId="{694DF82D-EEC3-483D-AAC3-5F773324F64E}" srcId="{B7BED898-F2B2-4B31-821A-FA3222665265}" destId="{AB39B4EE-7346-4997-AAE7-B9ECE565A844}" srcOrd="0" destOrd="0" parTransId="{F253D9BE-583A-4AA8-81C6-705389D57AEF}" sibTransId="{254C3A94-35AD-4D46-B1D6-C44A9C222F76}"/>
    <dgm:cxn modelId="{3207A348-9E53-4CAE-995A-6D8660212161}" srcId="{6096EF6E-D4A1-4B7A-8B12-8762BE2E746F}" destId="{D49BD964-9C3E-4652-A707-00B3A5CABBFF}" srcOrd="0" destOrd="0" parTransId="{5C9878B1-C8A0-4110-9DD9-0B77BE3FE12B}" sibTransId="{805E85ED-E22D-4AD6-B2F0-A75B2A54ACED}"/>
    <dgm:cxn modelId="{FC769612-C339-49C3-8147-CE5D2594A248}" type="presOf" srcId="{AB39B4EE-7346-4997-AAE7-B9ECE565A844}" destId="{745796D5-4BC1-4076-BDAC-58446D9CCBAC}" srcOrd="0" destOrd="0" presId="urn:microsoft.com/office/officeart/2005/8/layout/hierarchy3"/>
    <dgm:cxn modelId="{CF490917-9DF0-4B9E-B4D8-B4484E726EF3}" type="presOf" srcId="{D121DA83-3902-473E-83BC-D58F2F7B061A}" destId="{BE9CF324-3B08-4717-BC52-D999822D141C}" srcOrd="0" destOrd="0" presId="urn:microsoft.com/office/officeart/2005/8/layout/hierarchy3"/>
    <dgm:cxn modelId="{2281EFC2-F377-4F93-987D-4A5F914EAB32}" type="presParOf" srcId="{BE9CF324-3B08-4717-BC52-D999822D141C}" destId="{005AD3B2-D275-4618-8036-3ECAA99269D9}" srcOrd="0" destOrd="0" presId="urn:microsoft.com/office/officeart/2005/8/layout/hierarchy3"/>
    <dgm:cxn modelId="{FCD9E487-DD46-4E62-9005-BD8B19BBA138}" type="presParOf" srcId="{005AD3B2-D275-4618-8036-3ECAA99269D9}" destId="{A115FF35-39BD-4C8F-97C4-3A41CB3CBA63}" srcOrd="0" destOrd="0" presId="urn:microsoft.com/office/officeart/2005/8/layout/hierarchy3"/>
    <dgm:cxn modelId="{D36C754C-9475-4AD2-81EF-EE9B0005E383}" type="presParOf" srcId="{A115FF35-39BD-4C8F-97C4-3A41CB3CBA63}" destId="{BEC8AE8B-EFDF-458D-95C5-7915B36D6161}" srcOrd="0" destOrd="0" presId="urn:microsoft.com/office/officeart/2005/8/layout/hierarchy3"/>
    <dgm:cxn modelId="{ABA13B70-AA39-4F0B-B14A-8DA8ADE51684}" type="presParOf" srcId="{A115FF35-39BD-4C8F-97C4-3A41CB3CBA63}" destId="{5A6D11B9-01A5-4C0C-8426-71DF174EF237}" srcOrd="1" destOrd="0" presId="urn:microsoft.com/office/officeart/2005/8/layout/hierarchy3"/>
    <dgm:cxn modelId="{D98C5074-DDC6-472B-9713-7CBBAFDE37F5}" type="presParOf" srcId="{005AD3B2-D275-4618-8036-3ECAA99269D9}" destId="{BF6086BC-6DFC-4939-AB65-7DFDA29673CC}" srcOrd="1" destOrd="0" presId="urn:microsoft.com/office/officeart/2005/8/layout/hierarchy3"/>
    <dgm:cxn modelId="{E8FE9C38-26E4-443C-BF6D-2FEE14BD89CC}" type="presParOf" srcId="{BF6086BC-6DFC-4939-AB65-7DFDA29673CC}" destId="{BD563DAC-0478-4769-B5A6-E4CFA563048B}" srcOrd="0" destOrd="0" presId="urn:microsoft.com/office/officeart/2005/8/layout/hierarchy3"/>
    <dgm:cxn modelId="{D175F354-9279-4910-BD2F-5EA6802312E6}" type="presParOf" srcId="{BF6086BC-6DFC-4939-AB65-7DFDA29673CC}" destId="{072E1976-3755-4028-A463-C0F9AD5C5A54}" srcOrd="1" destOrd="0" presId="urn:microsoft.com/office/officeart/2005/8/layout/hierarchy3"/>
    <dgm:cxn modelId="{0B934A09-0520-4476-9B21-0BC69E5F4406}" type="presParOf" srcId="{BE9CF324-3B08-4717-BC52-D999822D141C}" destId="{3798A8E8-0C40-461F-8100-E18F19C772C2}" srcOrd="1" destOrd="0" presId="urn:microsoft.com/office/officeart/2005/8/layout/hierarchy3"/>
    <dgm:cxn modelId="{AD87188C-E3EF-4B68-9D50-59E4E32A3F14}" type="presParOf" srcId="{3798A8E8-0C40-461F-8100-E18F19C772C2}" destId="{81FC8952-4F65-4255-90B7-8F375BEDD569}" srcOrd="0" destOrd="0" presId="urn:microsoft.com/office/officeart/2005/8/layout/hierarchy3"/>
    <dgm:cxn modelId="{C2588E9C-D5F5-4A3B-B528-82A3B1DCD65C}" type="presParOf" srcId="{81FC8952-4F65-4255-90B7-8F375BEDD569}" destId="{8607F231-6A98-423B-B4BD-256887EB5EE2}" srcOrd="0" destOrd="0" presId="urn:microsoft.com/office/officeart/2005/8/layout/hierarchy3"/>
    <dgm:cxn modelId="{99E56584-537C-4DE8-960E-3387C583A5A2}" type="presParOf" srcId="{81FC8952-4F65-4255-90B7-8F375BEDD569}" destId="{E3EA5CF0-EE63-46F7-B14E-9B69A160D08E}" srcOrd="1" destOrd="0" presId="urn:microsoft.com/office/officeart/2005/8/layout/hierarchy3"/>
    <dgm:cxn modelId="{D4E5A3D5-3254-4007-B0C4-F3A0221444DE}" type="presParOf" srcId="{3798A8E8-0C40-461F-8100-E18F19C772C2}" destId="{6EA7BCD6-D03E-438B-BEEF-6B66F809499B}" srcOrd="1" destOrd="0" presId="urn:microsoft.com/office/officeart/2005/8/layout/hierarchy3"/>
    <dgm:cxn modelId="{F02A080F-7036-4F09-8A0A-FAADEEEFF14F}" type="presParOf" srcId="{6EA7BCD6-D03E-438B-BEEF-6B66F809499B}" destId="{1C456E32-CF59-449D-B36E-7F683652F588}" srcOrd="0" destOrd="0" presId="urn:microsoft.com/office/officeart/2005/8/layout/hierarchy3"/>
    <dgm:cxn modelId="{C9BC7706-DD60-4414-9E43-8D3A89E5D9B8}" type="presParOf" srcId="{6EA7BCD6-D03E-438B-BEEF-6B66F809499B}" destId="{C8CB2580-8A3F-4AC4-BD22-1EF8D7AF94C1}" srcOrd="1" destOrd="0" presId="urn:microsoft.com/office/officeart/2005/8/layout/hierarchy3"/>
    <dgm:cxn modelId="{09982B99-931F-4EAB-8E31-E543FD7D69A9}" type="presParOf" srcId="{BE9CF324-3B08-4717-BC52-D999822D141C}" destId="{058E700D-815B-4AD9-862E-BCAD81BF865D}" srcOrd="2" destOrd="0" presId="urn:microsoft.com/office/officeart/2005/8/layout/hierarchy3"/>
    <dgm:cxn modelId="{5E0D3AC2-ACE6-48CB-ADEC-089FC6FA8B66}" type="presParOf" srcId="{058E700D-815B-4AD9-862E-BCAD81BF865D}" destId="{0837BC92-F3DA-41B6-B3BC-3FCACB1E4A2E}" srcOrd="0" destOrd="0" presId="urn:microsoft.com/office/officeart/2005/8/layout/hierarchy3"/>
    <dgm:cxn modelId="{7FED637B-0BEB-40B8-83C8-DBB1BF149685}" type="presParOf" srcId="{0837BC92-F3DA-41B6-B3BC-3FCACB1E4A2E}" destId="{B03876C2-8FD7-4E6C-BE88-44709CC8A6B5}" srcOrd="0" destOrd="0" presId="urn:microsoft.com/office/officeart/2005/8/layout/hierarchy3"/>
    <dgm:cxn modelId="{3E484D4A-5162-497E-BED1-56F60EA7C247}" type="presParOf" srcId="{0837BC92-F3DA-41B6-B3BC-3FCACB1E4A2E}" destId="{159BC231-A51D-4CCF-B173-D32D17D634BE}" srcOrd="1" destOrd="0" presId="urn:microsoft.com/office/officeart/2005/8/layout/hierarchy3"/>
    <dgm:cxn modelId="{261B1AD0-522D-4DE3-A5D8-5A232918B6D9}" type="presParOf" srcId="{058E700D-815B-4AD9-862E-BCAD81BF865D}" destId="{511775DA-5277-496F-8875-ED32D4FEF09C}" srcOrd="1" destOrd="0" presId="urn:microsoft.com/office/officeart/2005/8/layout/hierarchy3"/>
    <dgm:cxn modelId="{414B8BB8-0F71-4E49-ACD2-A34E60D05839}" type="presParOf" srcId="{511775DA-5277-496F-8875-ED32D4FEF09C}" destId="{7CCF6BBE-8422-4541-9D2A-BDEBEE0AF5AB}" srcOrd="0" destOrd="0" presId="urn:microsoft.com/office/officeart/2005/8/layout/hierarchy3"/>
    <dgm:cxn modelId="{DD183885-73BD-44D2-8009-4A1700BCBC8E}" type="presParOf" srcId="{511775DA-5277-496F-8875-ED32D4FEF09C}" destId="{1C337DAC-3329-4E7D-9140-9FA507928A93}" srcOrd="1" destOrd="0" presId="urn:microsoft.com/office/officeart/2005/8/layout/hierarchy3"/>
    <dgm:cxn modelId="{16140EB0-8E74-4C76-8BE2-45D9DC313CA0}" type="presParOf" srcId="{BE9CF324-3B08-4717-BC52-D999822D141C}" destId="{CD1C6568-DF0D-45AE-AD1B-E4BC2B3A4049}" srcOrd="3" destOrd="0" presId="urn:microsoft.com/office/officeart/2005/8/layout/hierarchy3"/>
    <dgm:cxn modelId="{2CFCBBBB-09FA-4D11-A7A5-5540CC15EC89}" type="presParOf" srcId="{CD1C6568-DF0D-45AE-AD1B-E4BC2B3A4049}" destId="{8D904258-5FDF-4D91-BBD5-3B1A1ED2A608}" srcOrd="0" destOrd="0" presId="urn:microsoft.com/office/officeart/2005/8/layout/hierarchy3"/>
    <dgm:cxn modelId="{D5A8F515-8FA4-40E6-A28A-602706C6341B}" type="presParOf" srcId="{8D904258-5FDF-4D91-BBD5-3B1A1ED2A608}" destId="{74B567F3-1FED-44BD-8C6C-7EBFC9BB745B}" srcOrd="0" destOrd="0" presId="urn:microsoft.com/office/officeart/2005/8/layout/hierarchy3"/>
    <dgm:cxn modelId="{D7DFF381-C11E-4624-A5BD-E772ADC1ECE2}" type="presParOf" srcId="{8D904258-5FDF-4D91-BBD5-3B1A1ED2A608}" destId="{DE60EE1B-1142-4586-AAC8-472F397FEB00}" srcOrd="1" destOrd="0" presId="urn:microsoft.com/office/officeart/2005/8/layout/hierarchy3"/>
    <dgm:cxn modelId="{603E879B-9E67-4D03-AD80-329ABD232B27}" type="presParOf" srcId="{CD1C6568-DF0D-45AE-AD1B-E4BC2B3A4049}" destId="{406DCF85-629F-4A1F-9BDF-4B4E39FB58DB}" srcOrd="1" destOrd="0" presId="urn:microsoft.com/office/officeart/2005/8/layout/hierarchy3"/>
    <dgm:cxn modelId="{5FD8FBAC-5DEE-4A36-BCB5-7979ED205D44}" type="presParOf" srcId="{406DCF85-629F-4A1F-9BDF-4B4E39FB58DB}" destId="{B16834DE-36E0-4FE7-A87E-D251BE2A9259}" srcOrd="0" destOrd="0" presId="urn:microsoft.com/office/officeart/2005/8/layout/hierarchy3"/>
    <dgm:cxn modelId="{A3322F76-F304-4D21-B090-AD7DCF10C0F8}" type="presParOf" srcId="{406DCF85-629F-4A1F-9BDF-4B4E39FB58DB}" destId="{745796D5-4BC1-4076-BDAC-58446D9CCBAC}" srcOrd="1" destOrd="0" presId="urn:microsoft.com/office/officeart/2005/8/layout/hierarchy3"/>
  </dgm:cxnLst>
  <dgm:bg>
    <a:noFill/>
  </dgm:bg>
  <dgm:whole>
    <a:ln w="6350" cmpd="sn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69521-288B-4288-850F-19A34063B998}">
      <dsp:nvSpPr>
        <dsp:cNvPr id="0" name=""/>
        <dsp:cNvSpPr/>
      </dsp:nvSpPr>
      <dsp:spPr>
        <a:xfrm rot="5400000">
          <a:off x="-94856" y="98499"/>
          <a:ext cx="632378" cy="442664"/>
        </a:xfrm>
        <a:prstGeom prst="chevron">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1</a:t>
          </a:r>
        </a:p>
      </dsp:txBody>
      <dsp:txXfrm rot="-5400000">
        <a:off x="1" y="224974"/>
        <a:ext cx="442664" cy="189714"/>
      </dsp:txXfrm>
    </dsp:sp>
    <dsp:sp modelId="{C1406F0D-CB10-4531-97F1-245A8C91D94C}">
      <dsp:nvSpPr>
        <dsp:cNvPr id="0" name=""/>
        <dsp:cNvSpPr/>
      </dsp:nvSpPr>
      <dsp:spPr>
        <a:xfrm rot="5400000">
          <a:off x="2954163" y="-2507856"/>
          <a:ext cx="411261" cy="543426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Теория Модильяни-Миллера (1958 г.)</a:t>
          </a:r>
        </a:p>
      </dsp:txBody>
      <dsp:txXfrm rot="-5400000">
        <a:off x="442664" y="23719"/>
        <a:ext cx="5414184" cy="371109"/>
      </dsp:txXfrm>
    </dsp:sp>
    <dsp:sp modelId="{6A90E8C6-87AF-470B-8048-A822BABB020B}">
      <dsp:nvSpPr>
        <dsp:cNvPr id="0" name=""/>
        <dsp:cNvSpPr/>
      </dsp:nvSpPr>
      <dsp:spPr>
        <a:xfrm rot="5400000">
          <a:off x="-94856" y="627791"/>
          <a:ext cx="632378" cy="442664"/>
        </a:xfrm>
        <a:prstGeom prst="chevron">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2</a:t>
          </a:r>
        </a:p>
      </dsp:txBody>
      <dsp:txXfrm rot="-5400000">
        <a:off x="1" y="754266"/>
        <a:ext cx="442664" cy="189714"/>
      </dsp:txXfrm>
    </dsp:sp>
    <dsp:sp modelId="{1B12168C-FABB-4149-ADCC-07C3A29C4DAA}">
      <dsp:nvSpPr>
        <dsp:cNvPr id="0" name=""/>
        <dsp:cNvSpPr/>
      </dsp:nvSpPr>
      <dsp:spPr>
        <a:xfrm rot="5400000">
          <a:off x="2954271" y="-1978672"/>
          <a:ext cx="411045" cy="543426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2 теорема Модильяни-Миллера</a:t>
          </a:r>
          <a:br>
            <a:rPr lang="ru-RU" sz="1050" kern="1200">
              <a:latin typeface="Times New Roman" pitchFamily="18" charset="0"/>
              <a:cs typeface="Times New Roman" pitchFamily="18" charset="0"/>
            </a:rPr>
          </a:br>
          <a:r>
            <a:rPr lang="ru-RU" sz="1050" i="1" kern="1200">
              <a:latin typeface="Times New Roman" pitchFamily="18" charset="0"/>
              <a:cs typeface="Times New Roman" pitchFamily="18" charset="0"/>
            </a:rPr>
            <a:t>введение налога на прибыль</a:t>
          </a:r>
          <a:endParaRPr lang="ru-RU" sz="1050" kern="1200">
            <a:latin typeface="Times New Roman" pitchFamily="18" charset="0"/>
            <a:cs typeface="Times New Roman" pitchFamily="18" charset="0"/>
          </a:endParaRPr>
        </a:p>
      </dsp:txBody>
      <dsp:txXfrm rot="-5400000">
        <a:off x="442664" y="553001"/>
        <a:ext cx="5414194" cy="370913"/>
      </dsp:txXfrm>
    </dsp:sp>
    <dsp:sp modelId="{A33AAD07-8FC7-427D-896D-D3D837283ED4}">
      <dsp:nvSpPr>
        <dsp:cNvPr id="0" name=""/>
        <dsp:cNvSpPr/>
      </dsp:nvSpPr>
      <dsp:spPr>
        <a:xfrm rot="5400000">
          <a:off x="-94856" y="1167884"/>
          <a:ext cx="632378" cy="442664"/>
        </a:xfrm>
        <a:prstGeom prst="chevron">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3</a:t>
          </a:r>
        </a:p>
      </dsp:txBody>
      <dsp:txXfrm rot="-5400000">
        <a:off x="1" y="1294359"/>
        <a:ext cx="442664" cy="189714"/>
      </dsp:txXfrm>
    </dsp:sp>
    <dsp:sp modelId="{4F2818C9-2854-4A80-B10E-2BF65406BE8F}">
      <dsp:nvSpPr>
        <dsp:cNvPr id="0" name=""/>
        <dsp:cNvSpPr/>
      </dsp:nvSpPr>
      <dsp:spPr>
        <a:xfrm rot="5400000">
          <a:off x="2954271" y="-1449380"/>
          <a:ext cx="411045" cy="543426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модель Миллера (1976 г.)</a:t>
          </a:r>
          <a:br>
            <a:rPr lang="ru-RU" sz="1050" kern="1200">
              <a:latin typeface="Times New Roman" pitchFamily="18" charset="0"/>
              <a:cs typeface="Times New Roman" pitchFamily="18" charset="0"/>
            </a:rPr>
          </a:br>
          <a:r>
            <a:rPr lang="ru-RU" sz="1050" i="1" kern="1200">
              <a:latin typeface="Times New Roman" pitchFamily="18" charset="0"/>
              <a:cs typeface="Times New Roman" pitchFamily="18" charset="0"/>
            </a:rPr>
            <a:t>введение налога на владельцев капитала</a:t>
          </a:r>
          <a:endParaRPr lang="ru-RU" sz="1050" kern="1200">
            <a:latin typeface="Times New Roman" pitchFamily="18" charset="0"/>
            <a:cs typeface="Times New Roman" pitchFamily="18" charset="0"/>
          </a:endParaRPr>
        </a:p>
      </dsp:txBody>
      <dsp:txXfrm rot="-5400000">
        <a:off x="442664" y="1082293"/>
        <a:ext cx="5414194" cy="370913"/>
      </dsp:txXfrm>
    </dsp:sp>
    <dsp:sp modelId="{1709C730-B58F-4109-A695-EEA85F519C84}">
      <dsp:nvSpPr>
        <dsp:cNvPr id="0" name=""/>
        <dsp:cNvSpPr/>
      </dsp:nvSpPr>
      <dsp:spPr>
        <a:xfrm rot="5400000">
          <a:off x="-94856" y="1686376"/>
          <a:ext cx="632378" cy="442664"/>
        </a:xfrm>
        <a:prstGeom prst="chevron">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4</a:t>
          </a:r>
        </a:p>
      </dsp:txBody>
      <dsp:txXfrm rot="-5400000">
        <a:off x="1" y="1812851"/>
        <a:ext cx="442664" cy="189714"/>
      </dsp:txXfrm>
    </dsp:sp>
    <dsp:sp modelId="{5DA507C9-DF97-4FBA-8F68-F3397D99A0D2}">
      <dsp:nvSpPr>
        <dsp:cNvPr id="0" name=""/>
        <dsp:cNvSpPr/>
      </dsp:nvSpPr>
      <dsp:spPr>
        <a:xfrm rot="5400000">
          <a:off x="2954271" y="-920087"/>
          <a:ext cx="411045" cy="543426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Компромиссная модель</a:t>
          </a:r>
          <a:br>
            <a:rPr lang="ru-RU" sz="1050" kern="1200">
              <a:latin typeface="Times New Roman" pitchFamily="18" charset="0"/>
              <a:cs typeface="Times New Roman" pitchFamily="18" charset="0"/>
            </a:rPr>
          </a:br>
          <a:r>
            <a:rPr lang="ru-RU" sz="1050" i="1" kern="1200">
              <a:latin typeface="Times New Roman" pitchFamily="18" charset="0"/>
              <a:cs typeface="Times New Roman" pitchFamily="18" charset="0"/>
            </a:rPr>
            <a:t>введение издержек финансовой неустойчивости, позже - агентских издержек</a:t>
          </a:r>
          <a:endParaRPr lang="ru-RU" sz="1050" kern="1200">
            <a:latin typeface="Times New Roman" pitchFamily="18" charset="0"/>
            <a:cs typeface="Times New Roman" pitchFamily="18" charset="0"/>
          </a:endParaRPr>
        </a:p>
      </dsp:txBody>
      <dsp:txXfrm rot="-5400000">
        <a:off x="442664" y="1611586"/>
        <a:ext cx="5414194" cy="370913"/>
      </dsp:txXfrm>
    </dsp:sp>
    <dsp:sp modelId="{A459A0ED-93D3-4CD8-964B-DDDA217727C5}">
      <dsp:nvSpPr>
        <dsp:cNvPr id="0" name=""/>
        <dsp:cNvSpPr/>
      </dsp:nvSpPr>
      <dsp:spPr>
        <a:xfrm rot="5400000">
          <a:off x="-94856" y="2215668"/>
          <a:ext cx="632378" cy="442664"/>
        </a:xfrm>
        <a:prstGeom prst="chevron">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5</a:t>
          </a:r>
        </a:p>
      </dsp:txBody>
      <dsp:txXfrm rot="-5400000">
        <a:off x="1" y="2342143"/>
        <a:ext cx="442664" cy="189714"/>
      </dsp:txXfrm>
    </dsp:sp>
    <dsp:sp modelId="{1FC28D26-4C6C-4644-BC60-C5F6DF849725}">
      <dsp:nvSpPr>
        <dsp:cNvPr id="0" name=""/>
        <dsp:cNvSpPr/>
      </dsp:nvSpPr>
      <dsp:spPr>
        <a:xfrm rot="5400000">
          <a:off x="2954271" y="-390795"/>
          <a:ext cx="411045" cy="543426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Сигнальная теория (1984 г.)</a:t>
          </a:r>
          <a:br>
            <a:rPr lang="ru-RU" sz="1050" kern="1200">
              <a:latin typeface="Times New Roman" pitchFamily="18" charset="0"/>
              <a:cs typeface="Times New Roman" pitchFamily="18" charset="0"/>
            </a:rPr>
          </a:br>
          <a:r>
            <a:rPr lang="ru-RU" sz="1050" i="1" kern="1200">
              <a:latin typeface="Times New Roman" pitchFamily="18" charset="0"/>
              <a:cs typeface="Times New Roman" pitchFamily="18" charset="0"/>
            </a:rPr>
            <a:t>введение ассиметрии информации</a:t>
          </a:r>
          <a:endParaRPr lang="ru-RU" sz="1050" kern="1200">
            <a:latin typeface="Times New Roman" pitchFamily="18" charset="0"/>
            <a:cs typeface="Times New Roman" pitchFamily="18" charset="0"/>
          </a:endParaRPr>
        </a:p>
      </dsp:txBody>
      <dsp:txXfrm rot="-5400000">
        <a:off x="442664" y="2140878"/>
        <a:ext cx="5414194" cy="370913"/>
      </dsp:txXfrm>
    </dsp:sp>
    <dsp:sp modelId="{6614DBB6-5AF6-4779-A097-F20DB69B3438}">
      <dsp:nvSpPr>
        <dsp:cNvPr id="0" name=""/>
        <dsp:cNvSpPr/>
      </dsp:nvSpPr>
      <dsp:spPr>
        <a:xfrm rot="5400000">
          <a:off x="-94856" y="2744961"/>
          <a:ext cx="632378" cy="442664"/>
        </a:xfrm>
        <a:prstGeom prst="chevron">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6</a:t>
          </a:r>
        </a:p>
      </dsp:txBody>
      <dsp:txXfrm rot="-5400000">
        <a:off x="1" y="2871436"/>
        <a:ext cx="442664" cy="189714"/>
      </dsp:txXfrm>
    </dsp:sp>
    <dsp:sp modelId="{FA9150E4-6E6A-4EE4-A335-68D46167FB4E}">
      <dsp:nvSpPr>
        <dsp:cNvPr id="0" name=""/>
        <dsp:cNvSpPr/>
      </dsp:nvSpPr>
      <dsp:spPr>
        <a:xfrm rot="5400000">
          <a:off x="2954271" y="138497"/>
          <a:ext cx="411045" cy="543426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Теория порядка финансирования (1984 г.)</a:t>
          </a:r>
          <a:br>
            <a:rPr lang="ru-RU" sz="1050" kern="1200">
              <a:latin typeface="Times New Roman" pitchFamily="18" charset="0"/>
              <a:cs typeface="Times New Roman" pitchFamily="18" charset="0"/>
            </a:rPr>
          </a:br>
          <a:r>
            <a:rPr lang="ru-RU" sz="1050" i="1" kern="1200">
              <a:latin typeface="Times New Roman" pitchFamily="18" charset="0"/>
              <a:cs typeface="Times New Roman" pitchFamily="18" charset="0"/>
            </a:rPr>
            <a:t>ослабление предпосылки об одинаковой осведомленности менеджеров и собственников</a:t>
          </a:r>
          <a:endParaRPr lang="ru-RU" sz="1050" kern="1200">
            <a:latin typeface="Times New Roman" pitchFamily="18" charset="0"/>
            <a:cs typeface="Times New Roman" pitchFamily="18" charset="0"/>
          </a:endParaRPr>
        </a:p>
      </dsp:txBody>
      <dsp:txXfrm rot="-5400000">
        <a:off x="442664" y="2670170"/>
        <a:ext cx="5414194" cy="3709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8AE8B-EFDF-458D-95C5-7915B36D6161}">
      <dsp:nvSpPr>
        <dsp:cNvPr id="0" name=""/>
        <dsp:cNvSpPr/>
      </dsp:nvSpPr>
      <dsp:spPr>
        <a:xfrm>
          <a:off x="1088" y="362743"/>
          <a:ext cx="1250825" cy="625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smtClean="0">
              <a:latin typeface="Times New Roman" pitchFamily="18" charset="0"/>
              <a:ea typeface="+mn-ea"/>
              <a:cs typeface="Times New Roman" pitchFamily="18" charset="0"/>
            </a:rPr>
            <a:t>Теория М-М</a:t>
          </a:r>
          <a:endParaRPr lang="ru-RU" sz="1400" kern="1200" dirty="0">
            <a:latin typeface="Times New Roman" pitchFamily="18" charset="0"/>
            <a:ea typeface="+mn-ea"/>
            <a:cs typeface="Times New Roman" pitchFamily="18" charset="0"/>
          </a:endParaRPr>
        </a:p>
      </dsp:txBody>
      <dsp:txXfrm>
        <a:off x="19406" y="381061"/>
        <a:ext cx="1214189" cy="588776"/>
      </dsp:txXfrm>
    </dsp:sp>
    <dsp:sp modelId="{BD563DAC-0478-4769-B5A6-E4CFA563048B}">
      <dsp:nvSpPr>
        <dsp:cNvPr id="0" name=""/>
        <dsp:cNvSpPr/>
      </dsp:nvSpPr>
      <dsp:spPr>
        <a:xfrm>
          <a:off x="126170" y="988156"/>
          <a:ext cx="125082" cy="469059"/>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2E1976-3755-4028-A463-C0F9AD5C5A54}">
      <dsp:nvSpPr>
        <dsp:cNvPr id="0" name=""/>
        <dsp:cNvSpPr/>
      </dsp:nvSpPr>
      <dsp:spPr>
        <a:xfrm>
          <a:off x="251253" y="1144509"/>
          <a:ext cx="1000660" cy="6254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itchFamily="18" charset="0"/>
              <a:ea typeface="+mn-ea"/>
              <a:cs typeface="Times New Roman" pitchFamily="18" charset="0"/>
            </a:rPr>
            <a:t>минимизация</a:t>
          </a:r>
        </a:p>
        <a:p>
          <a:pPr lvl="0" algn="ctr" defTabSz="488950">
            <a:lnSpc>
              <a:spcPct val="90000"/>
            </a:lnSpc>
            <a:spcBef>
              <a:spcPct val="0"/>
            </a:spcBef>
            <a:spcAft>
              <a:spcPct val="35000"/>
            </a:spcAft>
          </a:pPr>
          <a:r>
            <a:rPr lang="en-US" sz="1100" kern="1200" dirty="0" smtClean="0">
              <a:latin typeface="Times New Roman" pitchFamily="18" charset="0"/>
              <a:ea typeface="+mn-ea"/>
              <a:cs typeface="Times New Roman" pitchFamily="18" charset="0"/>
            </a:rPr>
            <a:t>WACC</a:t>
          </a:r>
          <a:endParaRPr lang="ru-RU" sz="1100" kern="1200" dirty="0">
            <a:latin typeface="Times New Roman" pitchFamily="18" charset="0"/>
            <a:ea typeface="+mn-ea"/>
            <a:cs typeface="Times New Roman" pitchFamily="18" charset="0"/>
          </a:endParaRPr>
        </a:p>
      </dsp:txBody>
      <dsp:txXfrm>
        <a:off x="269571" y="1162827"/>
        <a:ext cx="964024" cy="588776"/>
      </dsp:txXfrm>
    </dsp:sp>
    <dsp:sp modelId="{8607F231-6A98-423B-B4BD-256887EB5EE2}">
      <dsp:nvSpPr>
        <dsp:cNvPr id="0" name=""/>
        <dsp:cNvSpPr/>
      </dsp:nvSpPr>
      <dsp:spPr>
        <a:xfrm>
          <a:off x="1564620" y="362743"/>
          <a:ext cx="1250825" cy="625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smtClean="0">
              <a:latin typeface="Times New Roman" pitchFamily="18" charset="0"/>
              <a:ea typeface="+mn-ea"/>
              <a:cs typeface="Times New Roman" pitchFamily="18" charset="0"/>
            </a:rPr>
            <a:t>Теория компромисса</a:t>
          </a:r>
          <a:endParaRPr lang="ru-RU" sz="1400" kern="1200" dirty="0">
            <a:latin typeface="Times New Roman" pitchFamily="18" charset="0"/>
            <a:ea typeface="+mn-ea"/>
            <a:cs typeface="Times New Roman" pitchFamily="18" charset="0"/>
          </a:endParaRPr>
        </a:p>
      </dsp:txBody>
      <dsp:txXfrm>
        <a:off x="1582938" y="381061"/>
        <a:ext cx="1214189" cy="588776"/>
      </dsp:txXfrm>
    </dsp:sp>
    <dsp:sp modelId="{1C456E32-CF59-449D-B36E-7F683652F588}">
      <dsp:nvSpPr>
        <dsp:cNvPr id="0" name=""/>
        <dsp:cNvSpPr/>
      </dsp:nvSpPr>
      <dsp:spPr>
        <a:xfrm>
          <a:off x="1689703" y="988156"/>
          <a:ext cx="125082" cy="807664"/>
        </a:xfrm>
        <a:custGeom>
          <a:avLst/>
          <a:gdLst/>
          <a:ahLst/>
          <a:cxnLst/>
          <a:rect l="0" t="0" r="0" b="0"/>
          <a:pathLst>
            <a:path>
              <a:moveTo>
                <a:pt x="0" y="0"/>
              </a:moveTo>
              <a:lnTo>
                <a:pt x="0" y="745536"/>
              </a:lnTo>
              <a:lnTo>
                <a:pt x="115460" y="745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B2580-8A3F-4AC4-BD22-1EF8D7AF94C1}">
      <dsp:nvSpPr>
        <dsp:cNvPr id="0" name=""/>
        <dsp:cNvSpPr/>
      </dsp:nvSpPr>
      <dsp:spPr>
        <a:xfrm>
          <a:off x="1814785" y="1144509"/>
          <a:ext cx="958923" cy="13026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smtClean="0">
              <a:latin typeface="Times New Roman" pitchFamily="18" charset="0"/>
              <a:ea typeface="+mn-ea"/>
              <a:cs typeface="Times New Roman" pitchFamily="18" charset="0"/>
            </a:rPr>
            <a:t>метод операционной прибыли;</a:t>
          </a:r>
          <a:br>
            <a:rPr lang="ru-RU" sz="1100" kern="1200" smtClean="0">
              <a:latin typeface="Times New Roman" pitchFamily="18" charset="0"/>
              <a:ea typeface="+mn-ea"/>
              <a:cs typeface="Times New Roman" pitchFamily="18" charset="0"/>
            </a:rPr>
          </a:br>
          <a:r>
            <a:rPr lang="ru-RU" sz="1100" kern="1200" smtClean="0">
              <a:latin typeface="Times New Roman" pitchFamily="18" charset="0"/>
              <a:ea typeface="+mn-ea"/>
              <a:cs typeface="Times New Roman" pitchFamily="18" charset="0"/>
            </a:rPr>
            <a:t>метод </a:t>
          </a:r>
          <a:r>
            <a:rPr lang="en-US" sz="1100" kern="1200" smtClean="0">
              <a:latin typeface="Times New Roman" pitchFamily="18" charset="0"/>
              <a:ea typeface="+mn-ea"/>
              <a:cs typeface="Times New Roman" pitchFamily="18" charset="0"/>
            </a:rPr>
            <a:t>APV</a:t>
          </a:r>
          <a:endParaRPr lang="ru-RU" sz="1100" kern="1200" dirty="0">
            <a:latin typeface="Times New Roman" pitchFamily="18" charset="0"/>
            <a:ea typeface="+mn-ea"/>
            <a:cs typeface="Times New Roman" pitchFamily="18" charset="0"/>
          </a:endParaRPr>
        </a:p>
      </dsp:txBody>
      <dsp:txXfrm>
        <a:off x="1842871" y="1172595"/>
        <a:ext cx="902751" cy="1246450"/>
      </dsp:txXfrm>
    </dsp:sp>
    <dsp:sp modelId="{B03876C2-8FD7-4E6C-BE88-44709CC8A6B5}">
      <dsp:nvSpPr>
        <dsp:cNvPr id="0" name=""/>
        <dsp:cNvSpPr/>
      </dsp:nvSpPr>
      <dsp:spPr>
        <a:xfrm>
          <a:off x="3128153" y="362743"/>
          <a:ext cx="1250825" cy="625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smtClean="0">
              <a:latin typeface="Times New Roman" pitchFamily="18" charset="0"/>
              <a:ea typeface="+mn-ea"/>
              <a:cs typeface="Times New Roman" pitchFamily="18" charset="0"/>
            </a:rPr>
            <a:t>Теория иерархии</a:t>
          </a:r>
          <a:endParaRPr lang="ru-RU" sz="1400" kern="1200" dirty="0">
            <a:latin typeface="Times New Roman" pitchFamily="18" charset="0"/>
            <a:ea typeface="+mn-ea"/>
            <a:cs typeface="Times New Roman" pitchFamily="18" charset="0"/>
          </a:endParaRPr>
        </a:p>
      </dsp:txBody>
      <dsp:txXfrm>
        <a:off x="3146471" y="381061"/>
        <a:ext cx="1214189" cy="588776"/>
      </dsp:txXfrm>
    </dsp:sp>
    <dsp:sp modelId="{7CCF6BBE-8422-4541-9D2A-BDEBEE0AF5AB}">
      <dsp:nvSpPr>
        <dsp:cNvPr id="0" name=""/>
        <dsp:cNvSpPr/>
      </dsp:nvSpPr>
      <dsp:spPr>
        <a:xfrm>
          <a:off x="3253235" y="988156"/>
          <a:ext cx="125082" cy="807661"/>
        </a:xfrm>
        <a:custGeom>
          <a:avLst/>
          <a:gdLst/>
          <a:ahLst/>
          <a:cxnLst/>
          <a:rect l="0" t="0" r="0" b="0"/>
          <a:pathLst>
            <a:path>
              <a:moveTo>
                <a:pt x="0" y="0"/>
              </a:moveTo>
              <a:lnTo>
                <a:pt x="0" y="745533"/>
              </a:lnTo>
              <a:lnTo>
                <a:pt x="115460" y="745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37DAC-3329-4E7D-9140-9FA507928A93}">
      <dsp:nvSpPr>
        <dsp:cNvPr id="0" name=""/>
        <dsp:cNvSpPr/>
      </dsp:nvSpPr>
      <dsp:spPr>
        <a:xfrm>
          <a:off x="3378318" y="1144509"/>
          <a:ext cx="1000660" cy="13026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itchFamily="18" charset="0"/>
              <a:ea typeface="+mn-ea"/>
              <a:cs typeface="Times New Roman" pitchFamily="18" charset="0"/>
            </a:rPr>
            <a:t>оптимального значения структуры капитала не существует </a:t>
          </a:r>
          <a:endParaRPr lang="ru-RU" sz="1100" kern="1200" dirty="0">
            <a:latin typeface="Times New Roman" pitchFamily="18" charset="0"/>
            <a:ea typeface="+mn-ea"/>
            <a:cs typeface="Times New Roman" pitchFamily="18" charset="0"/>
          </a:endParaRPr>
        </a:p>
      </dsp:txBody>
      <dsp:txXfrm>
        <a:off x="3407626" y="1173817"/>
        <a:ext cx="942044" cy="1244000"/>
      </dsp:txXfrm>
    </dsp:sp>
    <dsp:sp modelId="{74B567F3-1FED-44BD-8C6C-7EBFC9BB745B}">
      <dsp:nvSpPr>
        <dsp:cNvPr id="0" name=""/>
        <dsp:cNvSpPr/>
      </dsp:nvSpPr>
      <dsp:spPr>
        <a:xfrm>
          <a:off x="4691685" y="362743"/>
          <a:ext cx="1250825" cy="625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smtClean="0">
              <a:latin typeface="Times New Roman" pitchFamily="18" charset="0"/>
              <a:ea typeface="+mn-ea"/>
              <a:cs typeface="Times New Roman" pitchFamily="18" charset="0"/>
            </a:rPr>
            <a:t>Поведенческие теории</a:t>
          </a:r>
          <a:endParaRPr lang="ru-RU" sz="1400" kern="1200" dirty="0">
            <a:latin typeface="Times New Roman" pitchFamily="18" charset="0"/>
            <a:ea typeface="+mn-ea"/>
            <a:cs typeface="Times New Roman" pitchFamily="18" charset="0"/>
          </a:endParaRPr>
        </a:p>
      </dsp:txBody>
      <dsp:txXfrm>
        <a:off x="4710003" y="381061"/>
        <a:ext cx="1214189" cy="588776"/>
      </dsp:txXfrm>
    </dsp:sp>
    <dsp:sp modelId="{B16834DE-36E0-4FE7-A87E-D251BE2A9259}">
      <dsp:nvSpPr>
        <dsp:cNvPr id="0" name=""/>
        <dsp:cNvSpPr/>
      </dsp:nvSpPr>
      <dsp:spPr>
        <a:xfrm>
          <a:off x="4816768" y="988156"/>
          <a:ext cx="126170" cy="478403"/>
        </a:xfrm>
        <a:custGeom>
          <a:avLst/>
          <a:gdLst/>
          <a:ahLst/>
          <a:cxnLst/>
          <a:rect l="0" t="0" r="0" b="0"/>
          <a:pathLst>
            <a:path>
              <a:moveTo>
                <a:pt x="0" y="0"/>
              </a:moveTo>
              <a:lnTo>
                <a:pt x="0" y="441603"/>
              </a:lnTo>
              <a:lnTo>
                <a:pt x="116465" y="441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796D5-4BC1-4076-BDAC-58446D9CCBAC}">
      <dsp:nvSpPr>
        <dsp:cNvPr id="0" name=""/>
        <dsp:cNvSpPr/>
      </dsp:nvSpPr>
      <dsp:spPr>
        <a:xfrm>
          <a:off x="4942939" y="1153852"/>
          <a:ext cx="1000660" cy="6254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smtClean="0">
              <a:latin typeface="Times New Roman" pitchFamily="18" charset="0"/>
              <a:ea typeface="+mn-ea"/>
              <a:cs typeface="Times New Roman" pitchFamily="18" charset="0"/>
            </a:rPr>
            <a:t>???</a:t>
          </a:r>
          <a:endParaRPr lang="ru-RU" sz="1100" kern="1200">
            <a:latin typeface="Times New Roman" pitchFamily="18" charset="0"/>
            <a:ea typeface="+mn-ea"/>
            <a:cs typeface="Times New Roman" pitchFamily="18" charset="0"/>
          </a:endParaRPr>
        </a:p>
      </dsp:txBody>
      <dsp:txXfrm>
        <a:off x="4961257" y="1172170"/>
        <a:ext cx="964024" cy="5887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28196A-426D-4F08-9C8D-DB1B823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16157</Words>
  <Characters>92099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Завертяев</dc:creator>
  <cp:lastModifiedBy>borisovaef</cp:lastModifiedBy>
  <cp:revision>2</cp:revision>
  <cp:lastPrinted>2013-05-27T06:04:00Z</cp:lastPrinted>
  <dcterms:created xsi:type="dcterms:W3CDTF">2013-05-27T09:10:00Z</dcterms:created>
  <dcterms:modified xsi:type="dcterms:W3CDTF">2013-05-27T09:10:00Z</dcterms:modified>
</cp:coreProperties>
</file>